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jc w:val="center"/>
        <w:tblCellSpacing w:w="0" w:type="dxa"/>
        <w:shd w:val="clear" w:color="auto" w:fill="FFFFFF"/>
        <w:tblCellMar>
          <w:left w:w="0" w:type="dxa"/>
          <w:right w:w="0" w:type="dxa"/>
        </w:tblCellMar>
        <w:tblLook w:val="04A0" w:firstRow="1" w:lastRow="0" w:firstColumn="1" w:lastColumn="0" w:noHBand="0" w:noVBand="1"/>
      </w:tblPr>
      <w:tblGrid>
        <w:gridCol w:w="3153"/>
        <w:gridCol w:w="5919"/>
      </w:tblGrid>
      <w:tr w:rsidR="00781535" w:rsidRPr="001C5BE9" w:rsidTr="003E688E">
        <w:trPr>
          <w:tblCellSpacing w:w="0" w:type="dxa"/>
          <w:jc w:val="center"/>
        </w:trPr>
        <w:tc>
          <w:tcPr>
            <w:tcW w:w="3153" w:type="dxa"/>
            <w:shd w:val="clear" w:color="auto" w:fill="FFFFFF"/>
            <w:tcMar>
              <w:top w:w="0" w:type="dxa"/>
              <w:left w:w="108" w:type="dxa"/>
              <w:bottom w:w="0" w:type="dxa"/>
              <w:right w:w="108" w:type="dxa"/>
            </w:tcMar>
            <w:hideMark/>
          </w:tcPr>
          <w:p w:rsidR="00D5064C" w:rsidRPr="001C5BE9" w:rsidRDefault="004F6FE4" w:rsidP="00304113">
            <w:pPr>
              <w:tabs>
                <w:tab w:val="left" w:pos="851"/>
              </w:tabs>
              <w:spacing w:before="0" w:after="0" w:line="240" w:lineRule="auto"/>
              <w:ind w:firstLine="0"/>
              <w:jc w:val="center"/>
              <w:rPr>
                <w:rFonts w:ascii="Times New Roman" w:eastAsia="Times New Roman" w:hAnsi="Times New Roman" w:cs="Times New Roman"/>
                <w:sz w:val="30"/>
                <w:szCs w:val="28"/>
              </w:rPr>
            </w:pPr>
            <w:r w:rsidRPr="001C5BE9">
              <w:rPr>
                <w:rFonts w:ascii="Times New Roman" w:eastAsia="Times New Roman" w:hAnsi="Times New Roman" w:cs="Times New Roman"/>
                <w:b/>
                <w:bCs/>
                <w:noProof/>
                <w:sz w:val="28"/>
                <w:szCs w:val="28"/>
                <w:lang w:eastAsia="ja-JP"/>
              </w:rPr>
              <mc:AlternateContent>
                <mc:Choice Requires="wps">
                  <w:drawing>
                    <wp:anchor distT="4294967295" distB="4294967295" distL="114300" distR="114300" simplePos="0" relativeHeight="251660288" behindDoc="0" locked="0" layoutInCell="1" allowOverlap="1">
                      <wp:simplePos x="0" y="0"/>
                      <wp:positionH relativeFrom="column">
                        <wp:posOffset>441960</wp:posOffset>
                      </wp:positionH>
                      <wp:positionV relativeFrom="paragraph">
                        <wp:posOffset>242569</wp:posOffset>
                      </wp:positionV>
                      <wp:extent cx="971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73805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8pt,19.1pt" to="111.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" strokecolor="#5b9bd5 [3204]" strokeweight=".5pt">
                      <v:stroke joinstyle="miter"/>
                      <o:lock v:ext="edit" shapetype="f"/>
                    </v:line>
                  </w:pict>
                </mc:Fallback>
              </mc:AlternateContent>
            </w:r>
            <w:r w:rsidR="00D5064C" w:rsidRPr="001C5BE9">
              <w:rPr>
                <w:rFonts w:ascii="Times New Roman" w:eastAsia="Times New Roman" w:hAnsi="Times New Roman" w:cs="Times New Roman"/>
                <w:b/>
                <w:bCs/>
                <w:sz w:val="28"/>
                <w:szCs w:val="28"/>
                <w:lang w:val="vi-VN"/>
              </w:rPr>
              <w:t>CH</w:t>
            </w:r>
            <w:r w:rsidR="00D5064C" w:rsidRPr="001C5BE9">
              <w:rPr>
                <w:rFonts w:ascii="Times New Roman" w:eastAsia="Times New Roman" w:hAnsi="Times New Roman" w:cs="Times New Roman"/>
                <w:b/>
                <w:bCs/>
                <w:sz w:val="28"/>
                <w:szCs w:val="28"/>
              </w:rPr>
              <w:t>Í</w:t>
            </w:r>
            <w:r w:rsidR="00D5064C" w:rsidRPr="001C5BE9">
              <w:rPr>
                <w:rFonts w:ascii="Times New Roman" w:eastAsia="Times New Roman" w:hAnsi="Times New Roman" w:cs="Times New Roman"/>
                <w:b/>
                <w:bCs/>
                <w:sz w:val="28"/>
                <w:szCs w:val="28"/>
                <w:lang w:val="vi-VN"/>
              </w:rPr>
              <w:t>NH PHỦ</w:t>
            </w:r>
            <w:r w:rsidR="00D5064C" w:rsidRPr="001C5BE9">
              <w:rPr>
                <w:rFonts w:ascii="Times New Roman" w:eastAsia="Times New Roman" w:hAnsi="Times New Roman" w:cs="Times New Roman"/>
                <w:b/>
                <w:bCs/>
                <w:sz w:val="30"/>
                <w:szCs w:val="28"/>
                <w:lang w:val="vi-VN"/>
              </w:rPr>
              <w:br/>
            </w:r>
          </w:p>
        </w:tc>
        <w:tc>
          <w:tcPr>
            <w:tcW w:w="5919" w:type="dxa"/>
            <w:shd w:val="clear" w:color="auto" w:fill="FFFFFF"/>
            <w:tcMar>
              <w:top w:w="0" w:type="dxa"/>
              <w:left w:w="108" w:type="dxa"/>
              <w:bottom w:w="0" w:type="dxa"/>
              <w:right w:w="108" w:type="dxa"/>
            </w:tcMar>
            <w:hideMark/>
          </w:tcPr>
          <w:p w:rsidR="00D5064C" w:rsidRPr="001C5BE9" w:rsidRDefault="004F6FE4" w:rsidP="00304113">
            <w:pPr>
              <w:tabs>
                <w:tab w:val="left" w:pos="851"/>
              </w:tabs>
              <w:spacing w:before="0" w:after="0" w:line="240" w:lineRule="auto"/>
              <w:ind w:firstLine="0"/>
              <w:jc w:val="center"/>
              <w:rPr>
                <w:rFonts w:ascii="Times New Roman" w:eastAsia="Times New Roman" w:hAnsi="Times New Roman" w:cs="Times New Roman"/>
                <w:sz w:val="30"/>
                <w:szCs w:val="28"/>
              </w:rPr>
            </w:pPr>
            <w:r w:rsidRPr="001C5BE9">
              <w:rPr>
                <w:rFonts w:ascii="Times New Roman" w:eastAsia="Times New Roman" w:hAnsi="Times New Roman" w:cs="Times New Roman"/>
                <w:b/>
                <w:bCs/>
                <w:noProof/>
                <w:sz w:val="26"/>
                <w:szCs w:val="26"/>
                <w:lang w:eastAsia="ja-JP"/>
              </w:rPr>
              <mc:AlternateContent>
                <mc:Choice Requires="wps">
                  <w:drawing>
                    <wp:anchor distT="4294967295" distB="4294967295" distL="114300" distR="114300" simplePos="0" relativeHeight="251661312" behindDoc="0" locked="0" layoutInCell="1" allowOverlap="1">
                      <wp:simplePos x="0" y="0"/>
                      <wp:positionH relativeFrom="column">
                        <wp:posOffset>621030</wp:posOffset>
                      </wp:positionH>
                      <wp:positionV relativeFrom="paragraph">
                        <wp:posOffset>423544</wp:posOffset>
                      </wp:positionV>
                      <wp:extent cx="2343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4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AD8455D"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9pt,33.35pt" to="233.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" strokecolor="#5b9bd5 [3204]" strokeweight=".5pt">
                      <v:stroke joinstyle="miter"/>
                      <o:lock v:ext="edit" shapetype="f"/>
                    </v:line>
                  </w:pict>
                </mc:Fallback>
              </mc:AlternateContent>
            </w:r>
            <w:r w:rsidR="00D5064C" w:rsidRPr="001C5BE9">
              <w:rPr>
                <w:rFonts w:ascii="Times New Roman" w:eastAsia="Times New Roman" w:hAnsi="Times New Roman" w:cs="Times New Roman"/>
                <w:b/>
                <w:bCs/>
                <w:sz w:val="26"/>
                <w:szCs w:val="26"/>
                <w:lang w:val="vi-VN"/>
              </w:rPr>
              <w:t>CỘNG HÒA XÃ HỘI CHỦ NGHĨA VIỆT NAM</w:t>
            </w:r>
            <w:r w:rsidR="00D5064C" w:rsidRPr="001C5BE9">
              <w:rPr>
                <w:rFonts w:ascii="Times New Roman" w:eastAsia="Times New Roman" w:hAnsi="Times New Roman" w:cs="Times New Roman"/>
                <w:b/>
                <w:bCs/>
                <w:sz w:val="30"/>
                <w:szCs w:val="28"/>
                <w:lang w:val="vi-VN"/>
              </w:rPr>
              <w:br/>
              <w:t>Độc lập - Tự do - Hạnh phúc </w:t>
            </w:r>
            <w:r w:rsidR="00D5064C" w:rsidRPr="001C5BE9">
              <w:rPr>
                <w:rFonts w:ascii="Times New Roman" w:eastAsia="Times New Roman" w:hAnsi="Times New Roman" w:cs="Times New Roman"/>
                <w:b/>
                <w:bCs/>
                <w:sz w:val="30"/>
                <w:szCs w:val="28"/>
                <w:lang w:val="vi-VN"/>
              </w:rPr>
              <w:br/>
            </w:r>
          </w:p>
        </w:tc>
      </w:tr>
      <w:tr w:rsidR="00781535" w:rsidRPr="001C5BE9" w:rsidTr="003E688E">
        <w:trPr>
          <w:tblCellSpacing w:w="0" w:type="dxa"/>
          <w:jc w:val="center"/>
        </w:trPr>
        <w:tc>
          <w:tcPr>
            <w:tcW w:w="3153" w:type="dxa"/>
            <w:shd w:val="clear" w:color="auto" w:fill="FFFFFF"/>
            <w:tcMar>
              <w:top w:w="0" w:type="dxa"/>
              <w:left w:w="108" w:type="dxa"/>
              <w:bottom w:w="0" w:type="dxa"/>
              <w:right w:w="108" w:type="dxa"/>
            </w:tcMar>
            <w:hideMark/>
          </w:tcPr>
          <w:p w:rsidR="00D5064C" w:rsidRPr="001C5BE9" w:rsidRDefault="00D5064C" w:rsidP="00304113">
            <w:pPr>
              <w:tabs>
                <w:tab w:val="left" w:pos="851"/>
              </w:tabs>
              <w:spacing w:before="0" w:after="0" w:line="240" w:lineRule="auto"/>
              <w:ind w:firstLine="0"/>
              <w:jc w:val="center"/>
              <w:rPr>
                <w:rFonts w:ascii="Times New Roman" w:eastAsia="Times New Roman" w:hAnsi="Times New Roman" w:cs="Times New Roman"/>
                <w:sz w:val="30"/>
                <w:szCs w:val="28"/>
              </w:rPr>
            </w:pPr>
            <w:r w:rsidRPr="001C5BE9">
              <w:rPr>
                <w:rFonts w:ascii="Times New Roman" w:eastAsia="Times New Roman" w:hAnsi="Times New Roman" w:cs="Times New Roman"/>
                <w:sz w:val="30"/>
                <w:szCs w:val="28"/>
                <w:lang w:val="vi-VN"/>
              </w:rPr>
              <w:t xml:space="preserve">Số: </w:t>
            </w:r>
            <w:r w:rsidR="00D3724A" w:rsidRPr="001C5BE9">
              <w:rPr>
                <w:rFonts w:ascii="Times New Roman" w:eastAsia="Times New Roman" w:hAnsi="Times New Roman" w:cs="Times New Roman"/>
                <w:sz w:val="30"/>
                <w:szCs w:val="28"/>
              </w:rPr>
              <w:t xml:space="preserve">      </w:t>
            </w:r>
            <w:r w:rsidRPr="001C5BE9">
              <w:rPr>
                <w:rFonts w:ascii="Times New Roman" w:eastAsia="Times New Roman" w:hAnsi="Times New Roman" w:cs="Times New Roman"/>
                <w:sz w:val="30"/>
                <w:szCs w:val="28"/>
                <w:lang w:val="vi-VN"/>
              </w:rPr>
              <w:t>/201</w:t>
            </w:r>
            <w:r w:rsidR="00A94715" w:rsidRPr="001C5BE9">
              <w:rPr>
                <w:rFonts w:ascii="Times New Roman" w:eastAsia="Times New Roman" w:hAnsi="Times New Roman" w:cs="Times New Roman"/>
                <w:sz w:val="30"/>
                <w:szCs w:val="28"/>
              </w:rPr>
              <w:t>9</w:t>
            </w:r>
            <w:r w:rsidRPr="001C5BE9">
              <w:rPr>
                <w:rFonts w:ascii="Times New Roman" w:eastAsia="Times New Roman" w:hAnsi="Times New Roman" w:cs="Times New Roman"/>
                <w:sz w:val="30"/>
                <w:szCs w:val="28"/>
                <w:lang w:val="vi-VN"/>
              </w:rPr>
              <w:t>/NĐ-CP</w:t>
            </w:r>
          </w:p>
        </w:tc>
        <w:tc>
          <w:tcPr>
            <w:tcW w:w="5919" w:type="dxa"/>
            <w:shd w:val="clear" w:color="auto" w:fill="FFFFFF"/>
            <w:tcMar>
              <w:top w:w="0" w:type="dxa"/>
              <w:left w:w="108" w:type="dxa"/>
              <w:bottom w:w="0" w:type="dxa"/>
              <w:right w:w="108" w:type="dxa"/>
            </w:tcMar>
            <w:hideMark/>
          </w:tcPr>
          <w:p w:rsidR="00D5064C" w:rsidRPr="001C5BE9" w:rsidRDefault="00D5064C" w:rsidP="00304113">
            <w:pPr>
              <w:tabs>
                <w:tab w:val="left" w:pos="851"/>
              </w:tabs>
              <w:spacing w:before="0" w:after="0" w:line="240" w:lineRule="auto"/>
              <w:ind w:firstLine="0"/>
              <w:jc w:val="center"/>
              <w:rPr>
                <w:rFonts w:ascii="Times New Roman" w:eastAsia="Times New Roman" w:hAnsi="Times New Roman" w:cs="Times New Roman"/>
                <w:sz w:val="30"/>
                <w:szCs w:val="28"/>
              </w:rPr>
            </w:pPr>
            <w:r w:rsidRPr="001C5BE9">
              <w:rPr>
                <w:rFonts w:ascii="Times New Roman" w:eastAsia="Times New Roman" w:hAnsi="Times New Roman" w:cs="Times New Roman"/>
                <w:i/>
                <w:iCs/>
                <w:sz w:val="30"/>
                <w:szCs w:val="28"/>
                <w:lang w:val="vi-VN"/>
              </w:rPr>
              <w:t>Hà Nội, ngày</w:t>
            </w:r>
            <w:r w:rsidR="003F5FB6" w:rsidRPr="001C5BE9">
              <w:rPr>
                <w:rFonts w:ascii="Times New Roman" w:eastAsia="Times New Roman" w:hAnsi="Times New Roman" w:cs="Times New Roman"/>
                <w:i/>
                <w:iCs/>
                <w:sz w:val="30"/>
                <w:szCs w:val="28"/>
              </w:rPr>
              <w:t xml:space="preserve"> </w:t>
            </w:r>
            <w:r w:rsidRPr="001C5BE9">
              <w:rPr>
                <w:rFonts w:ascii="Times New Roman" w:eastAsia="Times New Roman" w:hAnsi="Times New Roman" w:cs="Times New Roman"/>
                <w:i/>
                <w:iCs/>
                <w:sz w:val="30"/>
                <w:szCs w:val="28"/>
                <w:lang w:val="vi-VN"/>
              </w:rPr>
              <w:t xml:space="preserve">  tháng</w:t>
            </w:r>
            <w:r w:rsidR="003F5FB6" w:rsidRPr="001C5BE9">
              <w:rPr>
                <w:rFonts w:ascii="Times New Roman" w:eastAsia="Times New Roman" w:hAnsi="Times New Roman" w:cs="Times New Roman"/>
                <w:i/>
                <w:iCs/>
                <w:sz w:val="30"/>
                <w:szCs w:val="28"/>
              </w:rPr>
              <w:t xml:space="preserve"> </w:t>
            </w:r>
            <w:r w:rsidRPr="001C5BE9">
              <w:rPr>
                <w:rFonts w:ascii="Times New Roman" w:eastAsia="Times New Roman" w:hAnsi="Times New Roman" w:cs="Times New Roman"/>
                <w:i/>
                <w:iCs/>
                <w:sz w:val="30"/>
                <w:szCs w:val="28"/>
                <w:lang w:val="vi-VN"/>
              </w:rPr>
              <w:t xml:space="preserve">  năm 201</w:t>
            </w:r>
            <w:r w:rsidR="00A94715" w:rsidRPr="001C5BE9">
              <w:rPr>
                <w:rFonts w:ascii="Times New Roman" w:eastAsia="Times New Roman" w:hAnsi="Times New Roman" w:cs="Times New Roman"/>
                <w:i/>
                <w:iCs/>
                <w:sz w:val="30"/>
                <w:szCs w:val="28"/>
              </w:rPr>
              <w:t>9</w:t>
            </w:r>
          </w:p>
        </w:tc>
      </w:tr>
    </w:tbl>
    <w:p w:rsidR="00D5064C" w:rsidRPr="001C5BE9" w:rsidRDefault="004F6FE4" w:rsidP="00304113">
      <w:pPr>
        <w:shd w:val="clear" w:color="auto" w:fill="FFFFFF"/>
        <w:tabs>
          <w:tab w:val="left" w:pos="851"/>
        </w:tabs>
        <w:spacing w:before="0" w:after="0" w:line="240" w:lineRule="auto"/>
        <w:ind w:firstLine="0"/>
        <w:rPr>
          <w:rFonts w:ascii="Times New Roman" w:eastAsia="Times New Roman" w:hAnsi="Times New Roman" w:cs="Times New Roman"/>
          <w:sz w:val="30"/>
          <w:szCs w:val="28"/>
        </w:rPr>
      </w:pPr>
      <w:r w:rsidRPr="001C5BE9">
        <w:rPr>
          <w:rFonts w:ascii="Times New Roman" w:eastAsia="Times New Roman" w:hAnsi="Times New Roman" w:cs="Times New Roman"/>
          <w:noProof/>
          <w:sz w:val="30"/>
          <w:szCs w:val="28"/>
          <w:lang w:eastAsia="ja-JP"/>
        </w:rPr>
        <mc:AlternateContent>
          <mc:Choice Requires="wps">
            <w:drawing>
              <wp:anchor distT="0" distB="0" distL="114300" distR="114300" simplePos="0" relativeHeight="251659264" behindDoc="0" locked="0" layoutInCell="1" allowOverlap="1">
                <wp:simplePos x="0" y="0"/>
                <wp:positionH relativeFrom="column">
                  <wp:posOffset>81914</wp:posOffset>
                </wp:positionH>
                <wp:positionV relativeFrom="paragraph">
                  <wp:posOffset>116840</wp:posOffset>
                </wp:positionV>
                <wp:extent cx="1285875" cy="5905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590550"/>
                        </a:xfrm>
                        <a:prstGeom prst="rect">
                          <a:avLst/>
                        </a:prstGeom>
                        <a:ln w="12700" cap="flat">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66B4" w:rsidRDefault="004566B4" w:rsidP="0097510D">
                            <w:pPr>
                              <w:ind w:firstLine="0"/>
                              <w:jc w:val="center"/>
                              <w:rPr>
                                <w:rFonts w:ascii="Times New Roman" w:hAnsi="Times New Roman" w:cs="Times New Roman"/>
                                <w:b/>
                                <w:sz w:val="24"/>
                                <w:szCs w:val="24"/>
                              </w:rPr>
                            </w:pPr>
                            <w:r w:rsidRPr="0097510D">
                              <w:rPr>
                                <w:rFonts w:ascii="Times New Roman" w:hAnsi="Times New Roman" w:cs="Times New Roman"/>
                                <w:b/>
                                <w:sz w:val="24"/>
                                <w:szCs w:val="24"/>
                              </w:rPr>
                              <w:t>DỰ THẢO</w:t>
                            </w:r>
                          </w:p>
                          <w:p w:rsidR="004566B4" w:rsidRPr="0097510D" w:rsidRDefault="004566B4" w:rsidP="0097510D">
                            <w:pPr>
                              <w:ind w:firstLine="0"/>
                              <w:jc w:val="center"/>
                              <w:rPr>
                                <w:rFonts w:ascii="Times New Roman" w:hAnsi="Times New Roman" w:cs="Times New Roman"/>
                                <w:b/>
                                <w:sz w:val="24"/>
                                <w:szCs w:val="24"/>
                              </w:rPr>
                            </w:pPr>
                            <w:r>
                              <w:rPr>
                                <w:rFonts w:ascii="Times New Roman" w:hAnsi="Times New Roman" w:cs="Times New Roman"/>
                                <w:b/>
                                <w:sz w:val="24"/>
                                <w:szCs w:val="24"/>
                              </w:rPr>
                              <w:t>ngày 1</w:t>
                            </w:r>
                            <w:r w:rsidR="00A6605A">
                              <w:rPr>
                                <w:rFonts w:ascii="Times New Roman" w:hAnsi="Times New Roman" w:cs="Times New Roman"/>
                                <w:b/>
                                <w:sz w:val="24"/>
                                <w:szCs w:val="24"/>
                              </w:rPr>
                              <w:t>6</w:t>
                            </w:r>
                            <w:r>
                              <w:rPr>
                                <w:rFonts w:ascii="Times New Roman" w:hAnsi="Times New Roman" w:cs="Times New Roman"/>
                                <w:b/>
                                <w:sz w:val="24"/>
                                <w:szCs w:val="24"/>
                              </w:rPr>
                              <w:t>/11/2019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6.45pt;margin-top:9.2pt;width:101.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" fillcolor="white [3201]" strokecolor="black [3213]" strokeweight="1pt">
                <v:path arrowok="t"/>
                <v:textbox>
                  <w:txbxContent>
                    <w:p w:rsidR="004566B4" w:rsidRDefault="004566B4" w:rsidP="0097510D">
                      <w:pPr>
                        <w:ind w:firstLine="0"/>
                        <w:jc w:val="center"/>
                        <w:rPr>
                          <w:rFonts w:ascii="Times New Roman" w:hAnsi="Times New Roman" w:cs="Times New Roman"/>
                          <w:b/>
                          <w:sz w:val="24"/>
                          <w:szCs w:val="24"/>
                        </w:rPr>
                      </w:pPr>
                      <w:r w:rsidRPr="0097510D">
                        <w:rPr>
                          <w:rFonts w:ascii="Times New Roman" w:hAnsi="Times New Roman" w:cs="Times New Roman"/>
                          <w:b/>
                          <w:sz w:val="24"/>
                          <w:szCs w:val="24"/>
                        </w:rPr>
                        <w:t>DỰ THẢO</w:t>
                      </w:r>
                    </w:p>
                    <w:p w:rsidR="004566B4" w:rsidRPr="0097510D" w:rsidRDefault="004566B4" w:rsidP="0097510D">
                      <w:pPr>
                        <w:ind w:firstLine="0"/>
                        <w:jc w:val="center"/>
                        <w:rPr>
                          <w:rFonts w:ascii="Times New Roman" w:hAnsi="Times New Roman" w:cs="Times New Roman"/>
                          <w:b/>
                          <w:sz w:val="24"/>
                          <w:szCs w:val="24"/>
                        </w:rPr>
                      </w:pPr>
                      <w:r>
                        <w:rPr>
                          <w:rFonts w:ascii="Times New Roman" w:hAnsi="Times New Roman" w:cs="Times New Roman"/>
                          <w:b/>
                          <w:sz w:val="24"/>
                          <w:szCs w:val="24"/>
                        </w:rPr>
                        <w:t>ngày 1</w:t>
                      </w:r>
                      <w:r w:rsidR="00A6605A">
                        <w:rPr>
                          <w:rFonts w:ascii="Times New Roman" w:hAnsi="Times New Roman" w:cs="Times New Roman"/>
                          <w:b/>
                          <w:sz w:val="24"/>
                          <w:szCs w:val="24"/>
                        </w:rPr>
                        <w:t>6</w:t>
                      </w:r>
                      <w:r>
                        <w:rPr>
                          <w:rFonts w:ascii="Times New Roman" w:hAnsi="Times New Roman" w:cs="Times New Roman"/>
                          <w:b/>
                          <w:sz w:val="24"/>
                          <w:szCs w:val="24"/>
                        </w:rPr>
                        <w:t>/11/2019</w:t>
                      </w:r>
                    </w:p>
                  </w:txbxContent>
                </v:textbox>
              </v:rect>
            </w:pict>
          </mc:Fallback>
        </mc:AlternateContent>
      </w:r>
      <w:r w:rsidR="00D5064C" w:rsidRPr="001C5BE9">
        <w:rPr>
          <w:rFonts w:ascii="Times New Roman" w:eastAsia="Times New Roman" w:hAnsi="Times New Roman" w:cs="Times New Roman"/>
          <w:sz w:val="30"/>
          <w:szCs w:val="28"/>
        </w:rPr>
        <w:t> </w:t>
      </w:r>
    </w:p>
    <w:p w:rsidR="00D5064C" w:rsidRPr="001C5BE9" w:rsidRDefault="00D5064C" w:rsidP="00304113">
      <w:pPr>
        <w:shd w:val="clear" w:color="auto" w:fill="FFFFFF"/>
        <w:tabs>
          <w:tab w:val="left" w:pos="851"/>
        </w:tabs>
        <w:spacing w:before="0" w:after="0" w:line="240" w:lineRule="auto"/>
        <w:ind w:firstLine="0"/>
        <w:rPr>
          <w:rFonts w:ascii="Times New Roman" w:eastAsia="Times New Roman" w:hAnsi="Times New Roman" w:cs="Times New Roman"/>
          <w:b/>
          <w:bCs/>
          <w:sz w:val="30"/>
          <w:szCs w:val="28"/>
          <w:lang w:val="vi-VN"/>
        </w:rPr>
      </w:pPr>
      <w:bookmarkStart w:id="0" w:name="loai_1"/>
    </w:p>
    <w:p w:rsidR="002D6944" w:rsidRPr="001C5BE9" w:rsidRDefault="002D6944" w:rsidP="00D5064C">
      <w:pPr>
        <w:shd w:val="clear" w:color="auto" w:fill="FFFFFF"/>
        <w:spacing w:before="0" w:after="0" w:line="240" w:lineRule="auto"/>
        <w:ind w:firstLine="0"/>
        <w:jc w:val="center"/>
        <w:rPr>
          <w:rFonts w:ascii="Times New Roman" w:eastAsia="Times New Roman" w:hAnsi="Times New Roman" w:cs="Times New Roman"/>
          <w:b/>
          <w:bCs/>
          <w:sz w:val="30"/>
          <w:szCs w:val="28"/>
          <w:lang w:val="vi-VN"/>
        </w:rPr>
      </w:pPr>
    </w:p>
    <w:p w:rsidR="00D5064C" w:rsidRPr="001C5BE9" w:rsidRDefault="00D5064C" w:rsidP="00A5229C">
      <w:pPr>
        <w:shd w:val="clear" w:color="auto" w:fill="FFFFFF"/>
        <w:spacing w:before="0" w:after="0"/>
        <w:ind w:firstLine="0"/>
        <w:jc w:val="center"/>
        <w:rPr>
          <w:rFonts w:ascii="Times New Roman" w:eastAsia="Times New Roman" w:hAnsi="Times New Roman" w:cs="Times New Roman"/>
          <w:sz w:val="28"/>
          <w:szCs w:val="28"/>
          <w:lang w:val="vi-VN"/>
        </w:rPr>
      </w:pPr>
      <w:r w:rsidRPr="001C5BE9">
        <w:rPr>
          <w:rFonts w:ascii="Times New Roman" w:eastAsia="Times New Roman" w:hAnsi="Times New Roman" w:cs="Times New Roman"/>
          <w:b/>
          <w:bCs/>
          <w:sz w:val="28"/>
          <w:szCs w:val="28"/>
          <w:lang w:val="vi-VN"/>
        </w:rPr>
        <w:t>NGHỊ ĐỊNH</w:t>
      </w:r>
      <w:bookmarkEnd w:id="0"/>
    </w:p>
    <w:p w:rsidR="00D5064C" w:rsidRPr="001C5BE9" w:rsidRDefault="00D71576" w:rsidP="00A5229C">
      <w:pPr>
        <w:shd w:val="clear" w:color="auto" w:fill="FFFFFF"/>
        <w:spacing w:before="0" w:after="0"/>
        <w:ind w:firstLine="0"/>
        <w:jc w:val="center"/>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t>Quy định chi tiết thi hành một số điều của Luật Đầu tư công</w:t>
      </w:r>
    </w:p>
    <w:p w:rsidR="00D5064C" w:rsidRPr="001C5BE9" w:rsidRDefault="00D5064C" w:rsidP="00A5229C">
      <w:pPr>
        <w:shd w:val="clear" w:color="auto" w:fill="FFFFFF"/>
        <w:spacing w:before="120" w:after="120"/>
        <w:rPr>
          <w:rFonts w:ascii="Times New Roman" w:eastAsia="Times New Roman" w:hAnsi="Times New Roman" w:cs="Times New Roman"/>
          <w:sz w:val="28"/>
          <w:szCs w:val="28"/>
          <w:lang w:val="vi-VN"/>
        </w:rPr>
      </w:pPr>
    </w:p>
    <w:p w:rsidR="00D5064C" w:rsidRPr="003B6F95" w:rsidRDefault="00E003E3" w:rsidP="00A5229C">
      <w:pPr>
        <w:shd w:val="clear" w:color="auto" w:fill="FFFFFF"/>
        <w:spacing w:before="120" w:after="120"/>
        <w:rPr>
          <w:rFonts w:ascii="Times New Roman" w:eastAsia="Times New Roman" w:hAnsi="Times New Roman" w:cs="Times New Roman"/>
          <w:sz w:val="28"/>
          <w:szCs w:val="28"/>
          <w:lang w:val="vi-VN"/>
        </w:rPr>
      </w:pPr>
      <w:r w:rsidRPr="003B6F95">
        <w:rPr>
          <w:rFonts w:ascii="Times New Roman" w:eastAsia="Times New Roman" w:hAnsi="Times New Roman" w:cs="Times New Roman"/>
          <w:i/>
          <w:iCs/>
          <w:sz w:val="28"/>
          <w:szCs w:val="28"/>
          <w:lang w:val="vi-VN"/>
        </w:rPr>
        <w:t>Căn cứ Luật Tổ chức Chính phủ</w:t>
      </w:r>
      <w:r w:rsidR="002C42A1" w:rsidRPr="00096216">
        <w:rPr>
          <w:rFonts w:ascii="Times New Roman" w:eastAsia="Times New Roman" w:hAnsi="Times New Roman" w:cs="Times New Roman"/>
          <w:i/>
          <w:iCs/>
          <w:sz w:val="28"/>
          <w:szCs w:val="28"/>
          <w:lang w:val="vi-VN"/>
        </w:rPr>
        <w:t xml:space="preserve"> số 76/2015/QH13</w:t>
      </w:r>
      <w:r w:rsidR="002D7FF6" w:rsidRPr="00096216">
        <w:rPr>
          <w:rFonts w:ascii="Times New Roman" w:eastAsia="Times New Roman" w:hAnsi="Times New Roman" w:cs="Times New Roman"/>
          <w:i/>
          <w:iCs/>
          <w:sz w:val="28"/>
          <w:szCs w:val="28"/>
          <w:lang w:val="vi-VN"/>
        </w:rPr>
        <w:t xml:space="preserve"> ngày 19 tháng 6 năm 2015</w:t>
      </w:r>
      <w:r w:rsidR="00D5064C" w:rsidRPr="003B6F95">
        <w:rPr>
          <w:rFonts w:ascii="Times New Roman" w:eastAsia="Times New Roman" w:hAnsi="Times New Roman" w:cs="Times New Roman"/>
          <w:i/>
          <w:iCs/>
          <w:sz w:val="28"/>
          <w:szCs w:val="28"/>
          <w:lang w:val="vi-VN"/>
        </w:rPr>
        <w:t>;</w:t>
      </w:r>
    </w:p>
    <w:p w:rsidR="00D5064C" w:rsidRPr="001C5BE9" w:rsidRDefault="00D5064C" w:rsidP="00A5229C">
      <w:pPr>
        <w:shd w:val="clear" w:color="auto" w:fill="FFFFFF"/>
        <w:spacing w:before="120" w:after="120"/>
        <w:rPr>
          <w:rFonts w:ascii="Times New Roman" w:eastAsia="Times New Roman" w:hAnsi="Times New Roman" w:cs="Times New Roman"/>
          <w:sz w:val="28"/>
          <w:szCs w:val="28"/>
          <w:lang w:val="vi-VN"/>
        </w:rPr>
      </w:pPr>
      <w:r w:rsidRPr="003B6F95">
        <w:rPr>
          <w:rFonts w:ascii="Times New Roman" w:eastAsia="Times New Roman" w:hAnsi="Times New Roman" w:cs="Times New Roman"/>
          <w:i/>
          <w:iCs/>
          <w:sz w:val="28"/>
          <w:szCs w:val="28"/>
          <w:lang w:val="vi-VN"/>
        </w:rPr>
        <w:t>Căn cứ Luật </w:t>
      </w:r>
      <w:r w:rsidRPr="003B6F95">
        <w:rPr>
          <w:rFonts w:ascii="Times New Roman" w:eastAsia="Times New Roman" w:hAnsi="Times New Roman" w:cs="Times New Roman"/>
          <w:i/>
          <w:iCs/>
          <w:sz w:val="28"/>
          <w:szCs w:val="28"/>
          <w:shd w:val="clear" w:color="auto" w:fill="FFFFFF"/>
          <w:lang w:val="vi-VN"/>
        </w:rPr>
        <w:t>Đầu tư</w:t>
      </w:r>
      <w:r w:rsidR="00E003E3" w:rsidRPr="003B6F95">
        <w:rPr>
          <w:rFonts w:ascii="Times New Roman" w:eastAsia="Times New Roman" w:hAnsi="Times New Roman" w:cs="Times New Roman"/>
          <w:i/>
          <w:iCs/>
          <w:sz w:val="28"/>
          <w:szCs w:val="28"/>
          <w:lang w:val="vi-VN"/>
        </w:rPr>
        <w:t> công</w:t>
      </w:r>
      <w:r w:rsidR="002C42A1" w:rsidRPr="00096216">
        <w:rPr>
          <w:rFonts w:ascii="Times New Roman" w:eastAsia="Times New Roman" w:hAnsi="Times New Roman" w:cs="Times New Roman"/>
          <w:i/>
          <w:iCs/>
          <w:sz w:val="28"/>
          <w:szCs w:val="28"/>
          <w:lang w:val="vi-VN"/>
        </w:rPr>
        <w:t xml:space="preserve"> số 39/2019/QH14 ngày 13 tháng 6 năm 2019</w:t>
      </w:r>
      <w:r w:rsidRPr="003B6F95">
        <w:rPr>
          <w:rFonts w:ascii="Times New Roman" w:eastAsia="Times New Roman" w:hAnsi="Times New Roman" w:cs="Times New Roman"/>
          <w:i/>
          <w:iCs/>
          <w:sz w:val="28"/>
          <w:szCs w:val="28"/>
          <w:lang w:val="vi-VN"/>
        </w:rPr>
        <w:t>;</w:t>
      </w:r>
    </w:p>
    <w:p w:rsidR="00D5064C" w:rsidRPr="001C5BE9" w:rsidRDefault="00D5064C" w:rsidP="00A5229C">
      <w:pPr>
        <w:shd w:val="clear" w:color="auto" w:fill="FFFFFF"/>
        <w:spacing w:before="120" w:after="120"/>
        <w:rPr>
          <w:rFonts w:ascii="Times New Roman" w:eastAsia="Times New Roman" w:hAnsi="Times New Roman" w:cs="Times New Roman"/>
          <w:sz w:val="28"/>
          <w:szCs w:val="28"/>
          <w:lang w:val="vi-VN"/>
        </w:rPr>
      </w:pPr>
      <w:r w:rsidRPr="001C5BE9">
        <w:rPr>
          <w:rFonts w:ascii="Times New Roman" w:eastAsia="Times New Roman" w:hAnsi="Times New Roman" w:cs="Times New Roman"/>
          <w:i/>
          <w:iCs/>
          <w:sz w:val="28"/>
          <w:szCs w:val="28"/>
          <w:lang w:val="vi-VN"/>
        </w:rPr>
        <w:t>Theo đề nghị của Bộ trưởng Bộ </w:t>
      </w:r>
      <w:r w:rsidRPr="001C5BE9">
        <w:rPr>
          <w:rFonts w:ascii="Times New Roman" w:eastAsia="Times New Roman" w:hAnsi="Times New Roman" w:cs="Times New Roman"/>
          <w:i/>
          <w:iCs/>
          <w:sz w:val="28"/>
          <w:szCs w:val="28"/>
          <w:shd w:val="clear" w:color="auto" w:fill="FFFFFF"/>
          <w:lang w:val="vi-VN"/>
        </w:rPr>
        <w:t>Kế hoạch</w:t>
      </w:r>
      <w:r w:rsidRPr="001C5BE9">
        <w:rPr>
          <w:rFonts w:ascii="Times New Roman" w:eastAsia="Times New Roman" w:hAnsi="Times New Roman" w:cs="Times New Roman"/>
          <w:i/>
          <w:iCs/>
          <w:sz w:val="28"/>
          <w:szCs w:val="28"/>
          <w:lang w:val="vi-VN"/>
        </w:rPr>
        <w:t> và Đầu tư,</w:t>
      </w:r>
    </w:p>
    <w:p w:rsidR="00D5064C" w:rsidRPr="001C5BE9" w:rsidRDefault="00D5064C" w:rsidP="00A5229C">
      <w:pPr>
        <w:shd w:val="clear" w:color="auto" w:fill="FFFFFF"/>
        <w:spacing w:before="120" w:after="120"/>
        <w:rPr>
          <w:rFonts w:ascii="Times New Roman" w:eastAsia="Times New Roman" w:hAnsi="Times New Roman" w:cs="Times New Roman"/>
          <w:sz w:val="28"/>
          <w:szCs w:val="28"/>
          <w:lang w:val="vi-VN"/>
        </w:rPr>
      </w:pPr>
      <w:r w:rsidRPr="001C5BE9">
        <w:rPr>
          <w:rFonts w:ascii="Times New Roman" w:eastAsia="Times New Roman" w:hAnsi="Times New Roman" w:cs="Times New Roman"/>
          <w:i/>
          <w:iCs/>
          <w:sz w:val="28"/>
          <w:szCs w:val="28"/>
          <w:lang w:val="vi-VN"/>
        </w:rPr>
        <w:t xml:space="preserve">Chính phủ ban hành Nghị định </w:t>
      </w:r>
      <w:r w:rsidR="00D71576" w:rsidRPr="001C5BE9">
        <w:rPr>
          <w:rFonts w:ascii="Times New Roman" w:eastAsia="Times New Roman" w:hAnsi="Times New Roman" w:cs="Times New Roman"/>
          <w:i/>
          <w:iCs/>
          <w:sz w:val="28"/>
          <w:szCs w:val="28"/>
          <w:lang w:val="vi-VN"/>
        </w:rPr>
        <w:t>quy định chi tiết</w:t>
      </w:r>
      <w:r w:rsidRPr="001C5BE9">
        <w:rPr>
          <w:rFonts w:ascii="Times New Roman" w:eastAsia="Times New Roman" w:hAnsi="Times New Roman" w:cs="Times New Roman"/>
          <w:i/>
          <w:iCs/>
          <w:sz w:val="28"/>
          <w:szCs w:val="28"/>
          <w:lang w:val="vi-VN"/>
        </w:rPr>
        <w:t xml:space="preserve"> thi hành một số điều của Luật </w:t>
      </w:r>
      <w:r w:rsidRPr="001C5BE9">
        <w:rPr>
          <w:rFonts w:ascii="Times New Roman" w:eastAsia="Times New Roman" w:hAnsi="Times New Roman" w:cs="Times New Roman"/>
          <w:i/>
          <w:iCs/>
          <w:sz w:val="28"/>
          <w:szCs w:val="28"/>
          <w:shd w:val="clear" w:color="auto" w:fill="FFFFFF"/>
          <w:lang w:val="vi-VN"/>
        </w:rPr>
        <w:t>Đầu tư</w:t>
      </w:r>
      <w:r w:rsidRPr="001C5BE9">
        <w:rPr>
          <w:rFonts w:ascii="Times New Roman" w:eastAsia="Times New Roman" w:hAnsi="Times New Roman" w:cs="Times New Roman"/>
          <w:i/>
          <w:iCs/>
          <w:sz w:val="28"/>
          <w:szCs w:val="28"/>
          <w:lang w:val="vi-VN"/>
        </w:rPr>
        <w:t> công.</w:t>
      </w:r>
    </w:p>
    <w:p w:rsidR="00D5064C" w:rsidRPr="001C5BE9" w:rsidRDefault="00D5064C" w:rsidP="00126B4C">
      <w:pPr>
        <w:shd w:val="clear" w:color="auto" w:fill="FFFFFF"/>
        <w:spacing w:before="0" w:after="0" w:line="240" w:lineRule="auto"/>
        <w:ind w:firstLine="0"/>
        <w:rPr>
          <w:rFonts w:ascii="Times New Roman" w:eastAsia="Times New Roman" w:hAnsi="Times New Roman" w:cs="Times New Roman"/>
          <w:b/>
          <w:bCs/>
          <w:sz w:val="28"/>
          <w:szCs w:val="28"/>
          <w:lang w:val="vi-VN"/>
        </w:rPr>
      </w:pPr>
      <w:bookmarkStart w:id="1" w:name="chuong_1"/>
    </w:p>
    <w:p w:rsidR="00D5064C" w:rsidRPr="001C5BE9" w:rsidRDefault="00D5064C" w:rsidP="00126B4C">
      <w:pPr>
        <w:shd w:val="clear" w:color="auto" w:fill="FFFFFF"/>
        <w:spacing w:before="0" w:after="0" w:line="240" w:lineRule="auto"/>
        <w:ind w:firstLine="0"/>
        <w:jc w:val="center"/>
        <w:rPr>
          <w:rFonts w:ascii="Times New Roman" w:eastAsia="Times New Roman" w:hAnsi="Times New Roman" w:cs="Times New Roman"/>
          <w:sz w:val="28"/>
          <w:szCs w:val="28"/>
        </w:rPr>
      </w:pPr>
      <w:r w:rsidRPr="001C5BE9">
        <w:rPr>
          <w:rFonts w:ascii="Times New Roman" w:eastAsia="Times New Roman" w:hAnsi="Times New Roman" w:cs="Times New Roman"/>
          <w:b/>
          <w:bCs/>
          <w:sz w:val="28"/>
          <w:szCs w:val="28"/>
          <w:lang w:val="vi-VN"/>
        </w:rPr>
        <w:t>Chương I</w:t>
      </w:r>
      <w:bookmarkEnd w:id="1"/>
    </w:p>
    <w:p w:rsidR="009D550A" w:rsidRPr="001C5BE9" w:rsidRDefault="00D5064C" w:rsidP="00126B4C">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bookmarkStart w:id="2" w:name="chuong_1_name"/>
      <w:r w:rsidRPr="001C5BE9">
        <w:rPr>
          <w:rFonts w:ascii="Times New Roman" w:eastAsia="Times New Roman" w:hAnsi="Times New Roman" w:cs="Times New Roman"/>
          <w:b/>
          <w:bCs/>
          <w:sz w:val="28"/>
          <w:szCs w:val="28"/>
          <w:lang w:val="vi-VN"/>
        </w:rPr>
        <w:t>NHỮNG QUY ĐỊNH CHUNG</w:t>
      </w:r>
      <w:bookmarkEnd w:id="2"/>
    </w:p>
    <w:p w:rsidR="00983D9A" w:rsidRPr="001C5BE9" w:rsidRDefault="00983D9A" w:rsidP="00126B4C">
      <w:pPr>
        <w:shd w:val="clear" w:color="auto" w:fill="FFFFFF"/>
        <w:spacing w:before="0" w:after="0" w:line="240" w:lineRule="auto"/>
        <w:ind w:firstLine="0"/>
        <w:jc w:val="center"/>
        <w:rPr>
          <w:rFonts w:ascii="Times New Roman" w:eastAsia="Times New Roman" w:hAnsi="Times New Roman" w:cs="Times New Roman"/>
          <w:sz w:val="28"/>
          <w:szCs w:val="28"/>
          <w:highlight w:val="lightGray"/>
        </w:rPr>
      </w:pPr>
    </w:p>
    <w:p w:rsidR="00D5064C" w:rsidRPr="001C5BE9" w:rsidRDefault="00D5064C" w:rsidP="003E4CE8">
      <w:pPr>
        <w:pStyle w:val="Heading1"/>
        <w:spacing w:before="120" w:after="120" w:line="288" w:lineRule="auto"/>
        <w:rPr>
          <w:rFonts w:ascii="Times New Roman" w:eastAsia="Times New Roman" w:hAnsi="Times New Roman" w:cs="Times New Roman"/>
          <w:color w:val="auto"/>
          <w:sz w:val="28"/>
          <w:szCs w:val="28"/>
        </w:rPr>
      </w:pPr>
      <w:bookmarkStart w:id="3" w:name="dieu_1"/>
      <w:r w:rsidRPr="001C5BE9">
        <w:rPr>
          <w:rFonts w:ascii="Times New Roman" w:eastAsia="Times New Roman" w:hAnsi="Times New Roman" w:cs="Times New Roman"/>
          <w:b/>
          <w:bCs/>
          <w:color w:val="auto"/>
          <w:sz w:val="28"/>
          <w:szCs w:val="28"/>
          <w:lang w:val="vi-VN"/>
        </w:rPr>
        <w:t>Điều 1. Phạm vi điều chỉnh</w:t>
      </w:r>
      <w:bookmarkEnd w:id="3"/>
    </w:p>
    <w:p w:rsidR="00D5064C" w:rsidRPr="001C5BE9" w:rsidRDefault="00D5064C" w:rsidP="003E4CE8">
      <w:pPr>
        <w:shd w:val="clear" w:color="auto" w:fill="FFFFFF"/>
        <w:spacing w:before="120" w:after="120" w:line="288" w:lineRule="auto"/>
        <w:rPr>
          <w:rFonts w:ascii="Times New Roman" w:eastAsia="Times New Roman" w:hAnsi="Times New Roman" w:cs="Times New Roman"/>
          <w:sz w:val="28"/>
          <w:szCs w:val="28"/>
        </w:rPr>
      </w:pPr>
      <w:r w:rsidRPr="001C5BE9">
        <w:rPr>
          <w:rFonts w:ascii="Times New Roman" w:eastAsia="Times New Roman" w:hAnsi="Times New Roman" w:cs="Times New Roman"/>
          <w:sz w:val="28"/>
          <w:szCs w:val="28"/>
          <w:lang w:val="vi-VN"/>
        </w:rPr>
        <w:t xml:space="preserve">Nghị định này </w:t>
      </w:r>
      <w:r w:rsidR="00304113" w:rsidRPr="001C5BE9">
        <w:rPr>
          <w:rFonts w:ascii="Times New Roman" w:eastAsia="Times New Roman" w:hAnsi="Times New Roman" w:cs="Times New Roman"/>
          <w:sz w:val="28"/>
          <w:szCs w:val="28"/>
        </w:rPr>
        <w:t>quy định chi tiết</w:t>
      </w:r>
      <w:r w:rsidRPr="001C5BE9">
        <w:rPr>
          <w:rFonts w:ascii="Times New Roman" w:eastAsia="Times New Roman" w:hAnsi="Times New Roman" w:cs="Times New Roman"/>
          <w:sz w:val="28"/>
          <w:szCs w:val="28"/>
          <w:lang w:val="vi-VN"/>
        </w:rPr>
        <w:t xml:space="preserve"> thi hành một số điều của Luật Đầu tư công về:</w:t>
      </w:r>
    </w:p>
    <w:p w:rsidR="00D5064C" w:rsidRPr="001C5BE9" w:rsidRDefault="001A6220" w:rsidP="003E4CE8">
      <w:pPr>
        <w:spacing w:before="120" w:after="120" w:line="288" w:lineRule="auto"/>
        <w:rPr>
          <w:rFonts w:ascii="Times New Roman" w:eastAsia="Times New Roman" w:hAnsi="Times New Roman" w:cs="Times New Roman"/>
          <w:sz w:val="28"/>
          <w:szCs w:val="28"/>
        </w:rPr>
      </w:pPr>
      <w:r w:rsidRPr="001C5BE9">
        <w:rPr>
          <w:rFonts w:ascii="Times New Roman" w:eastAsia="Times New Roman" w:hAnsi="Times New Roman" w:cs="Times New Roman"/>
          <w:sz w:val="28"/>
          <w:szCs w:val="28"/>
        </w:rPr>
        <w:t>1</w:t>
      </w:r>
      <w:r w:rsidR="00D5064C"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rPr>
        <w:t>H</w:t>
      </w:r>
      <w:r w:rsidR="002A6A05" w:rsidRPr="001C5BE9">
        <w:rPr>
          <w:rFonts w:ascii="Times New Roman" w:eastAsia="Times New Roman" w:hAnsi="Times New Roman" w:cs="Times New Roman"/>
          <w:sz w:val="28"/>
          <w:szCs w:val="28"/>
        </w:rPr>
        <w:t>ồ sơ, nội dung và thời gian</w:t>
      </w:r>
      <w:r w:rsidR="003F5FB6" w:rsidRPr="001C5BE9">
        <w:rPr>
          <w:rFonts w:ascii="Times New Roman" w:eastAsia="Times New Roman" w:hAnsi="Times New Roman" w:cs="Times New Roman"/>
          <w:sz w:val="28"/>
          <w:szCs w:val="28"/>
        </w:rPr>
        <w:t xml:space="preserve"> </w:t>
      </w:r>
      <w:r w:rsidR="00D5064C" w:rsidRPr="001C5BE9">
        <w:rPr>
          <w:rFonts w:ascii="Times New Roman" w:eastAsia="Times New Roman" w:hAnsi="Times New Roman" w:cs="Times New Roman"/>
          <w:sz w:val="28"/>
          <w:szCs w:val="28"/>
          <w:shd w:val="clear" w:color="auto" w:fill="FFFFFF"/>
          <w:lang w:val="vi-VN"/>
        </w:rPr>
        <w:t>thẩm định</w:t>
      </w:r>
      <w:r w:rsidR="00D5064C" w:rsidRPr="001C5BE9">
        <w:rPr>
          <w:rFonts w:ascii="Times New Roman" w:eastAsia="Times New Roman" w:hAnsi="Times New Roman" w:cs="Times New Roman"/>
          <w:sz w:val="28"/>
          <w:szCs w:val="28"/>
          <w:lang w:val="vi-VN"/>
        </w:rPr>
        <w:t>, quyết định chủ trương đầu tư</w:t>
      </w:r>
      <w:r w:rsidR="00357830" w:rsidRPr="001C5BE9">
        <w:rPr>
          <w:rFonts w:ascii="Times New Roman" w:eastAsia="Times New Roman" w:hAnsi="Times New Roman" w:cs="Times New Roman"/>
          <w:sz w:val="28"/>
          <w:szCs w:val="28"/>
        </w:rPr>
        <w:t>, quyết định điều chỉnh chủ trương đầu tư</w:t>
      </w:r>
      <w:r w:rsidR="00D5064C" w:rsidRPr="001C5BE9">
        <w:rPr>
          <w:rFonts w:ascii="Times New Roman" w:eastAsia="Times New Roman" w:hAnsi="Times New Roman" w:cs="Times New Roman"/>
          <w:sz w:val="28"/>
          <w:szCs w:val="28"/>
          <w:lang w:val="vi-VN"/>
        </w:rPr>
        <w:t xml:space="preserve"> chương trình, dự án đầu tư công nhóm A, B</w:t>
      </w:r>
      <w:r w:rsidR="001C5BE9">
        <w:rPr>
          <w:rFonts w:ascii="Times New Roman" w:eastAsia="Times New Roman" w:hAnsi="Times New Roman" w:cs="Times New Roman"/>
          <w:sz w:val="28"/>
          <w:szCs w:val="28"/>
        </w:rPr>
        <w:t xml:space="preserve">, </w:t>
      </w:r>
      <w:r w:rsidR="00D5064C" w:rsidRPr="001C5BE9">
        <w:rPr>
          <w:rFonts w:ascii="Times New Roman" w:eastAsia="Times New Roman" w:hAnsi="Times New Roman" w:cs="Times New Roman"/>
          <w:sz w:val="28"/>
          <w:szCs w:val="28"/>
          <w:lang w:val="vi-VN"/>
        </w:rPr>
        <w:t>C.</w:t>
      </w:r>
    </w:p>
    <w:p w:rsidR="00D5064C" w:rsidRPr="001C5BE9" w:rsidRDefault="004B20F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rPr>
        <w:t>2</w:t>
      </w:r>
      <w:r w:rsidR="00D5064C" w:rsidRPr="001C5BE9">
        <w:rPr>
          <w:rFonts w:ascii="Times New Roman" w:eastAsia="Times New Roman" w:hAnsi="Times New Roman" w:cs="Times New Roman"/>
          <w:sz w:val="28"/>
          <w:szCs w:val="28"/>
          <w:lang w:val="vi-VN"/>
        </w:rPr>
        <w:t xml:space="preserve">. </w:t>
      </w:r>
      <w:r w:rsidR="001F3640" w:rsidRPr="001C5BE9">
        <w:rPr>
          <w:rFonts w:ascii="Times New Roman" w:eastAsia="Times New Roman" w:hAnsi="Times New Roman" w:cs="Times New Roman"/>
          <w:sz w:val="28"/>
          <w:szCs w:val="28"/>
          <w:lang w:val="vi-VN"/>
        </w:rPr>
        <w:t>H</w:t>
      </w:r>
      <w:r w:rsidR="00007973" w:rsidRPr="001C5BE9">
        <w:rPr>
          <w:rFonts w:ascii="Times New Roman" w:eastAsia="Times New Roman" w:hAnsi="Times New Roman" w:cs="Times New Roman"/>
          <w:sz w:val="28"/>
          <w:szCs w:val="28"/>
          <w:lang w:val="vi-VN"/>
        </w:rPr>
        <w:t>ồ sơ</w:t>
      </w:r>
      <w:r w:rsidR="00D071B9" w:rsidRPr="001C5BE9">
        <w:rPr>
          <w:rFonts w:ascii="Times New Roman" w:eastAsia="Times New Roman" w:hAnsi="Times New Roman" w:cs="Times New Roman"/>
          <w:sz w:val="28"/>
          <w:szCs w:val="28"/>
        </w:rPr>
        <w:t xml:space="preserve">, nội dung và </w:t>
      </w:r>
      <w:r w:rsidR="00007973" w:rsidRPr="001C5BE9">
        <w:rPr>
          <w:rFonts w:ascii="Times New Roman" w:eastAsia="Times New Roman" w:hAnsi="Times New Roman" w:cs="Times New Roman"/>
          <w:sz w:val="28"/>
          <w:szCs w:val="28"/>
          <w:lang w:val="vi-VN"/>
        </w:rPr>
        <w:t>thời gian</w:t>
      </w:r>
      <w:r w:rsidR="003F5FB6" w:rsidRPr="001C5BE9">
        <w:rPr>
          <w:rFonts w:ascii="Times New Roman" w:eastAsia="Times New Roman" w:hAnsi="Times New Roman" w:cs="Times New Roman"/>
          <w:sz w:val="28"/>
          <w:szCs w:val="28"/>
        </w:rPr>
        <w:t xml:space="preserve"> </w:t>
      </w:r>
      <w:r w:rsidR="00D5064C" w:rsidRPr="001C5BE9">
        <w:rPr>
          <w:rFonts w:ascii="Times New Roman" w:eastAsia="Times New Roman" w:hAnsi="Times New Roman" w:cs="Times New Roman"/>
          <w:sz w:val="28"/>
          <w:szCs w:val="28"/>
          <w:lang w:val="vi-VN"/>
        </w:rPr>
        <w:t>thẩm định, quyết định chương trình, dự án</w:t>
      </w:r>
      <w:r w:rsidR="00A34C5D" w:rsidRPr="001C5BE9">
        <w:rPr>
          <w:rFonts w:ascii="Times New Roman" w:eastAsia="Times New Roman" w:hAnsi="Times New Roman" w:cs="Times New Roman"/>
          <w:sz w:val="28"/>
          <w:szCs w:val="28"/>
        </w:rPr>
        <w:t>;</w:t>
      </w:r>
      <w:r w:rsidR="00D071B9" w:rsidRPr="001C5BE9">
        <w:rPr>
          <w:rFonts w:ascii="Times New Roman" w:eastAsia="Times New Roman" w:hAnsi="Times New Roman" w:cs="Times New Roman"/>
          <w:sz w:val="28"/>
          <w:szCs w:val="28"/>
        </w:rPr>
        <w:t xml:space="preserve"> </w:t>
      </w:r>
      <w:r w:rsidR="00A34C5D" w:rsidRPr="001C5BE9">
        <w:rPr>
          <w:rFonts w:ascii="Times New Roman" w:eastAsia="Times New Roman" w:hAnsi="Times New Roman" w:cs="Times New Roman"/>
          <w:sz w:val="28"/>
          <w:szCs w:val="28"/>
        </w:rPr>
        <w:t xml:space="preserve">nội dung, trình tự, </w:t>
      </w:r>
      <w:r w:rsidR="00A34C5D" w:rsidRPr="001C5BE9">
        <w:rPr>
          <w:rFonts w:ascii="Times New Roman" w:eastAsia="Times New Roman" w:hAnsi="Times New Roman" w:cs="Times New Roman"/>
          <w:sz w:val="28"/>
          <w:szCs w:val="28"/>
          <w:lang w:val="vi-VN"/>
        </w:rPr>
        <w:t>thủ tục lập, thẩm định điều chỉnh chương trình, dự án</w:t>
      </w:r>
      <w:r w:rsidR="00D071B9" w:rsidRPr="001C5BE9">
        <w:rPr>
          <w:rFonts w:ascii="Times New Roman" w:eastAsia="Times New Roman" w:hAnsi="Times New Roman" w:cs="Times New Roman"/>
          <w:sz w:val="28"/>
          <w:szCs w:val="28"/>
        </w:rPr>
        <w:t xml:space="preserve"> </w:t>
      </w:r>
      <w:r w:rsidR="00D5064C" w:rsidRPr="001C5BE9">
        <w:rPr>
          <w:rFonts w:ascii="Times New Roman" w:eastAsia="Times New Roman" w:hAnsi="Times New Roman" w:cs="Times New Roman"/>
          <w:sz w:val="28"/>
          <w:szCs w:val="28"/>
          <w:lang w:val="vi-VN"/>
        </w:rPr>
        <w:t>đầu tư công nhóm A, B</w:t>
      </w:r>
      <w:r w:rsidR="001C5BE9">
        <w:rPr>
          <w:rFonts w:ascii="Times New Roman" w:eastAsia="Times New Roman" w:hAnsi="Times New Roman" w:cs="Times New Roman"/>
          <w:sz w:val="28"/>
          <w:szCs w:val="28"/>
        </w:rPr>
        <w:t>,</w:t>
      </w:r>
      <w:r w:rsidR="00D5064C" w:rsidRPr="001C5BE9">
        <w:rPr>
          <w:rFonts w:ascii="Times New Roman" w:eastAsia="Times New Roman" w:hAnsi="Times New Roman" w:cs="Times New Roman"/>
          <w:sz w:val="28"/>
          <w:szCs w:val="28"/>
          <w:lang w:val="vi-VN"/>
        </w:rPr>
        <w:t xml:space="preserve"> C.</w:t>
      </w:r>
    </w:p>
    <w:p w:rsidR="00A5064B" w:rsidRPr="001C5BE9" w:rsidRDefault="00F76811"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3</w:t>
      </w:r>
      <w:r w:rsidR="00A5064B" w:rsidRPr="001C5BE9">
        <w:rPr>
          <w:rFonts w:ascii="Times New Roman" w:eastAsia="Times New Roman" w:hAnsi="Times New Roman" w:cs="Times New Roman"/>
          <w:sz w:val="28"/>
          <w:szCs w:val="28"/>
          <w:lang w:val="vi-VN"/>
        </w:rPr>
        <w:t>. Nguyên tắc, thẩm quyền, trình tự, thủ tục quyết định chủ trương đầu tư</w:t>
      </w:r>
      <w:r w:rsidR="009E4867" w:rsidRPr="001C5BE9">
        <w:rPr>
          <w:rFonts w:ascii="Times New Roman" w:eastAsia="Times New Roman" w:hAnsi="Times New Roman" w:cs="Times New Roman"/>
          <w:sz w:val="28"/>
          <w:szCs w:val="28"/>
          <w:lang w:val="vi-VN"/>
        </w:rPr>
        <w:t>; nguyên tắc, thẩm quyền, nội dung, trình tự, thủ tục lập, thẩm định, quyết định đầu tư</w:t>
      </w:r>
      <w:r w:rsidR="00A5064B" w:rsidRPr="001C5BE9">
        <w:rPr>
          <w:rFonts w:ascii="Times New Roman" w:eastAsia="Times New Roman" w:hAnsi="Times New Roman" w:cs="Times New Roman"/>
          <w:sz w:val="28"/>
          <w:szCs w:val="28"/>
          <w:lang w:val="vi-VN"/>
        </w:rPr>
        <w:t xml:space="preserve"> dự án đầu tư công nhóm A, B, C tại nước ngoài.</w:t>
      </w:r>
    </w:p>
    <w:p w:rsidR="00A5064B" w:rsidRPr="001C5BE9" w:rsidRDefault="00F76811"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4</w:t>
      </w:r>
      <w:r w:rsidR="00A5064B" w:rsidRPr="001C5BE9">
        <w:rPr>
          <w:rFonts w:ascii="Times New Roman" w:eastAsia="Times New Roman" w:hAnsi="Times New Roman" w:cs="Times New Roman"/>
          <w:sz w:val="28"/>
          <w:szCs w:val="28"/>
          <w:lang w:val="vi-VN"/>
        </w:rPr>
        <w:t>. Phân cấp thẩm quyền, trình tự, thủ tục quyết định chủ trương đầu tư và quyết định đầu tư đối với chương trình, dự án sử dụng vốn từ nguồn thu hợp pháp của các cơ quan nhà nước, đơn vị sự</w:t>
      </w:r>
      <w:r w:rsidR="00C52BA0" w:rsidRPr="001C5BE9">
        <w:rPr>
          <w:rFonts w:ascii="Times New Roman" w:eastAsia="Times New Roman" w:hAnsi="Times New Roman" w:cs="Times New Roman"/>
          <w:sz w:val="28"/>
          <w:szCs w:val="28"/>
          <w:lang w:val="vi-VN"/>
        </w:rPr>
        <w:t xml:space="preserve"> nghiệp công lập dành để đầu tư</w:t>
      </w:r>
      <w:r w:rsidR="00D071B9" w:rsidRPr="001C5BE9">
        <w:rPr>
          <w:rFonts w:ascii="Times New Roman" w:eastAsia="Times New Roman" w:hAnsi="Times New Roman" w:cs="Times New Roman"/>
          <w:sz w:val="28"/>
          <w:szCs w:val="28"/>
          <w:lang w:val="vi-VN"/>
        </w:rPr>
        <w:t>.</w:t>
      </w:r>
    </w:p>
    <w:p w:rsidR="00084657" w:rsidRPr="001C5BE9" w:rsidRDefault="00F76811"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5</w:t>
      </w:r>
      <w:r w:rsidR="00084657" w:rsidRPr="001C5BE9">
        <w:rPr>
          <w:rFonts w:ascii="Times New Roman" w:eastAsia="Times New Roman" w:hAnsi="Times New Roman" w:cs="Times New Roman"/>
          <w:sz w:val="28"/>
          <w:szCs w:val="28"/>
          <w:lang w:val="vi-VN"/>
        </w:rPr>
        <w:t>. Trình tự, thủ tục thực hiện đầu tư đối với đối tượng cấp bù lãi suất tín dụng ưu đãi, phí quản lý; cấp vốn điều lệ cho các ngân hàng chính sách, quỹ tài chính nhà nước ngoài ngân sách; hỗ trợ đầu tư cho các đối tượng chính sách khác theo quyết định của Thủ tướng Chính phủ.</w:t>
      </w:r>
    </w:p>
    <w:p w:rsidR="00692B16" w:rsidRPr="001C5BE9" w:rsidRDefault="00F76811"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6</w:t>
      </w:r>
      <w:r w:rsidR="00692B16" w:rsidRPr="001C5BE9">
        <w:rPr>
          <w:rFonts w:ascii="Times New Roman" w:eastAsia="Times New Roman" w:hAnsi="Times New Roman" w:cs="Times New Roman"/>
          <w:sz w:val="28"/>
          <w:szCs w:val="28"/>
          <w:lang w:val="vi-VN"/>
        </w:rPr>
        <w:t>. Đối tượng, nội dung đánh giá sơ bộ tác động môi trường để quyết định chủ trương đầu tư dự án.</w:t>
      </w:r>
    </w:p>
    <w:p w:rsidR="00D5064C" w:rsidRPr="001C5BE9" w:rsidRDefault="00F76811"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7</w:t>
      </w:r>
      <w:r w:rsidR="00D5064C" w:rsidRPr="001C5BE9">
        <w:rPr>
          <w:rFonts w:ascii="Times New Roman" w:eastAsia="Times New Roman" w:hAnsi="Times New Roman" w:cs="Times New Roman"/>
          <w:sz w:val="28"/>
          <w:szCs w:val="28"/>
          <w:lang w:val="vi-VN"/>
        </w:rPr>
        <w:t>. Quản lý</w:t>
      </w:r>
      <w:r w:rsidR="00652C56" w:rsidRPr="001C5BE9">
        <w:rPr>
          <w:rFonts w:ascii="Times New Roman" w:eastAsia="Times New Roman" w:hAnsi="Times New Roman" w:cs="Times New Roman"/>
          <w:sz w:val="28"/>
          <w:szCs w:val="28"/>
          <w:lang w:val="vi-VN"/>
        </w:rPr>
        <w:t xml:space="preserve"> thực hiện nhiệm vụ quy hoạch</w:t>
      </w:r>
      <w:r w:rsidR="00FC7EB7" w:rsidRPr="001C5BE9">
        <w:rPr>
          <w:rFonts w:ascii="Times New Roman" w:eastAsia="Times New Roman" w:hAnsi="Times New Roman" w:cs="Times New Roman"/>
          <w:sz w:val="28"/>
          <w:szCs w:val="28"/>
          <w:lang w:val="vi-VN"/>
        </w:rPr>
        <w:t xml:space="preserve"> và</w:t>
      </w:r>
      <w:r w:rsidR="00D5064C" w:rsidRPr="001C5BE9">
        <w:rPr>
          <w:rFonts w:ascii="Times New Roman" w:eastAsia="Times New Roman" w:hAnsi="Times New Roman" w:cs="Times New Roman"/>
          <w:sz w:val="28"/>
          <w:szCs w:val="28"/>
          <w:lang w:val="vi-VN"/>
        </w:rPr>
        <w:t xml:space="preserve"> dự án </w:t>
      </w:r>
      <w:r w:rsidR="00D5064C" w:rsidRPr="001C5BE9">
        <w:rPr>
          <w:rFonts w:ascii="Times New Roman" w:eastAsia="Times New Roman" w:hAnsi="Times New Roman" w:cs="Times New Roman"/>
          <w:sz w:val="28"/>
          <w:szCs w:val="28"/>
          <w:shd w:val="clear" w:color="auto" w:fill="FFFFFF"/>
          <w:lang w:val="vi-VN"/>
        </w:rPr>
        <w:t>đầu tư</w:t>
      </w:r>
      <w:r w:rsidR="00D5064C" w:rsidRPr="001C5BE9">
        <w:rPr>
          <w:rFonts w:ascii="Times New Roman" w:eastAsia="Times New Roman" w:hAnsi="Times New Roman" w:cs="Times New Roman"/>
          <w:sz w:val="28"/>
          <w:szCs w:val="28"/>
          <w:lang w:val="vi-VN"/>
        </w:rPr>
        <w:t> công không có cấu phần xây dựng.</w:t>
      </w:r>
    </w:p>
    <w:p w:rsidR="00007973" w:rsidRPr="001C5BE9" w:rsidRDefault="00D071B9"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8</w:t>
      </w:r>
      <w:r w:rsidR="00007973" w:rsidRPr="001C5BE9">
        <w:rPr>
          <w:rFonts w:ascii="Times New Roman" w:eastAsia="Times New Roman" w:hAnsi="Times New Roman" w:cs="Times New Roman"/>
          <w:sz w:val="28"/>
          <w:szCs w:val="28"/>
          <w:lang w:val="vi-VN"/>
        </w:rPr>
        <w:t>. Lập,</w:t>
      </w:r>
      <w:r w:rsidR="005A44F7" w:rsidRPr="001C5BE9">
        <w:rPr>
          <w:rFonts w:ascii="Times New Roman" w:eastAsia="Times New Roman" w:hAnsi="Times New Roman" w:cs="Times New Roman"/>
          <w:sz w:val="28"/>
          <w:szCs w:val="28"/>
          <w:lang w:val="vi-VN"/>
        </w:rPr>
        <w:t xml:space="preserve"> thẩm định</w:t>
      </w:r>
      <w:r w:rsidR="00690614" w:rsidRPr="001C5BE9">
        <w:rPr>
          <w:rFonts w:ascii="Times New Roman" w:eastAsia="Times New Roman" w:hAnsi="Times New Roman" w:cs="Times New Roman"/>
          <w:sz w:val="28"/>
          <w:szCs w:val="28"/>
          <w:lang w:val="vi-VN"/>
        </w:rPr>
        <w:t>,</w:t>
      </w:r>
      <w:r w:rsidR="00007973" w:rsidRPr="001C5BE9">
        <w:rPr>
          <w:rFonts w:ascii="Times New Roman" w:eastAsia="Times New Roman" w:hAnsi="Times New Roman" w:cs="Times New Roman"/>
          <w:sz w:val="28"/>
          <w:szCs w:val="28"/>
          <w:lang w:val="vi-VN"/>
        </w:rPr>
        <w:t xml:space="preserve"> phê duyệt, giao kế hoạch</w:t>
      </w:r>
      <w:r w:rsidR="00A20555" w:rsidRPr="001C5BE9">
        <w:rPr>
          <w:rFonts w:ascii="Times New Roman" w:eastAsia="Times New Roman" w:hAnsi="Times New Roman" w:cs="Times New Roman"/>
          <w:sz w:val="28"/>
          <w:szCs w:val="28"/>
          <w:lang w:val="vi-VN"/>
        </w:rPr>
        <w:t xml:space="preserve"> </w:t>
      </w:r>
      <w:r w:rsidR="00007973" w:rsidRPr="001C5BE9">
        <w:rPr>
          <w:rFonts w:ascii="Times New Roman" w:eastAsia="Times New Roman" w:hAnsi="Times New Roman" w:cs="Times New Roman"/>
          <w:sz w:val="28"/>
          <w:szCs w:val="28"/>
          <w:lang w:val="vi-VN"/>
        </w:rPr>
        <w:t xml:space="preserve">trung hạn và hằng năm vốn </w:t>
      </w:r>
      <w:r w:rsidR="003017AE" w:rsidRPr="001C5BE9">
        <w:rPr>
          <w:rFonts w:ascii="Times New Roman" w:eastAsia="Times New Roman" w:hAnsi="Times New Roman" w:cs="Times New Roman"/>
          <w:sz w:val="28"/>
          <w:szCs w:val="28"/>
          <w:lang w:val="vi-VN"/>
        </w:rPr>
        <w:t>từ nguồn thu hợp pháp của các cơ quan nhà nước, đơn vị sự nghiệp công lập</w:t>
      </w:r>
      <w:r w:rsidR="0035007E" w:rsidRPr="001C5BE9">
        <w:rPr>
          <w:rFonts w:ascii="Times New Roman" w:eastAsia="Times New Roman" w:hAnsi="Times New Roman" w:cs="Times New Roman"/>
          <w:sz w:val="28"/>
          <w:szCs w:val="28"/>
          <w:lang w:val="vi-VN"/>
        </w:rPr>
        <w:t xml:space="preserve"> dành</w:t>
      </w:r>
      <w:r w:rsidR="003017AE" w:rsidRPr="001C5BE9">
        <w:rPr>
          <w:rFonts w:ascii="Times New Roman" w:eastAsia="Times New Roman" w:hAnsi="Times New Roman" w:cs="Times New Roman"/>
          <w:sz w:val="28"/>
          <w:szCs w:val="28"/>
          <w:lang w:val="vi-VN"/>
        </w:rPr>
        <w:t xml:space="preserve"> để đầu tư.</w:t>
      </w:r>
    </w:p>
    <w:p w:rsidR="006A47B4" w:rsidRPr="001C5BE9" w:rsidRDefault="0069061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9</w:t>
      </w:r>
      <w:r w:rsidR="006A47B4" w:rsidRPr="001C5BE9">
        <w:rPr>
          <w:rFonts w:ascii="Times New Roman" w:eastAsia="Times New Roman" w:hAnsi="Times New Roman" w:cs="Times New Roman"/>
          <w:sz w:val="28"/>
          <w:szCs w:val="28"/>
          <w:lang w:val="vi-VN"/>
        </w:rPr>
        <w:t>. Triển khai thực hiện, báo cáo cấp có thẩm quyền tình hình thực hiện kế hoạch đầu tư công</w:t>
      </w:r>
      <w:r w:rsidR="00E71166" w:rsidRPr="001C5BE9">
        <w:rPr>
          <w:rFonts w:ascii="Times New Roman" w:eastAsia="Times New Roman" w:hAnsi="Times New Roman" w:cs="Times New Roman"/>
          <w:sz w:val="28"/>
          <w:szCs w:val="28"/>
          <w:lang w:val="vi-VN"/>
        </w:rPr>
        <w:t>.</w:t>
      </w:r>
    </w:p>
    <w:p w:rsidR="009650C7" w:rsidRPr="001C5BE9" w:rsidRDefault="009650C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w:t>
      </w:r>
      <w:r w:rsidR="00EC65D9" w:rsidRPr="001C5BE9">
        <w:rPr>
          <w:rFonts w:ascii="Times New Roman" w:eastAsia="Times New Roman" w:hAnsi="Times New Roman" w:cs="Times New Roman"/>
          <w:sz w:val="28"/>
          <w:szCs w:val="28"/>
          <w:lang w:val="vi-VN"/>
        </w:rPr>
        <w:t>0</w:t>
      </w:r>
      <w:r w:rsidRPr="001C5BE9">
        <w:rPr>
          <w:rFonts w:ascii="Times New Roman" w:eastAsia="Times New Roman" w:hAnsi="Times New Roman" w:cs="Times New Roman"/>
          <w:sz w:val="28"/>
          <w:szCs w:val="28"/>
          <w:lang w:val="vi-VN"/>
        </w:rPr>
        <w:t>. Trình tự, thủ tục điều chỉnh kế hoạch đầu tư công trung hạn và hằng năm vốn ngân sách nhà nước</w:t>
      </w:r>
      <w:r w:rsidR="00E71166" w:rsidRPr="001C5BE9">
        <w:rPr>
          <w:rFonts w:ascii="Times New Roman" w:eastAsia="Times New Roman" w:hAnsi="Times New Roman" w:cs="Times New Roman"/>
          <w:sz w:val="28"/>
          <w:szCs w:val="28"/>
          <w:lang w:val="vi-VN"/>
        </w:rPr>
        <w:t>.</w:t>
      </w:r>
    </w:p>
    <w:p w:rsidR="008B2978" w:rsidRPr="001C5BE9" w:rsidRDefault="001F318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w:t>
      </w:r>
      <w:r w:rsidR="00EC65D9" w:rsidRPr="001C5BE9">
        <w:rPr>
          <w:rFonts w:ascii="Times New Roman" w:eastAsia="Times New Roman" w:hAnsi="Times New Roman" w:cs="Times New Roman"/>
          <w:sz w:val="28"/>
          <w:szCs w:val="28"/>
          <w:lang w:val="vi-VN"/>
        </w:rPr>
        <w:t>1</w:t>
      </w:r>
      <w:r w:rsidRPr="001C5BE9">
        <w:rPr>
          <w:rFonts w:ascii="Times New Roman" w:eastAsia="Times New Roman" w:hAnsi="Times New Roman" w:cs="Times New Roman"/>
          <w:sz w:val="28"/>
          <w:szCs w:val="28"/>
          <w:lang w:val="vi-VN"/>
        </w:rPr>
        <w:t xml:space="preserve">. </w:t>
      </w:r>
      <w:r w:rsidR="008B2978" w:rsidRPr="001C5BE9">
        <w:rPr>
          <w:rFonts w:ascii="Times New Roman" w:eastAsia="Times New Roman" w:hAnsi="Times New Roman" w:cs="Times New Roman"/>
          <w:sz w:val="28"/>
          <w:szCs w:val="28"/>
          <w:lang w:val="vi-VN"/>
        </w:rPr>
        <w:t>Hệ thống thông tin và cơ sở dữ liệu quốc gia về đầu tư công.</w:t>
      </w:r>
    </w:p>
    <w:p w:rsidR="00444CB1" w:rsidRPr="001C5BE9" w:rsidRDefault="00444CB1" w:rsidP="003E4CE8">
      <w:pPr>
        <w:pStyle w:val="Heading1"/>
        <w:spacing w:before="120" w:after="120" w:line="288" w:lineRule="auto"/>
        <w:rPr>
          <w:rFonts w:ascii="Times New Roman" w:eastAsia="Times New Roman" w:hAnsi="Times New Roman" w:cs="Times New Roman"/>
          <w:b/>
          <w:color w:val="auto"/>
          <w:sz w:val="28"/>
          <w:szCs w:val="28"/>
          <w:lang w:val="vi-VN"/>
        </w:rPr>
      </w:pPr>
      <w:r w:rsidRPr="001C5BE9">
        <w:rPr>
          <w:rFonts w:ascii="Times New Roman" w:eastAsia="Times New Roman" w:hAnsi="Times New Roman" w:cs="Times New Roman"/>
          <w:b/>
          <w:color w:val="auto"/>
          <w:sz w:val="28"/>
          <w:szCs w:val="28"/>
          <w:lang w:val="vi-VN"/>
        </w:rPr>
        <w:t>Điều 2. Đối tượng áp dụng</w:t>
      </w:r>
    </w:p>
    <w:p w:rsidR="00444CB1" w:rsidRPr="001C5BE9" w:rsidRDefault="00C46C7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Nghị định này áp dụng đối với </w:t>
      </w:r>
      <w:r w:rsidR="00444CB1" w:rsidRPr="001C5BE9">
        <w:rPr>
          <w:rFonts w:ascii="Times New Roman" w:eastAsia="Times New Roman" w:hAnsi="Times New Roman" w:cs="Times New Roman"/>
          <w:sz w:val="28"/>
          <w:szCs w:val="28"/>
          <w:lang w:val="vi-VN"/>
        </w:rPr>
        <w:t>tổ chức, cá nhân</w:t>
      </w:r>
      <w:r w:rsidR="00A53834" w:rsidRPr="001C5BE9">
        <w:rPr>
          <w:rFonts w:ascii="Times New Roman" w:eastAsia="Times New Roman" w:hAnsi="Times New Roman" w:cs="Times New Roman"/>
          <w:sz w:val="28"/>
          <w:szCs w:val="28"/>
          <w:lang w:val="vi-VN"/>
        </w:rPr>
        <w:t xml:space="preserve"> tham gia hoặc có</w:t>
      </w:r>
      <w:r w:rsidR="00444CB1" w:rsidRPr="001C5BE9">
        <w:rPr>
          <w:rFonts w:ascii="Times New Roman" w:eastAsia="Times New Roman" w:hAnsi="Times New Roman" w:cs="Times New Roman"/>
          <w:sz w:val="28"/>
          <w:szCs w:val="28"/>
          <w:lang w:val="vi-VN"/>
        </w:rPr>
        <w:t xml:space="preserve"> liên quan đến hoạt động đầu tư công, quản lý và sử dụng vốn đầu tư công.</w:t>
      </w:r>
    </w:p>
    <w:p w:rsidR="00D5064C" w:rsidRPr="001C5BE9" w:rsidRDefault="00D5064C" w:rsidP="003E4CE8">
      <w:pPr>
        <w:shd w:val="clear" w:color="auto" w:fill="FFFFFF"/>
        <w:spacing w:before="120" w:after="120" w:line="288" w:lineRule="auto"/>
        <w:outlineLvl w:val="0"/>
        <w:rPr>
          <w:rFonts w:ascii="Times New Roman" w:eastAsia="Times New Roman" w:hAnsi="Times New Roman" w:cs="Times New Roman"/>
          <w:sz w:val="28"/>
          <w:szCs w:val="28"/>
          <w:lang w:val="vi-VN"/>
        </w:rPr>
      </w:pPr>
      <w:bookmarkStart w:id="4" w:name="dieu_3"/>
      <w:r w:rsidRPr="001C5BE9">
        <w:rPr>
          <w:rFonts w:ascii="Times New Roman" w:eastAsia="Times New Roman" w:hAnsi="Times New Roman" w:cs="Times New Roman"/>
          <w:b/>
          <w:bCs/>
          <w:sz w:val="28"/>
          <w:szCs w:val="28"/>
          <w:lang w:val="vi-VN"/>
        </w:rPr>
        <w:t>Điều 3. Giải thích từ ngữ</w:t>
      </w:r>
      <w:bookmarkEnd w:id="4"/>
    </w:p>
    <w:p w:rsidR="000A1A37" w:rsidRPr="00096216" w:rsidRDefault="00C03D63"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w:t>
      </w:r>
      <w:r w:rsidR="00D5064C" w:rsidRPr="001C5BE9">
        <w:rPr>
          <w:rFonts w:ascii="Times New Roman" w:eastAsia="Times New Roman" w:hAnsi="Times New Roman" w:cs="Times New Roman"/>
          <w:sz w:val="28"/>
          <w:szCs w:val="28"/>
          <w:lang w:val="vi-VN"/>
        </w:rPr>
        <w:t>. Thẩm định nội bộ là thẩm định để hoàn thiện hồ sơ, báo cáo trước khi gửi cơ quan có thẩm quyền hoặc Hội đồng thẩm định để thẩm định chủ trương đầu tư, thẩm định nguồn vốn và khả năng cân đối vốn </w:t>
      </w:r>
      <w:r w:rsidR="00D5064C" w:rsidRPr="001C5BE9">
        <w:rPr>
          <w:rFonts w:ascii="Times New Roman" w:eastAsia="Times New Roman" w:hAnsi="Times New Roman" w:cs="Times New Roman"/>
          <w:sz w:val="28"/>
          <w:szCs w:val="28"/>
          <w:shd w:val="clear" w:color="auto" w:fill="FFFFFF"/>
          <w:lang w:val="vi-VN"/>
        </w:rPr>
        <w:t>là</w:t>
      </w:r>
      <w:r w:rsidR="00D5064C" w:rsidRPr="001C5BE9">
        <w:rPr>
          <w:rFonts w:ascii="Times New Roman" w:eastAsia="Times New Roman" w:hAnsi="Times New Roman" w:cs="Times New Roman"/>
          <w:sz w:val="28"/>
          <w:szCs w:val="28"/>
          <w:lang w:val="vi-VN"/>
        </w:rPr>
        <w:t>m căn cứ để cấp có thẩm quyền quyết định chủ</w:t>
      </w:r>
      <w:r w:rsidRPr="001C5BE9">
        <w:rPr>
          <w:rFonts w:ascii="Times New Roman" w:eastAsia="Times New Roman" w:hAnsi="Times New Roman" w:cs="Times New Roman"/>
          <w:sz w:val="28"/>
          <w:szCs w:val="28"/>
          <w:lang w:val="vi-VN"/>
        </w:rPr>
        <w:t xml:space="preserve"> </w:t>
      </w:r>
      <w:r w:rsidR="00D5064C" w:rsidRPr="001C5BE9">
        <w:rPr>
          <w:rFonts w:ascii="Times New Roman" w:eastAsia="Times New Roman" w:hAnsi="Times New Roman" w:cs="Times New Roman"/>
          <w:sz w:val="28"/>
          <w:szCs w:val="28"/>
          <w:lang w:val="vi-VN"/>
        </w:rPr>
        <w:t>trương đầu tư</w:t>
      </w:r>
      <w:r w:rsidR="00884180" w:rsidRPr="001C5BE9">
        <w:rPr>
          <w:rFonts w:ascii="Times New Roman" w:eastAsia="Times New Roman" w:hAnsi="Times New Roman" w:cs="Times New Roman"/>
          <w:sz w:val="28"/>
          <w:szCs w:val="28"/>
          <w:lang w:val="vi-VN"/>
        </w:rPr>
        <w:t xml:space="preserve"> hoặc</w:t>
      </w:r>
      <w:r w:rsidR="00D43D0D" w:rsidRPr="001C5BE9">
        <w:rPr>
          <w:rFonts w:ascii="Times New Roman" w:eastAsia="Times New Roman" w:hAnsi="Times New Roman" w:cs="Times New Roman"/>
          <w:sz w:val="28"/>
          <w:szCs w:val="28"/>
          <w:lang w:val="vi-VN"/>
        </w:rPr>
        <w:t xml:space="preserve"> quyết định </w:t>
      </w:r>
      <w:r w:rsidR="00B34026" w:rsidRPr="001C5BE9">
        <w:rPr>
          <w:rFonts w:ascii="Times New Roman" w:eastAsia="Times New Roman" w:hAnsi="Times New Roman" w:cs="Times New Roman"/>
          <w:sz w:val="28"/>
          <w:szCs w:val="28"/>
          <w:lang w:val="vi-VN"/>
        </w:rPr>
        <w:t>điều chỉnh chủ trương đầu tư</w:t>
      </w:r>
      <w:r w:rsidR="008D712E" w:rsidRPr="001C5BE9">
        <w:rPr>
          <w:rFonts w:ascii="Times New Roman" w:eastAsia="Times New Roman" w:hAnsi="Times New Roman" w:cs="Times New Roman"/>
          <w:sz w:val="28"/>
          <w:szCs w:val="28"/>
          <w:lang w:val="vi-VN"/>
        </w:rPr>
        <w:t xml:space="preserve"> chương trình, dự án</w:t>
      </w:r>
      <w:r w:rsidR="00B34026" w:rsidRPr="001C5BE9">
        <w:rPr>
          <w:rFonts w:ascii="Times New Roman" w:eastAsia="Times New Roman" w:hAnsi="Times New Roman" w:cs="Times New Roman"/>
          <w:sz w:val="28"/>
          <w:szCs w:val="28"/>
          <w:lang w:val="vi-VN"/>
        </w:rPr>
        <w:t>; thẩm định</w:t>
      </w:r>
      <w:r w:rsidR="0027210A" w:rsidRPr="001C5BE9">
        <w:rPr>
          <w:rFonts w:ascii="Times New Roman" w:eastAsia="Times New Roman" w:hAnsi="Times New Roman" w:cs="Times New Roman"/>
          <w:sz w:val="28"/>
          <w:szCs w:val="28"/>
          <w:lang w:val="vi-VN"/>
        </w:rPr>
        <w:t xml:space="preserve"> chương trình, dự án</w:t>
      </w:r>
      <w:r w:rsidR="00C40170" w:rsidRPr="001C5BE9">
        <w:rPr>
          <w:rFonts w:ascii="Times New Roman" w:eastAsia="Times New Roman" w:hAnsi="Times New Roman" w:cs="Times New Roman"/>
          <w:sz w:val="28"/>
          <w:szCs w:val="28"/>
          <w:lang w:val="vi-VN"/>
        </w:rPr>
        <w:t xml:space="preserve"> để làm căn cứ quyết định hoặc quyết định điều chỉnh chương trình, dự án</w:t>
      </w:r>
      <w:r w:rsidR="005D6EE8" w:rsidRPr="001C5BE9">
        <w:rPr>
          <w:rFonts w:ascii="Times New Roman" w:eastAsia="Times New Roman" w:hAnsi="Times New Roman" w:cs="Times New Roman"/>
          <w:sz w:val="28"/>
          <w:szCs w:val="28"/>
          <w:lang w:val="vi-VN"/>
        </w:rPr>
        <w:t xml:space="preserve">. </w:t>
      </w:r>
      <w:r w:rsidR="00D5064C" w:rsidRPr="001C5BE9">
        <w:rPr>
          <w:rFonts w:ascii="Times New Roman" w:eastAsia="Times New Roman" w:hAnsi="Times New Roman" w:cs="Times New Roman"/>
          <w:sz w:val="28"/>
          <w:szCs w:val="28"/>
          <w:lang w:val="vi-VN"/>
        </w:rPr>
        <w:t xml:space="preserve">Cơ quan chủ trì thẩm định nội bộ </w:t>
      </w:r>
      <w:r w:rsidR="00C63A8F" w:rsidRPr="00096216">
        <w:rPr>
          <w:rFonts w:ascii="Times New Roman" w:eastAsia="Times New Roman" w:hAnsi="Times New Roman" w:cs="Times New Roman"/>
          <w:sz w:val="28"/>
          <w:szCs w:val="28"/>
          <w:lang w:val="vi-VN"/>
        </w:rPr>
        <w:t>do người đứng đầu B</w:t>
      </w:r>
      <w:r w:rsidR="00A25215" w:rsidRPr="00096216">
        <w:rPr>
          <w:rFonts w:ascii="Times New Roman" w:eastAsia="Times New Roman" w:hAnsi="Times New Roman" w:cs="Times New Roman"/>
          <w:sz w:val="28"/>
          <w:szCs w:val="28"/>
          <w:lang w:val="vi-VN"/>
        </w:rPr>
        <w:t>ộ, cơ quan trung ương và</w:t>
      </w:r>
      <w:r w:rsidR="00DD4397" w:rsidRPr="00096216">
        <w:rPr>
          <w:rFonts w:ascii="Times New Roman" w:eastAsia="Times New Roman" w:hAnsi="Times New Roman" w:cs="Times New Roman"/>
          <w:sz w:val="28"/>
          <w:szCs w:val="28"/>
          <w:lang w:val="vi-VN"/>
        </w:rPr>
        <w:t xml:space="preserve"> Chủ tịch</w:t>
      </w:r>
      <w:r w:rsidR="00A25215" w:rsidRPr="00096216">
        <w:rPr>
          <w:rFonts w:ascii="Times New Roman" w:eastAsia="Times New Roman" w:hAnsi="Times New Roman" w:cs="Times New Roman"/>
          <w:sz w:val="28"/>
          <w:szCs w:val="28"/>
          <w:lang w:val="vi-VN"/>
        </w:rPr>
        <w:t xml:space="preserve"> Ủy ban nhân dân các cấp</w:t>
      </w:r>
      <w:r w:rsidR="001E09E7" w:rsidRPr="00096216">
        <w:rPr>
          <w:rFonts w:ascii="Times New Roman" w:eastAsia="Times New Roman" w:hAnsi="Times New Roman" w:cs="Times New Roman"/>
          <w:sz w:val="28"/>
          <w:szCs w:val="28"/>
          <w:lang w:val="vi-VN"/>
        </w:rPr>
        <w:t xml:space="preserve"> </w:t>
      </w:r>
      <w:r w:rsidR="00253640" w:rsidRPr="001C5BE9">
        <w:rPr>
          <w:rFonts w:ascii="Times New Roman" w:eastAsia="Times New Roman" w:hAnsi="Times New Roman" w:cs="Times New Roman"/>
          <w:sz w:val="28"/>
          <w:szCs w:val="28"/>
          <w:lang w:val="vi-VN"/>
        </w:rPr>
        <w:t>quyết định</w:t>
      </w:r>
      <w:r w:rsidR="00D5064C" w:rsidRPr="001C5BE9">
        <w:rPr>
          <w:rFonts w:ascii="Times New Roman" w:eastAsia="Times New Roman" w:hAnsi="Times New Roman" w:cs="Times New Roman"/>
          <w:sz w:val="28"/>
          <w:szCs w:val="28"/>
          <w:lang w:val="vi-VN"/>
        </w:rPr>
        <w:t>.</w:t>
      </w:r>
    </w:p>
    <w:p w:rsidR="00E70EEF" w:rsidRPr="001C5BE9" w:rsidRDefault="00C03D63" w:rsidP="003E4CE8">
      <w:pPr>
        <w:spacing w:before="120" w:after="120" w:line="288" w:lineRule="auto"/>
        <w:rPr>
          <w:rFonts w:ascii="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2</w:t>
      </w:r>
      <w:r w:rsidR="00927162" w:rsidRPr="001C5BE9">
        <w:rPr>
          <w:rFonts w:ascii="Times New Roman" w:eastAsia="Times New Roman" w:hAnsi="Times New Roman" w:cs="Times New Roman"/>
          <w:sz w:val="28"/>
          <w:szCs w:val="28"/>
          <w:lang w:val="vi-VN"/>
        </w:rPr>
        <w:t xml:space="preserve">. </w:t>
      </w:r>
      <w:r w:rsidR="00E70EEF" w:rsidRPr="001C5BE9">
        <w:rPr>
          <w:rFonts w:ascii="Times New Roman" w:hAnsi="Times New Roman" w:cs="Times New Roman"/>
          <w:sz w:val="28"/>
          <w:szCs w:val="28"/>
          <w:lang w:val="vi-VN"/>
        </w:rPr>
        <w:t xml:space="preserve">Dự án đầu tư công tại nước ngoài là </w:t>
      </w:r>
      <w:bookmarkStart w:id="5" w:name="khoan_2_1"/>
      <w:r w:rsidR="00E70EEF" w:rsidRPr="001C5BE9">
        <w:rPr>
          <w:rFonts w:ascii="Times New Roman" w:hAnsi="Times New Roman" w:cs="Times New Roman"/>
          <w:sz w:val="28"/>
          <w:szCs w:val="28"/>
          <w:lang w:val="vi-VN"/>
        </w:rPr>
        <w:t>các dự án đầu tư</w:t>
      </w:r>
      <w:r w:rsidR="00AA0DDE" w:rsidRPr="001C5BE9">
        <w:rPr>
          <w:rFonts w:ascii="Times New Roman" w:hAnsi="Times New Roman" w:cs="Times New Roman"/>
          <w:sz w:val="28"/>
          <w:szCs w:val="28"/>
          <w:lang w:val="vi-VN"/>
        </w:rPr>
        <w:t xml:space="preserve"> mua sắm trang thiết bị,</w:t>
      </w:r>
      <w:r w:rsidR="00E70EEF" w:rsidRPr="001C5BE9">
        <w:rPr>
          <w:rFonts w:ascii="Times New Roman" w:hAnsi="Times New Roman" w:cs="Times New Roman"/>
          <w:sz w:val="28"/>
          <w:szCs w:val="28"/>
          <w:lang w:val="vi-VN"/>
        </w:rPr>
        <w:t xml:space="preserve"> xây dựng mới, cải tạo</w:t>
      </w:r>
      <w:r w:rsidR="00AA0DDE" w:rsidRPr="001C5BE9">
        <w:rPr>
          <w:rFonts w:ascii="Times New Roman" w:hAnsi="Times New Roman" w:cs="Times New Roman"/>
          <w:sz w:val="28"/>
          <w:szCs w:val="28"/>
          <w:lang w:val="vi-VN"/>
        </w:rPr>
        <w:t>,</w:t>
      </w:r>
      <w:r w:rsidR="00E70EEF" w:rsidRPr="001C5BE9">
        <w:rPr>
          <w:rFonts w:ascii="Times New Roman" w:hAnsi="Times New Roman" w:cs="Times New Roman"/>
          <w:sz w:val="28"/>
          <w:szCs w:val="28"/>
          <w:lang w:val="vi-VN"/>
        </w:rPr>
        <w:t xml:space="preserve"> sửa chữa các trụ sở làm việc và nhà ở</w:t>
      </w:r>
      <w:r w:rsidR="00AA0DDE" w:rsidRPr="001C5BE9">
        <w:rPr>
          <w:rFonts w:ascii="Times New Roman" w:hAnsi="Times New Roman" w:cs="Times New Roman"/>
          <w:sz w:val="28"/>
          <w:szCs w:val="28"/>
          <w:lang w:val="vi-VN"/>
        </w:rPr>
        <w:t xml:space="preserve"> </w:t>
      </w:r>
      <w:r w:rsidR="00E70EEF" w:rsidRPr="001C5BE9">
        <w:rPr>
          <w:rFonts w:ascii="Times New Roman" w:hAnsi="Times New Roman" w:cs="Times New Roman"/>
          <w:sz w:val="28"/>
          <w:szCs w:val="28"/>
          <w:lang w:val="vi-VN"/>
        </w:rPr>
        <w:t>cho cán bộ, nhân viên hiện có của các cơ quan đại diện Việt Nam ở nước ngoài và các cơ quan khác của Việt Nam ở nướ</w:t>
      </w:r>
      <w:r w:rsidR="00AA0DDE" w:rsidRPr="001C5BE9">
        <w:rPr>
          <w:rFonts w:ascii="Times New Roman" w:hAnsi="Times New Roman" w:cs="Times New Roman"/>
          <w:sz w:val="28"/>
          <w:szCs w:val="28"/>
          <w:lang w:val="vi-VN"/>
        </w:rPr>
        <w:t>c ngoài</w:t>
      </w:r>
      <w:r w:rsidR="00E70EEF" w:rsidRPr="001C5BE9">
        <w:rPr>
          <w:rFonts w:ascii="Times New Roman" w:hAnsi="Times New Roman" w:cs="Times New Roman"/>
          <w:sz w:val="28"/>
          <w:szCs w:val="28"/>
          <w:lang w:val="vi-VN"/>
        </w:rPr>
        <w:t xml:space="preserve"> sử dụng toàn bộ hoặc một phần vốn đầu tư công; các dự án đầu tư mua nhà, mua đấ</w:t>
      </w:r>
      <w:r w:rsidR="00AA0DDE" w:rsidRPr="001C5BE9">
        <w:rPr>
          <w:rFonts w:ascii="Times New Roman" w:hAnsi="Times New Roman" w:cs="Times New Roman"/>
          <w:sz w:val="28"/>
          <w:szCs w:val="28"/>
          <w:lang w:val="vi-VN"/>
        </w:rPr>
        <w:t xml:space="preserve">t, </w:t>
      </w:r>
      <w:r w:rsidR="00E70EEF" w:rsidRPr="00A34AC5">
        <w:rPr>
          <w:rFonts w:ascii="Times New Roman" w:hAnsi="Times New Roman" w:cs="Times New Roman"/>
          <w:sz w:val="28"/>
          <w:szCs w:val="28"/>
          <w:lang w:val="vi-VN"/>
        </w:rPr>
        <w:t>thuê đất dài hạn</w:t>
      </w:r>
      <w:r w:rsidR="00E70EEF" w:rsidRPr="001C5BE9">
        <w:rPr>
          <w:rFonts w:ascii="Times New Roman" w:hAnsi="Times New Roman" w:cs="Times New Roman"/>
          <w:sz w:val="28"/>
          <w:szCs w:val="28"/>
          <w:lang w:val="vi-VN"/>
        </w:rPr>
        <w:t xml:space="preserve"> </w:t>
      </w:r>
      <w:r w:rsidR="001C5BE9" w:rsidRPr="006A66E8">
        <w:rPr>
          <w:rFonts w:ascii="Times New Roman" w:hAnsi="Times New Roman" w:cs="Times New Roman"/>
          <w:sz w:val="28"/>
          <w:szCs w:val="28"/>
          <w:lang w:val="vi-VN"/>
        </w:rPr>
        <w:t xml:space="preserve">ở nước ngoài </w:t>
      </w:r>
      <w:r w:rsidR="00E70EEF" w:rsidRPr="001C5BE9">
        <w:rPr>
          <w:rFonts w:ascii="Times New Roman" w:hAnsi="Times New Roman" w:cs="Times New Roman"/>
          <w:sz w:val="28"/>
          <w:szCs w:val="28"/>
          <w:lang w:val="vi-VN"/>
        </w:rPr>
        <w:t xml:space="preserve">để xây dựng trụ sở làm việc và nhà ở cho cán bộ, nhân viên </w:t>
      </w:r>
      <w:bookmarkEnd w:id="5"/>
      <w:r w:rsidR="00E70EEF" w:rsidRPr="001C5BE9">
        <w:rPr>
          <w:rFonts w:ascii="Times New Roman" w:hAnsi="Times New Roman" w:cs="Times New Roman"/>
          <w:sz w:val="28"/>
          <w:szCs w:val="28"/>
          <w:lang w:val="vi-VN"/>
        </w:rPr>
        <w:t>sử dụng toàn bộ hoặc một phần vốn đầu tư công.</w:t>
      </w:r>
    </w:p>
    <w:p w:rsidR="00E0359B" w:rsidRPr="003E4CE8" w:rsidRDefault="00F867B3" w:rsidP="003E4CE8">
      <w:pPr>
        <w:shd w:val="clear" w:color="auto" w:fill="FFFFFF"/>
        <w:spacing w:before="120" w:after="120" w:line="288" w:lineRule="auto"/>
        <w:rPr>
          <w:rFonts w:ascii="Times New Roman" w:eastAsia="Times New Roman" w:hAnsi="Times New Roman" w:cs="Times New Roman"/>
          <w:iCs/>
          <w:sz w:val="28"/>
          <w:szCs w:val="28"/>
          <w:lang w:val="vi-VN"/>
        </w:rPr>
      </w:pPr>
      <w:r w:rsidRPr="00096216">
        <w:rPr>
          <w:rFonts w:ascii="Times New Roman" w:eastAsia="Times New Roman" w:hAnsi="Times New Roman" w:cs="Times New Roman"/>
          <w:sz w:val="28"/>
          <w:szCs w:val="28"/>
          <w:lang w:val="vi-VN"/>
        </w:rPr>
        <w:t>3</w:t>
      </w:r>
      <w:r w:rsidR="002F23D7" w:rsidRPr="001C5BE9">
        <w:rPr>
          <w:rFonts w:ascii="Times New Roman" w:eastAsia="Times New Roman" w:hAnsi="Times New Roman" w:cs="Times New Roman"/>
          <w:sz w:val="28"/>
          <w:szCs w:val="28"/>
          <w:lang w:val="vi-VN"/>
        </w:rPr>
        <w:t>. C</w:t>
      </w:r>
      <w:r w:rsidR="00D11DFF" w:rsidRPr="001C5BE9">
        <w:rPr>
          <w:rFonts w:ascii="Times New Roman" w:eastAsia="Times New Roman" w:hAnsi="Times New Roman" w:cs="Times New Roman"/>
          <w:sz w:val="28"/>
          <w:szCs w:val="28"/>
          <w:lang w:val="vi-VN"/>
        </w:rPr>
        <w:t>ấp bù lãi suất tín dụng ưu đãi, phí quản lý cho các ngân hàng chính sách</w:t>
      </w:r>
      <w:r w:rsidR="00023763" w:rsidRPr="001C5BE9">
        <w:rPr>
          <w:rFonts w:ascii="Times New Roman" w:eastAsia="Times New Roman" w:hAnsi="Times New Roman" w:cs="Times New Roman"/>
          <w:sz w:val="28"/>
          <w:szCs w:val="28"/>
          <w:lang w:val="vi-VN"/>
        </w:rPr>
        <w:t xml:space="preserve"> l</w:t>
      </w:r>
      <w:r w:rsidR="006F1C59" w:rsidRPr="001C5BE9">
        <w:rPr>
          <w:rFonts w:ascii="Times New Roman" w:eastAsia="Times New Roman" w:hAnsi="Times New Roman" w:cs="Times New Roman"/>
          <w:iCs/>
          <w:sz w:val="28"/>
          <w:szCs w:val="28"/>
          <w:lang w:val="vi-VN"/>
        </w:rPr>
        <w:t>à</w:t>
      </w:r>
      <w:r w:rsidR="002F23D7" w:rsidRPr="001C5BE9">
        <w:rPr>
          <w:rFonts w:ascii="Times New Roman" w:eastAsia="Times New Roman" w:hAnsi="Times New Roman" w:cs="Times New Roman"/>
          <w:iCs/>
          <w:sz w:val="28"/>
          <w:szCs w:val="28"/>
          <w:lang w:val="vi-VN"/>
        </w:rPr>
        <w:t xml:space="preserve"> việc </w:t>
      </w:r>
      <w:r w:rsidR="00D04CD3" w:rsidRPr="001C5BE9">
        <w:rPr>
          <w:rFonts w:ascii="Times New Roman" w:eastAsia="Times New Roman" w:hAnsi="Times New Roman" w:cs="Times New Roman"/>
          <w:iCs/>
          <w:sz w:val="28"/>
          <w:szCs w:val="28"/>
          <w:lang w:val="vi-VN"/>
        </w:rPr>
        <w:t>phân bổ</w:t>
      </w:r>
      <w:r w:rsidR="006F1C59" w:rsidRPr="001C5BE9">
        <w:rPr>
          <w:rFonts w:ascii="Times New Roman" w:eastAsia="Times New Roman" w:hAnsi="Times New Roman" w:cs="Times New Roman"/>
          <w:iCs/>
          <w:sz w:val="28"/>
          <w:szCs w:val="28"/>
          <w:lang w:val="vi-VN"/>
        </w:rPr>
        <w:t xml:space="preserve"> vốn đầu tư công hỗ trợ các ngân hàng chính sách </w:t>
      </w:r>
      <w:r w:rsidR="00F15AE1" w:rsidRPr="003E4CE8">
        <w:rPr>
          <w:rFonts w:ascii="Times New Roman" w:eastAsia="Times New Roman" w:hAnsi="Times New Roman" w:cs="Times New Roman"/>
          <w:sz w:val="28"/>
          <w:szCs w:val="28"/>
          <w:lang w:val="vi-VN"/>
        </w:rPr>
        <w:t>để bù đắp chênh lệch lãi suất giữa lãi suất bình quân các nguồn vốn với lãi suất cho vay và phí quản lý đối với hoạt động cho vay các đối tượng chính sách theo quy định của pháp luật</w:t>
      </w:r>
      <w:r w:rsidR="001F765F" w:rsidRPr="001C5BE9">
        <w:rPr>
          <w:rFonts w:ascii="Times New Roman" w:eastAsia="Times New Roman" w:hAnsi="Times New Roman" w:cs="Times New Roman"/>
          <w:iCs/>
          <w:sz w:val="28"/>
          <w:szCs w:val="28"/>
          <w:lang w:val="vi-VN"/>
        </w:rPr>
        <w:t>.</w:t>
      </w:r>
    </w:p>
    <w:p w:rsidR="00E0359B" w:rsidRPr="003E4CE8" w:rsidRDefault="00F867B3" w:rsidP="003E4CE8">
      <w:pPr>
        <w:shd w:val="clear" w:color="auto" w:fill="FFFFFF"/>
        <w:spacing w:before="120" w:after="120" w:line="288" w:lineRule="auto"/>
        <w:rPr>
          <w:rFonts w:ascii="Times New Roman" w:eastAsia="Times New Roman" w:hAnsi="Times New Roman" w:cs="Times New Roman"/>
          <w:iCs/>
          <w:sz w:val="28"/>
          <w:szCs w:val="28"/>
          <w:lang w:val="vi-VN"/>
        </w:rPr>
      </w:pPr>
      <w:r w:rsidRPr="00096216">
        <w:rPr>
          <w:rFonts w:ascii="Times New Roman" w:eastAsia="Times New Roman" w:hAnsi="Times New Roman" w:cs="Times New Roman"/>
          <w:sz w:val="28"/>
          <w:szCs w:val="28"/>
          <w:lang w:val="vi-VN"/>
        </w:rPr>
        <w:t>4</w:t>
      </w:r>
      <w:r w:rsidR="00D11DFF" w:rsidRPr="001C5BE9">
        <w:rPr>
          <w:rFonts w:ascii="Times New Roman" w:eastAsia="Times New Roman" w:hAnsi="Times New Roman" w:cs="Times New Roman"/>
          <w:sz w:val="28"/>
          <w:szCs w:val="28"/>
          <w:lang w:val="vi-VN"/>
        </w:rPr>
        <w:t xml:space="preserve">. </w:t>
      </w:r>
      <w:r w:rsidR="002F23D7" w:rsidRPr="001C5BE9">
        <w:rPr>
          <w:rFonts w:ascii="Times New Roman" w:eastAsia="Times New Roman" w:hAnsi="Times New Roman" w:cs="Times New Roman"/>
          <w:sz w:val="28"/>
          <w:szCs w:val="28"/>
          <w:lang w:val="vi-VN"/>
        </w:rPr>
        <w:t>C</w:t>
      </w:r>
      <w:r w:rsidR="00D11DFF" w:rsidRPr="001C5BE9">
        <w:rPr>
          <w:rFonts w:ascii="Times New Roman" w:eastAsia="Times New Roman" w:hAnsi="Times New Roman" w:cs="Times New Roman"/>
          <w:sz w:val="28"/>
          <w:szCs w:val="28"/>
          <w:lang w:val="vi-VN"/>
        </w:rPr>
        <w:t>ấp</w:t>
      </w:r>
      <w:r w:rsidR="00AE1F36" w:rsidRPr="003E4CE8">
        <w:rPr>
          <w:rFonts w:ascii="Times New Roman" w:eastAsia="Times New Roman" w:hAnsi="Times New Roman" w:cs="Times New Roman"/>
          <w:sz w:val="28"/>
          <w:szCs w:val="28"/>
          <w:lang w:val="vi-VN"/>
        </w:rPr>
        <w:t xml:space="preserve"> vốn điều lệ và cấp</w:t>
      </w:r>
      <w:r w:rsidR="002F23D7" w:rsidRPr="001C5BE9">
        <w:rPr>
          <w:rFonts w:ascii="Times New Roman" w:eastAsia="Times New Roman" w:hAnsi="Times New Roman" w:cs="Times New Roman"/>
          <w:sz w:val="28"/>
          <w:szCs w:val="28"/>
          <w:lang w:val="vi-VN"/>
        </w:rPr>
        <w:t xml:space="preserve"> bổ sung vốn điều lệ</w:t>
      </w:r>
      <w:r w:rsidR="00D11DFF" w:rsidRPr="001C5BE9">
        <w:rPr>
          <w:rFonts w:ascii="Times New Roman" w:eastAsia="Times New Roman" w:hAnsi="Times New Roman" w:cs="Times New Roman"/>
          <w:sz w:val="28"/>
          <w:szCs w:val="28"/>
          <w:lang w:val="vi-VN"/>
        </w:rPr>
        <w:t xml:space="preserve"> cho các ngân hàng chính sách, quỹ tài</w:t>
      </w:r>
      <w:r w:rsidR="00023763" w:rsidRPr="001C5BE9">
        <w:rPr>
          <w:rFonts w:ascii="Times New Roman" w:eastAsia="Times New Roman" w:hAnsi="Times New Roman" w:cs="Times New Roman"/>
          <w:sz w:val="28"/>
          <w:szCs w:val="28"/>
          <w:lang w:val="vi-VN"/>
        </w:rPr>
        <w:t xml:space="preserve"> chính nhà nước ngoài ngân sách l</w:t>
      </w:r>
      <w:r w:rsidR="001F765F" w:rsidRPr="001C5BE9">
        <w:rPr>
          <w:rFonts w:ascii="Times New Roman" w:eastAsia="Times New Roman" w:hAnsi="Times New Roman" w:cs="Times New Roman"/>
          <w:iCs/>
          <w:sz w:val="28"/>
          <w:szCs w:val="28"/>
          <w:lang w:val="vi-VN"/>
        </w:rPr>
        <w:t>à</w:t>
      </w:r>
      <w:r w:rsidR="002F23D7" w:rsidRPr="001C5BE9">
        <w:rPr>
          <w:rFonts w:ascii="Times New Roman" w:eastAsia="Times New Roman" w:hAnsi="Times New Roman" w:cs="Times New Roman"/>
          <w:iCs/>
          <w:sz w:val="28"/>
          <w:szCs w:val="28"/>
          <w:lang w:val="vi-VN"/>
        </w:rPr>
        <w:t xml:space="preserve"> việc </w:t>
      </w:r>
      <w:r w:rsidR="00D04CD3" w:rsidRPr="001C5BE9">
        <w:rPr>
          <w:rFonts w:ascii="Times New Roman" w:eastAsia="Times New Roman" w:hAnsi="Times New Roman" w:cs="Times New Roman"/>
          <w:iCs/>
          <w:sz w:val="28"/>
          <w:szCs w:val="28"/>
          <w:lang w:val="vi-VN"/>
        </w:rPr>
        <w:t>phân bổ</w:t>
      </w:r>
      <w:r w:rsidR="001F765F" w:rsidRPr="001C5BE9">
        <w:rPr>
          <w:rFonts w:ascii="Times New Roman" w:eastAsia="Times New Roman" w:hAnsi="Times New Roman" w:cs="Times New Roman"/>
          <w:iCs/>
          <w:sz w:val="28"/>
          <w:szCs w:val="28"/>
          <w:lang w:val="vi-VN"/>
        </w:rPr>
        <w:t xml:space="preserve"> vốn đầu tư công để cấp</w:t>
      </w:r>
      <w:r w:rsidR="00AE1F36" w:rsidRPr="003E4CE8">
        <w:rPr>
          <w:rFonts w:ascii="Times New Roman" w:eastAsia="Times New Roman" w:hAnsi="Times New Roman" w:cs="Times New Roman"/>
          <w:sz w:val="28"/>
          <w:szCs w:val="28"/>
          <w:lang w:val="vi-VN"/>
        </w:rPr>
        <w:t xml:space="preserve"> vốn điều lệ và cấp</w:t>
      </w:r>
      <w:r w:rsidR="00AE1F36" w:rsidRPr="001C5BE9">
        <w:rPr>
          <w:rFonts w:ascii="Times New Roman" w:eastAsia="Times New Roman" w:hAnsi="Times New Roman" w:cs="Times New Roman"/>
          <w:sz w:val="28"/>
          <w:szCs w:val="28"/>
          <w:lang w:val="vi-VN"/>
        </w:rPr>
        <w:t xml:space="preserve"> bổ sung vốn điều lệ </w:t>
      </w:r>
      <w:r w:rsidR="001F765F" w:rsidRPr="001C5BE9">
        <w:rPr>
          <w:rFonts w:ascii="Times New Roman" w:eastAsia="Times New Roman" w:hAnsi="Times New Roman" w:cs="Times New Roman"/>
          <w:iCs/>
          <w:sz w:val="28"/>
          <w:szCs w:val="28"/>
          <w:lang w:val="vi-VN"/>
        </w:rPr>
        <w:t>cho các ngân hàng chính sách, quỹ tài chính nhà nước theo quyết định của cấp có thẩm quyền.</w:t>
      </w:r>
    </w:p>
    <w:p w:rsidR="00AB3734" w:rsidRPr="001C5BE9" w:rsidRDefault="00715C08" w:rsidP="003E4CE8">
      <w:pPr>
        <w:shd w:val="clear" w:color="auto" w:fill="FFFFFF"/>
        <w:spacing w:before="120" w:after="120" w:line="288" w:lineRule="auto"/>
        <w:rPr>
          <w:rFonts w:ascii="Times New Roman" w:eastAsia="Times New Roman" w:hAnsi="Times New Roman" w:cs="Times New Roman"/>
          <w:sz w:val="28"/>
          <w:szCs w:val="28"/>
          <w:lang w:val="vi-VN"/>
        </w:rPr>
      </w:pPr>
      <w:r w:rsidRPr="003E4CE8">
        <w:rPr>
          <w:rFonts w:ascii="Times New Roman" w:eastAsia="Times New Roman" w:hAnsi="Times New Roman" w:cs="Times New Roman"/>
          <w:sz w:val="28"/>
          <w:szCs w:val="28"/>
          <w:lang w:val="vi-VN"/>
        </w:rPr>
        <w:t>5</w:t>
      </w:r>
      <w:r w:rsidR="00D11DFF" w:rsidRPr="001C5BE9">
        <w:rPr>
          <w:rFonts w:ascii="Times New Roman" w:eastAsia="Times New Roman" w:hAnsi="Times New Roman" w:cs="Times New Roman"/>
          <w:sz w:val="28"/>
          <w:szCs w:val="28"/>
          <w:lang w:val="vi-VN"/>
        </w:rPr>
        <w:t>. Hỗ trợ đầu tư cho</w:t>
      </w:r>
      <w:r w:rsidR="009C6CE2" w:rsidRPr="001C5BE9">
        <w:rPr>
          <w:rFonts w:ascii="Times New Roman" w:eastAsia="Times New Roman" w:hAnsi="Times New Roman" w:cs="Times New Roman"/>
          <w:sz w:val="28"/>
          <w:szCs w:val="28"/>
          <w:lang w:val="vi-VN"/>
        </w:rPr>
        <w:t xml:space="preserve"> các đối tượng chính sách theo q</w:t>
      </w:r>
      <w:r w:rsidR="00D11DFF" w:rsidRPr="001C5BE9">
        <w:rPr>
          <w:rFonts w:ascii="Times New Roman" w:eastAsia="Times New Roman" w:hAnsi="Times New Roman" w:cs="Times New Roman"/>
          <w:sz w:val="28"/>
          <w:szCs w:val="28"/>
          <w:lang w:val="vi-VN"/>
        </w:rPr>
        <w:t>uy</w:t>
      </w:r>
      <w:r w:rsidR="00023763" w:rsidRPr="001C5BE9">
        <w:rPr>
          <w:rFonts w:ascii="Times New Roman" w:eastAsia="Times New Roman" w:hAnsi="Times New Roman" w:cs="Times New Roman"/>
          <w:sz w:val="28"/>
          <w:szCs w:val="28"/>
          <w:lang w:val="vi-VN"/>
        </w:rPr>
        <w:t>ết định của Thủ tướng Chính phủ l</w:t>
      </w:r>
      <w:r w:rsidR="002A7BE7" w:rsidRPr="001C5BE9">
        <w:rPr>
          <w:rFonts w:ascii="Times New Roman" w:eastAsia="Times New Roman" w:hAnsi="Times New Roman" w:cs="Times New Roman"/>
          <w:iCs/>
          <w:sz w:val="28"/>
          <w:szCs w:val="28"/>
          <w:lang w:val="vi-VN"/>
        </w:rPr>
        <w:t>à</w:t>
      </w:r>
      <w:r w:rsidR="009C6CE2" w:rsidRPr="001C5BE9">
        <w:rPr>
          <w:rFonts w:ascii="Times New Roman" w:eastAsia="Times New Roman" w:hAnsi="Times New Roman" w:cs="Times New Roman"/>
          <w:iCs/>
          <w:sz w:val="28"/>
          <w:szCs w:val="28"/>
          <w:lang w:val="vi-VN"/>
        </w:rPr>
        <w:t xml:space="preserve"> việc phân bổ</w:t>
      </w:r>
      <w:r w:rsidR="002A7BE7" w:rsidRPr="001C5BE9">
        <w:rPr>
          <w:rFonts w:ascii="Times New Roman" w:eastAsia="Times New Roman" w:hAnsi="Times New Roman" w:cs="Times New Roman"/>
          <w:iCs/>
          <w:sz w:val="28"/>
          <w:szCs w:val="28"/>
          <w:lang w:val="vi-VN"/>
        </w:rPr>
        <w:t xml:space="preserve"> vốn đầu tư công để thực hiện</w:t>
      </w:r>
      <w:r w:rsidR="009C6CE2" w:rsidRPr="001C5BE9">
        <w:rPr>
          <w:rFonts w:ascii="Times New Roman" w:eastAsia="Times New Roman" w:hAnsi="Times New Roman" w:cs="Times New Roman"/>
          <w:iCs/>
          <w:sz w:val="28"/>
          <w:szCs w:val="28"/>
          <w:lang w:val="vi-VN"/>
        </w:rPr>
        <w:t xml:space="preserve"> chính sách cụ thể</w:t>
      </w:r>
      <w:r w:rsidR="002A7BE7" w:rsidRPr="001C5BE9">
        <w:rPr>
          <w:rFonts w:ascii="Times New Roman" w:eastAsia="Times New Roman" w:hAnsi="Times New Roman" w:cs="Times New Roman"/>
          <w:iCs/>
          <w:sz w:val="28"/>
          <w:szCs w:val="28"/>
          <w:lang w:val="vi-VN"/>
        </w:rPr>
        <w:t xml:space="preserve"> theo </w:t>
      </w:r>
      <w:r w:rsidR="009C6CE2" w:rsidRPr="001C5BE9">
        <w:rPr>
          <w:rFonts w:ascii="Times New Roman" w:eastAsia="Times New Roman" w:hAnsi="Times New Roman" w:cs="Times New Roman"/>
          <w:iCs/>
          <w:sz w:val="28"/>
          <w:szCs w:val="28"/>
          <w:lang w:val="vi-VN"/>
        </w:rPr>
        <w:t>q</w:t>
      </w:r>
      <w:r w:rsidR="002A7BE7" w:rsidRPr="001C5BE9">
        <w:rPr>
          <w:rFonts w:ascii="Times New Roman" w:eastAsia="Times New Roman" w:hAnsi="Times New Roman" w:cs="Times New Roman"/>
          <w:iCs/>
          <w:sz w:val="28"/>
          <w:szCs w:val="28"/>
          <w:lang w:val="vi-VN"/>
        </w:rPr>
        <w:t>uyết định của Thủ tướng Chính phủ.</w:t>
      </w:r>
    </w:p>
    <w:p w:rsidR="00055361" w:rsidRPr="001C5BE9" w:rsidRDefault="00715C08" w:rsidP="003E4CE8">
      <w:pPr>
        <w:shd w:val="clear" w:color="auto" w:fill="FFFFFF"/>
        <w:spacing w:before="120" w:after="120" w:line="288" w:lineRule="auto"/>
        <w:rPr>
          <w:rFonts w:ascii="Times New Roman" w:eastAsia="Times New Roman" w:hAnsi="Times New Roman" w:cs="Times New Roman"/>
          <w:sz w:val="28"/>
          <w:szCs w:val="28"/>
          <w:lang w:val="vi-VN"/>
        </w:rPr>
      </w:pPr>
      <w:r w:rsidRPr="003E4CE8">
        <w:rPr>
          <w:rFonts w:ascii="Times New Roman" w:eastAsia="Times New Roman" w:hAnsi="Times New Roman" w:cs="Times New Roman"/>
          <w:sz w:val="28"/>
          <w:szCs w:val="28"/>
          <w:lang w:val="vi-VN"/>
        </w:rPr>
        <w:t>6</w:t>
      </w:r>
      <w:r w:rsidR="00055361" w:rsidRPr="001C5BE9">
        <w:rPr>
          <w:rFonts w:ascii="Times New Roman" w:eastAsia="Times New Roman" w:hAnsi="Times New Roman" w:cs="Times New Roman"/>
          <w:sz w:val="28"/>
          <w:szCs w:val="28"/>
          <w:lang w:val="vi-VN"/>
        </w:rPr>
        <w:t>. Hệ thống thông tin và cơ sở dữ liệu quốc gia về đầu tư công</w:t>
      </w:r>
    </w:p>
    <w:p w:rsidR="00820D60" w:rsidRPr="001C5BE9" w:rsidRDefault="00820D60" w:rsidP="003E4CE8">
      <w:pPr>
        <w:shd w:val="clear" w:color="auto" w:fill="FFFFFF"/>
        <w:spacing w:before="120" w:after="120" w:line="288" w:lineRule="auto"/>
        <w:rPr>
          <w:rFonts w:ascii="Times New Roman" w:eastAsia="Times New Roman" w:hAnsi="Times New Roman" w:cs="Times New Roman"/>
          <w:sz w:val="28"/>
          <w:szCs w:val="28"/>
          <w:lang w:val="vi-VN"/>
        </w:rPr>
      </w:pPr>
      <w:r w:rsidRPr="006A66E8">
        <w:rPr>
          <w:rFonts w:ascii="Times New Roman" w:eastAsia="Times New Roman" w:hAnsi="Times New Roman" w:cs="Times New Roman"/>
          <w:sz w:val="28"/>
          <w:szCs w:val="28"/>
          <w:lang w:val="vi-VN"/>
        </w:rPr>
        <w:t>a</w:t>
      </w:r>
      <w:r w:rsidRPr="001C5BE9">
        <w:rPr>
          <w:rFonts w:ascii="Times New Roman" w:eastAsia="Times New Roman" w:hAnsi="Times New Roman" w:cs="Times New Roman"/>
          <w:sz w:val="28"/>
          <w:szCs w:val="28"/>
          <w:lang w:val="vi-VN"/>
        </w:rPr>
        <w:t>) Hệ thống thông tin quốc gia về đầu tư công là tập hợp phần cứng, phần mềm và cơ sở dữ liệu được thiết lập phục vụ mục đích tạo, lập, cung cấp, truyền đưa, thu thập, xử lý, lưu trữ và trao đổi thông tin liên quan đến đầu tư công trên mạng (sau đây gọi tắt là Hệ thống)</w:t>
      </w:r>
      <w:r w:rsidRPr="006A66E8">
        <w:rPr>
          <w:rFonts w:ascii="Times New Roman" w:eastAsia="Times New Roman" w:hAnsi="Times New Roman" w:cs="Times New Roman"/>
          <w:sz w:val="28"/>
          <w:szCs w:val="28"/>
          <w:lang w:val="vi-VN"/>
        </w:rPr>
        <w:t>;</w:t>
      </w:r>
    </w:p>
    <w:p w:rsidR="00055361" w:rsidRPr="006A66E8" w:rsidRDefault="00820D60" w:rsidP="003E4CE8">
      <w:pPr>
        <w:shd w:val="clear" w:color="auto" w:fill="FFFFFF"/>
        <w:spacing w:before="120" w:after="120" w:line="288" w:lineRule="auto"/>
        <w:rPr>
          <w:rFonts w:ascii="Times New Roman" w:eastAsia="Times New Roman" w:hAnsi="Times New Roman" w:cs="Times New Roman"/>
          <w:sz w:val="28"/>
          <w:szCs w:val="28"/>
          <w:lang w:val="vi-VN"/>
        </w:rPr>
      </w:pPr>
      <w:r w:rsidRPr="006A66E8">
        <w:rPr>
          <w:rFonts w:ascii="Times New Roman" w:eastAsia="Times New Roman" w:hAnsi="Times New Roman" w:cs="Times New Roman"/>
          <w:sz w:val="28"/>
          <w:szCs w:val="28"/>
          <w:lang w:val="vi-VN"/>
        </w:rPr>
        <w:t>b</w:t>
      </w:r>
      <w:r w:rsidR="00055361" w:rsidRPr="001C5BE9">
        <w:rPr>
          <w:rFonts w:ascii="Times New Roman" w:eastAsia="Times New Roman" w:hAnsi="Times New Roman" w:cs="Times New Roman"/>
          <w:sz w:val="28"/>
          <w:szCs w:val="28"/>
          <w:lang w:val="vi-VN"/>
        </w:rPr>
        <w:t>) Cơ sở dữ liệu quốc gia về đầu tư công là tập hợp thông tin cơ bản về chương trình, dự án và kế hoạch đầu tư công được xây dựng, cập nhật, duy trì để quản lý, khai thác và sử dụng thông qua các phương tiện điện tử</w:t>
      </w:r>
      <w:r w:rsidRPr="001C5BE9">
        <w:rPr>
          <w:rFonts w:ascii="Times New Roman" w:eastAsia="Times New Roman" w:hAnsi="Times New Roman" w:cs="Times New Roman"/>
          <w:sz w:val="28"/>
          <w:szCs w:val="28"/>
          <w:lang w:val="vi-VN"/>
        </w:rPr>
        <w:t>.</w:t>
      </w:r>
      <w:r w:rsidRPr="006A66E8">
        <w:rPr>
          <w:rFonts w:ascii="Times New Roman" w:eastAsia="Times New Roman" w:hAnsi="Times New Roman" w:cs="Times New Roman"/>
          <w:sz w:val="28"/>
          <w:szCs w:val="28"/>
          <w:lang w:val="vi-VN"/>
        </w:rPr>
        <w:t>;</w:t>
      </w:r>
    </w:p>
    <w:p w:rsidR="00055361" w:rsidRPr="001C5BE9" w:rsidRDefault="00055361"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Hệ thống thông tin và cơ sở dữ liệu quốc gia về đầu tư công được xây dựng, triển khai thống nhất trên phạm vi cả nước phục vụ cho hoạt động quản lý nhà nước về đầu tư công, bao gồm việc tổng hợp, báo cáo, giao, điều chỉnh kế hoạch đầu tư công trung hạn và hằng năm; theo dõi, đánh giá chương trình, dự án đầu tư công; quản lý, lưu trữ, công khai dữ liệu theo quy định.</w:t>
      </w:r>
    </w:p>
    <w:p w:rsidR="00167FD4" w:rsidRDefault="00167FD4" w:rsidP="003E4CE8">
      <w:pPr>
        <w:shd w:val="clear" w:color="auto" w:fill="FFFFFF"/>
        <w:spacing w:before="120" w:after="120" w:line="288" w:lineRule="auto"/>
        <w:outlineLvl w:val="0"/>
        <w:rPr>
          <w:rFonts w:ascii="Times New Roman" w:eastAsia="Times New Roman" w:hAnsi="Times New Roman" w:cs="Times New Roman"/>
          <w:b/>
          <w:bCs/>
          <w:sz w:val="28"/>
          <w:szCs w:val="28"/>
          <w:lang w:val="vi-VN"/>
        </w:rPr>
      </w:pPr>
    </w:p>
    <w:p w:rsidR="0048676B" w:rsidRPr="001C5BE9" w:rsidRDefault="0048676B" w:rsidP="003E4CE8">
      <w:pPr>
        <w:shd w:val="clear" w:color="auto" w:fill="FFFFFF"/>
        <w:spacing w:before="120" w:after="120" w:line="288" w:lineRule="auto"/>
        <w:outlineLvl w:val="0"/>
        <w:rPr>
          <w:rFonts w:ascii="Times New Roman" w:eastAsia="Times New Roman" w:hAnsi="Times New Roman" w:cs="Times New Roman"/>
          <w:sz w:val="28"/>
          <w:szCs w:val="28"/>
          <w:lang w:val="vi-VN"/>
        </w:rPr>
      </w:pPr>
      <w:r w:rsidRPr="001C5BE9">
        <w:rPr>
          <w:rFonts w:ascii="Times New Roman" w:eastAsia="Times New Roman" w:hAnsi="Times New Roman" w:cs="Times New Roman"/>
          <w:b/>
          <w:bCs/>
          <w:sz w:val="28"/>
          <w:szCs w:val="28"/>
          <w:lang w:val="vi-VN"/>
        </w:rPr>
        <w:lastRenderedPageBreak/>
        <w:t>Điều 4. Chi phí lập, thẩm định chương trình, dự án </w:t>
      </w:r>
      <w:r w:rsidRPr="001C5BE9">
        <w:rPr>
          <w:rFonts w:ascii="Times New Roman" w:eastAsia="Times New Roman" w:hAnsi="Times New Roman" w:cs="Times New Roman"/>
          <w:b/>
          <w:bCs/>
          <w:sz w:val="28"/>
          <w:szCs w:val="28"/>
          <w:shd w:val="clear" w:color="auto" w:fill="FFFFFF"/>
          <w:lang w:val="vi-VN"/>
        </w:rPr>
        <w:t>đầu tư</w:t>
      </w:r>
      <w:r w:rsidRPr="001C5BE9">
        <w:rPr>
          <w:rFonts w:ascii="Times New Roman" w:eastAsia="Times New Roman" w:hAnsi="Times New Roman" w:cs="Times New Roman"/>
          <w:b/>
          <w:bCs/>
          <w:sz w:val="28"/>
          <w:szCs w:val="28"/>
          <w:lang w:val="vi-VN"/>
        </w:rPr>
        <w:t xml:space="preserve"> công </w:t>
      </w:r>
    </w:p>
    <w:p w:rsidR="0048676B" w:rsidRPr="00096216" w:rsidRDefault="00AD2D50"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Chi phí lập, thẩm định b</w:t>
      </w:r>
      <w:r w:rsidR="0048676B" w:rsidRPr="001C5BE9">
        <w:rPr>
          <w:rFonts w:ascii="Times New Roman" w:eastAsia="Times New Roman" w:hAnsi="Times New Roman" w:cs="Times New Roman"/>
          <w:sz w:val="28"/>
          <w:szCs w:val="28"/>
          <w:lang w:val="vi-VN"/>
        </w:rPr>
        <w:t xml:space="preserve">áo </w:t>
      </w:r>
      <w:r w:rsidRPr="001C5BE9">
        <w:rPr>
          <w:rFonts w:ascii="Times New Roman" w:eastAsia="Times New Roman" w:hAnsi="Times New Roman" w:cs="Times New Roman"/>
          <w:sz w:val="28"/>
          <w:szCs w:val="28"/>
          <w:lang w:val="vi-VN"/>
        </w:rPr>
        <w:t>cáo đề xuất chủ trương đầu tư, b</w:t>
      </w:r>
      <w:r w:rsidR="0048676B" w:rsidRPr="001C5BE9">
        <w:rPr>
          <w:rFonts w:ascii="Times New Roman" w:eastAsia="Times New Roman" w:hAnsi="Times New Roman" w:cs="Times New Roman"/>
          <w:sz w:val="28"/>
          <w:szCs w:val="28"/>
          <w:lang w:val="vi-VN"/>
        </w:rPr>
        <w:t>áo cáo nghiên cứu</w:t>
      </w:r>
      <w:r w:rsidR="00195C42" w:rsidRPr="00096216">
        <w:rPr>
          <w:rFonts w:ascii="Times New Roman" w:eastAsia="Times New Roman" w:hAnsi="Times New Roman" w:cs="Times New Roman"/>
          <w:sz w:val="28"/>
          <w:szCs w:val="28"/>
          <w:lang w:val="vi-VN"/>
        </w:rPr>
        <w:t xml:space="preserve"> tiền khả thi,</w:t>
      </w:r>
      <w:r w:rsidR="00ED0838" w:rsidRPr="00096216">
        <w:rPr>
          <w:rFonts w:ascii="Times New Roman" w:eastAsia="Times New Roman" w:hAnsi="Times New Roman" w:cs="Times New Roman"/>
          <w:sz w:val="28"/>
          <w:szCs w:val="28"/>
          <w:lang w:val="vi-VN"/>
        </w:rPr>
        <w:t xml:space="preserve"> báo cáo nghiên cứu</w:t>
      </w:r>
      <w:r w:rsidR="0048676B" w:rsidRPr="001C5BE9">
        <w:rPr>
          <w:rFonts w:ascii="Times New Roman" w:eastAsia="Times New Roman" w:hAnsi="Times New Roman" w:cs="Times New Roman"/>
          <w:sz w:val="28"/>
          <w:szCs w:val="28"/>
          <w:lang w:val="vi-VN"/>
        </w:rPr>
        <w:t xml:space="preserve"> khả thi</w:t>
      </w:r>
      <w:r w:rsidR="00BC410E" w:rsidRPr="00096216">
        <w:rPr>
          <w:rFonts w:ascii="Times New Roman" w:eastAsia="Times New Roman" w:hAnsi="Times New Roman" w:cs="Times New Roman"/>
          <w:sz w:val="28"/>
          <w:szCs w:val="28"/>
          <w:lang w:val="vi-VN"/>
        </w:rPr>
        <w:t xml:space="preserve"> của</w:t>
      </w:r>
      <w:r w:rsidR="0048676B" w:rsidRPr="001C5BE9">
        <w:rPr>
          <w:rFonts w:ascii="Times New Roman" w:eastAsia="Times New Roman" w:hAnsi="Times New Roman" w:cs="Times New Roman"/>
          <w:sz w:val="28"/>
          <w:szCs w:val="28"/>
          <w:lang w:val="vi-VN"/>
        </w:rPr>
        <w:t xml:space="preserve"> chương trình</w:t>
      </w:r>
      <w:r w:rsidR="00ED0838" w:rsidRPr="00096216">
        <w:rPr>
          <w:rFonts w:ascii="Times New Roman" w:eastAsia="Times New Roman" w:hAnsi="Times New Roman" w:cs="Times New Roman"/>
          <w:sz w:val="28"/>
          <w:szCs w:val="28"/>
          <w:lang w:val="vi-VN"/>
        </w:rPr>
        <w:t>, dự án</w:t>
      </w:r>
      <w:r w:rsidR="0048676B" w:rsidRPr="001C5BE9">
        <w:rPr>
          <w:rFonts w:ascii="Times New Roman" w:eastAsia="Times New Roman" w:hAnsi="Times New Roman" w:cs="Times New Roman"/>
          <w:sz w:val="28"/>
          <w:szCs w:val="28"/>
          <w:lang w:val="vi-VN"/>
        </w:rPr>
        <w:t> </w:t>
      </w:r>
      <w:r w:rsidR="0048676B" w:rsidRPr="001C5BE9">
        <w:rPr>
          <w:rFonts w:ascii="Times New Roman" w:eastAsia="Times New Roman" w:hAnsi="Times New Roman" w:cs="Times New Roman"/>
          <w:sz w:val="28"/>
          <w:szCs w:val="28"/>
          <w:shd w:val="clear" w:color="auto" w:fill="FFFFFF"/>
          <w:lang w:val="vi-VN"/>
        </w:rPr>
        <w:t>đầu tư</w:t>
      </w:r>
      <w:r w:rsidR="0048676B" w:rsidRPr="001C5BE9">
        <w:rPr>
          <w:rFonts w:ascii="Times New Roman" w:eastAsia="Times New Roman" w:hAnsi="Times New Roman" w:cs="Times New Roman"/>
          <w:sz w:val="28"/>
          <w:szCs w:val="28"/>
          <w:lang w:val="vi-VN"/>
        </w:rPr>
        <w:t xml:space="preserve"> công </w:t>
      </w:r>
      <w:r w:rsidR="00AB6CA7" w:rsidRPr="00096216">
        <w:rPr>
          <w:rFonts w:ascii="Times New Roman" w:eastAsia="Times New Roman" w:hAnsi="Times New Roman" w:cs="Times New Roman"/>
          <w:sz w:val="28"/>
          <w:szCs w:val="28"/>
          <w:lang w:val="vi-VN"/>
        </w:rPr>
        <w:t>thực hiện theo quy định tại Điều 15 của Luật Đầu tư công</w:t>
      </w:r>
      <w:r w:rsidR="004964E0" w:rsidRPr="00096216">
        <w:rPr>
          <w:rFonts w:ascii="Times New Roman" w:eastAsia="Times New Roman" w:hAnsi="Times New Roman" w:cs="Times New Roman"/>
          <w:sz w:val="28"/>
          <w:szCs w:val="28"/>
          <w:lang w:val="vi-VN"/>
        </w:rPr>
        <w:t>.</w:t>
      </w:r>
    </w:p>
    <w:p w:rsidR="00BE4CB1" w:rsidRPr="001C5BE9" w:rsidRDefault="004964E0" w:rsidP="003E4CE8">
      <w:pPr>
        <w:shd w:val="clear" w:color="auto" w:fill="FFFFFF"/>
        <w:spacing w:before="120" w:after="120" w:line="288" w:lineRule="auto"/>
        <w:rPr>
          <w:rFonts w:ascii="Times New Roman" w:eastAsia="Times New Roman" w:hAnsi="Times New Roman" w:cs="Times New Roman"/>
          <w:sz w:val="28"/>
          <w:szCs w:val="28"/>
          <w:lang w:val="vi-VN"/>
        </w:rPr>
      </w:pPr>
      <w:r w:rsidRPr="00096216">
        <w:rPr>
          <w:rFonts w:ascii="Times New Roman" w:eastAsia="Times New Roman" w:hAnsi="Times New Roman" w:cs="Times New Roman"/>
          <w:sz w:val="28"/>
          <w:szCs w:val="28"/>
          <w:lang w:val="vi-VN"/>
        </w:rPr>
        <w:t>2</w:t>
      </w:r>
      <w:r w:rsidR="00C63CB1" w:rsidRPr="001C5BE9">
        <w:rPr>
          <w:rFonts w:ascii="Times New Roman" w:eastAsia="Times New Roman" w:hAnsi="Times New Roman" w:cs="Times New Roman"/>
          <w:sz w:val="28"/>
          <w:szCs w:val="28"/>
          <w:lang w:val="vi-VN"/>
        </w:rPr>
        <w:t>.</w:t>
      </w:r>
      <w:r w:rsidR="0048676B" w:rsidRPr="001C5BE9">
        <w:rPr>
          <w:rFonts w:ascii="Times New Roman" w:eastAsia="Times New Roman" w:hAnsi="Times New Roman" w:cs="Times New Roman"/>
          <w:sz w:val="28"/>
          <w:szCs w:val="28"/>
          <w:lang w:val="vi-VN"/>
        </w:rPr>
        <w:t xml:space="preserve"> Trường hợp dự án không được cấp có thẩm quyền quyết định chủ trương đầu tư, quyết định đầu tư, các khoản chi phí đã chi cho công tác lập </w:t>
      </w:r>
      <w:r w:rsidR="00481E18" w:rsidRPr="001C5BE9">
        <w:rPr>
          <w:rFonts w:ascii="Times New Roman" w:eastAsia="Times New Roman" w:hAnsi="Times New Roman" w:cs="Times New Roman"/>
          <w:sz w:val="28"/>
          <w:szCs w:val="28"/>
          <w:lang w:val="vi-VN"/>
        </w:rPr>
        <w:t>b</w:t>
      </w:r>
      <w:r w:rsidR="0048676B" w:rsidRPr="001C5BE9">
        <w:rPr>
          <w:rFonts w:ascii="Times New Roman" w:eastAsia="Times New Roman" w:hAnsi="Times New Roman" w:cs="Times New Roman"/>
          <w:sz w:val="28"/>
          <w:szCs w:val="28"/>
          <w:lang w:val="vi-VN"/>
        </w:rPr>
        <w:t xml:space="preserve">áo cáo nghiên cứu tiền khả thi, </w:t>
      </w:r>
      <w:r w:rsidR="006218E1" w:rsidRPr="001C5BE9">
        <w:rPr>
          <w:rFonts w:ascii="Times New Roman" w:eastAsia="Times New Roman" w:hAnsi="Times New Roman" w:cs="Times New Roman"/>
          <w:sz w:val="28"/>
          <w:szCs w:val="28"/>
          <w:lang w:val="vi-VN"/>
        </w:rPr>
        <w:t>b</w:t>
      </w:r>
      <w:r w:rsidR="0048676B" w:rsidRPr="001C5BE9">
        <w:rPr>
          <w:rFonts w:ascii="Times New Roman" w:eastAsia="Times New Roman" w:hAnsi="Times New Roman" w:cs="Times New Roman"/>
          <w:sz w:val="28"/>
          <w:szCs w:val="28"/>
          <w:lang w:val="vi-VN"/>
        </w:rPr>
        <w:t xml:space="preserve">áo cáo đề xuất chủ trương đầu tư, </w:t>
      </w:r>
      <w:r w:rsidR="00481E18" w:rsidRPr="001C5BE9">
        <w:rPr>
          <w:rFonts w:ascii="Times New Roman" w:eastAsia="Times New Roman" w:hAnsi="Times New Roman" w:cs="Times New Roman"/>
          <w:sz w:val="28"/>
          <w:szCs w:val="28"/>
          <w:lang w:val="vi-VN"/>
        </w:rPr>
        <w:t>b</w:t>
      </w:r>
      <w:r w:rsidR="0048676B" w:rsidRPr="001C5BE9">
        <w:rPr>
          <w:rFonts w:ascii="Times New Roman" w:eastAsia="Times New Roman" w:hAnsi="Times New Roman" w:cs="Times New Roman"/>
          <w:sz w:val="28"/>
          <w:szCs w:val="28"/>
          <w:lang w:val="vi-VN"/>
        </w:rPr>
        <w:t>áo cáo nghiên cứu khả thi được hạch toán và quyết toán vào chi phí chuẩn bị đầu tư trong chi đầu tư phát triển của Bộ, cơ quan trung ương và các cấp chính quyền địa phương quản lý dự án.</w:t>
      </w:r>
    </w:p>
    <w:p w:rsidR="00CC2A13" w:rsidRPr="001C5BE9" w:rsidRDefault="00CC2A13" w:rsidP="003E4CE8">
      <w:pPr>
        <w:shd w:val="clear" w:color="auto" w:fill="FFFFFF"/>
        <w:spacing w:before="120" w:after="120" w:line="288" w:lineRule="auto"/>
        <w:ind w:firstLine="0"/>
        <w:rPr>
          <w:rFonts w:ascii="Times New Roman" w:eastAsia="Times New Roman" w:hAnsi="Times New Roman" w:cs="Times New Roman"/>
          <w:sz w:val="28"/>
          <w:szCs w:val="28"/>
          <w:lang w:val="vi-VN"/>
        </w:rPr>
      </w:pPr>
    </w:p>
    <w:p w:rsidR="00BD2465" w:rsidRPr="001C5BE9" w:rsidRDefault="00167FD4" w:rsidP="00167FD4">
      <w:pPr>
        <w:shd w:val="clear" w:color="auto" w:fill="FFFFFF"/>
        <w:tabs>
          <w:tab w:val="left" w:pos="3200"/>
          <w:tab w:val="center" w:pos="4536"/>
        </w:tabs>
        <w:spacing w:before="0" w:after="0" w:line="288" w:lineRule="auto"/>
        <w:ind w:firstLine="0"/>
        <w:jc w:val="left"/>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ab/>
      </w:r>
      <w:r>
        <w:rPr>
          <w:rFonts w:ascii="Times New Roman" w:eastAsia="Times New Roman" w:hAnsi="Times New Roman" w:cs="Times New Roman"/>
          <w:b/>
          <w:bCs/>
          <w:sz w:val="28"/>
          <w:szCs w:val="28"/>
          <w:lang w:val="vi-VN"/>
        </w:rPr>
        <w:tab/>
      </w:r>
      <w:r w:rsidR="00BD2465" w:rsidRPr="001C5BE9">
        <w:rPr>
          <w:rFonts w:ascii="Times New Roman" w:eastAsia="Times New Roman" w:hAnsi="Times New Roman" w:cs="Times New Roman"/>
          <w:b/>
          <w:bCs/>
          <w:sz w:val="28"/>
          <w:szCs w:val="28"/>
          <w:lang w:val="vi-VN"/>
        </w:rPr>
        <w:t>Chương II</w:t>
      </w:r>
    </w:p>
    <w:p w:rsidR="00FD169D" w:rsidRPr="001C5BE9" w:rsidRDefault="00194A8C" w:rsidP="00167FD4">
      <w:pPr>
        <w:shd w:val="clear" w:color="auto" w:fill="FFFFFF"/>
        <w:spacing w:before="0" w:after="0" w:line="288" w:lineRule="auto"/>
        <w:ind w:firstLine="0"/>
        <w:jc w:val="center"/>
        <w:rPr>
          <w:rFonts w:ascii="Times New Roman" w:eastAsia="Times New Roman" w:hAnsi="Times New Roman" w:cs="Times New Roman"/>
          <w:b/>
          <w:bCs/>
          <w:sz w:val="28"/>
          <w:szCs w:val="28"/>
          <w:lang w:val="vi-VN"/>
        </w:rPr>
      </w:pPr>
      <w:bookmarkStart w:id="6" w:name="chuong_2_name"/>
      <w:r w:rsidRPr="001C5BE9">
        <w:rPr>
          <w:rFonts w:ascii="Times New Roman" w:eastAsia="Times New Roman" w:hAnsi="Times New Roman" w:cs="Times New Roman"/>
          <w:b/>
          <w:bCs/>
          <w:sz w:val="28"/>
          <w:szCs w:val="28"/>
          <w:lang w:val="vi-VN"/>
        </w:rPr>
        <w:t>LẬP, THẨM ĐỊNH, QUYẾT ĐỊNH CHỦ TRƯƠNG ĐẦU TƯ</w:t>
      </w:r>
    </w:p>
    <w:p w:rsidR="00194A8C" w:rsidRPr="001C5BE9" w:rsidRDefault="00194A8C" w:rsidP="00167FD4">
      <w:pPr>
        <w:shd w:val="clear" w:color="auto" w:fill="FFFFFF"/>
        <w:spacing w:before="0" w:after="0" w:line="288" w:lineRule="auto"/>
        <w:ind w:firstLine="0"/>
        <w:jc w:val="center"/>
        <w:rPr>
          <w:rFonts w:ascii="Times New Roman" w:eastAsia="Times New Roman" w:hAnsi="Times New Roman" w:cs="Times New Roman"/>
          <w:sz w:val="28"/>
          <w:szCs w:val="28"/>
          <w:lang w:val="vi-VN"/>
        </w:rPr>
      </w:pPr>
      <w:r w:rsidRPr="001C5BE9">
        <w:rPr>
          <w:rFonts w:ascii="Times New Roman" w:eastAsia="Times New Roman" w:hAnsi="Times New Roman" w:cs="Times New Roman"/>
          <w:b/>
          <w:bCs/>
          <w:sz w:val="28"/>
          <w:szCs w:val="28"/>
          <w:lang w:val="vi-VN"/>
        </w:rPr>
        <w:t>CHƯƠNG TRÌNH, DỰ ÁN ĐẦU TƯ CÔNG</w:t>
      </w:r>
      <w:bookmarkEnd w:id="6"/>
    </w:p>
    <w:p w:rsidR="00194A8C" w:rsidRPr="001C5BE9" w:rsidRDefault="00194A8C" w:rsidP="003E4CE8">
      <w:pPr>
        <w:shd w:val="clear" w:color="auto" w:fill="FFFFFF"/>
        <w:spacing w:before="120" w:after="120" w:line="288" w:lineRule="auto"/>
        <w:ind w:firstLine="0"/>
        <w:rPr>
          <w:rFonts w:ascii="Times New Roman" w:eastAsia="Times New Roman" w:hAnsi="Times New Roman" w:cs="Times New Roman"/>
          <w:b/>
          <w:bCs/>
          <w:sz w:val="28"/>
          <w:szCs w:val="28"/>
          <w:lang w:val="vi-VN"/>
        </w:rPr>
      </w:pPr>
    </w:p>
    <w:p w:rsidR="003B4AA4" w:rsidRPr="001C5BE9" w:rsidRDefault="00BD2465" w:rsidP="003E4CE8">
      <w:pPr>
        <w:shd w:val="clear" w:color="auto" w:fill="FFFFFF"/>
        <w:spacing w:before="120" w:after="120" w:line="288" w:lineRule="auto"/>
        <w:outlineLvl w:val="0"/>
        <w:rPr>
          <w:rFonts w:ascii="Times New Roman" w:eastAsia="Times New Roman" w:hAnsi="Times New Roman" w:cs="Times New Roman"/>
          <w:b/>
          <w:sz w:val="28"/>
          <w:szCs w:val="28"/>
          <w:lang w:val="vi-VN"/>
        </w:rPr>
      </w:pPr>
      <w:bookmarkStart w:id="7" w:name="dieu_17"/>
      <w:r w:rsidRPr="001C5BE9">
        <w:rPr>
          <w:rFonts w:ascii="Times New Roman" w:eastAsia="Times New Roman" w:hAnsi="Times New Roman" w:cs="Times New Roman"/>
          <w:b/>
          <w:sz w:val="28"/>
          <w:szCs w:val="28"/>
          <w:lang w:val="vi-VN"/>
        </w:rPr>
        <w:t xml:space="preserve">Điều </w:t>
      </w:r>
      <w:r w:rsidR="0048676B" w:rsidRPr="001C5BE9">
        <w:rPr>
          <w:rFonts w:ascii="Times New Roman" w:eastAsia="Times New Roman" w:hAnsi="Times New Roman" w:cs="Times New Roman"/>
          <w:b/>
          <w:sz w:val="28"/>
          <w:szCs w:val="28"/>
          <w:lang w:val="vi-VN"/>
        </w:rPr>
        <w:t>5</w:t>
      </w:r>
      <w:r w:rsidRPr="001C5BE9">
        <w:rPr>
          <w:rFonts w:ascii="Times New Roman" w:eastAsia="Times New Roman" w:hAnsi="Times New Roman" w:cs="Times New Roman"/>
          <w:b/>
          <w:sz w:val="28"/>
          <w:szCs w:val="28"/>
          <w:lang w:val="vi-VN"/>
        </w:rPr>
        <w:t>. Thẩm quyền quyết định chủ trương đầu tư</w:t>
      </w:r>
      <w:r w:rsidR="006C23A4" w:rsidRPr="00096216">
        <w:rPr>
          <w:rFonts w:ascii="Times New Roman" w:eastAsia="Times New Roman" w:hAnsi="Times New Roman" w:cs="Times New Roman"/>
          <w:b/>
          <w:sz w:val="28"/>
          <w:szCs w:val="28"/>
          <w:lang w:val="vi-VN"/>
        </w:rPr>
        <w:t xml:space="preserve"> chương trình,</w:t>
      </w:r>
      <w:r w:rsidRPr="001C5BE9">
        <w:rPr>
          <w:rFonts w:ascii="Times New Roman" w:eastAsia="Times New Roman" w:hAnsi="Times New Roman" w:cs="Times New Roman"/>
          <w:b/>
          <w:sz w:val="28"/>
          <w:szCs w:val="28"/>
          <w:lang w:val="vi-VN"/>
        </w:rPr>
        <w:t xml:space="preserve"> dự án sử dụng vốn từ nguồn thu hợp pháp của các cơ quan nhà nước, đơn vị sự nghiệp công lập dành để đầu tư</w:t>
      </w:r>
    </w:p>
    <w:p w:rsidR="00EC7BB8" w:rsidRPr="001C5BE9" w:rsidRDefault="00EC7BB8"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1. Người đứng đầu Bộ, cơ quan trung ương quyết định chủ trương đầu tư</w:t>
      </w:r>
      <w:r w:rsidR="006C23A4" w:rsidRPr="00096216">
        <w:rPr>
          <w:rFonts w:ascii="Times New Roman" w:hAnsi="Times New Roman" w:cs="Times New Roman"/>
          <w:sz w:val="28"/>
          <w:szCs w:val="28"/>
          <w:lang w:val="vi-VN" w:eastAsia="vi-VN"/>
        </w:rPr>
        <w:t xml:space="preserve"> chương trình,</w:t>
      </w:r>
      <w:r w:rsidRPr="001C5BE9">
        <w:rPr>
          <w:rFonts w:ascii="Times New Roman" w:hAnsi="Times New Roman" w:cs="Times New Roman"/>
          <w:sz w:val="28"/>
          <w:szCs w:val="28"/>
          <w:lang w:val="vi-VN" w:eastAsia="vi-VN"/>
        </w:rPr>
        <w:t xml:space="preserve"> dự án của</w:t>
      </w:r>
      <w:r w:rsidR="002B3AA0" w:rsidRPr="001C5BE9">
        <w:rPr>
          <w:rFonts w:ascii="Times New Roman" w:hAnsi="Times New Roman" w:cs="Times New Roman"/>
          <w:sz w:val="28"/>
          <w:szCs w:val="28"/>
          <w:lang w:val="vi-VN" w:eastAsia="vi-VN"/>
        </w:rPr>
        <w:t xml:space="preserve"> Bộ, cơ quan trung ương và</w:t>
      </w:r>
      <w:r w:rsidRPr="001C5BE9">
        <w:rPr>
          <w:rFonts w:ascii="Times New Roman" w:hAnsi="Times New Roman" w:cs="Times New Roman"/>
          <w:sz w:val="28"/>
          <w:szCs w:val="28"/>
          <w:lang w:val="vi-VN" w:eastAsia="vi-VN"/>
        </w:rPr>
        <w:t xml:space="preserve"> đơn vị sự nghiệp công lập thuộc thẩm quyền quản lý. </w:t>
      </w:r>
    </w:p>
    <w:p w:rsidR="00D01268" w:rsidRPr="001C5BE9" w:rsidRDefault="00EC7BB8"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2. Chủ tịch Ủy ban nhân dân cấp tỉnh quyết định chủ trương đầu tư</w:t>
      </w:r>
      <w:r w:rsidR="00AF6585" w:rsidRPr="00096216">
        <w:rPr>
          <w:rFonts w:ascii="Times New Roman" w:hAnsi="Times New Roman" w:cs="Times New Roman"/>
          <w:sz w:val="28"/>
          <w:szCs w:val="28"/>
          <w:lang w:val="vi-VN" w:eastAsia="vi-VN"/>
        </w:rPr>
        <w:t xml:space="preserve"> chương trình,</w:t>
      </w:r>
      <w:r w:rsidRPr="001C5BE9">
        <w:rPr>
          <w:rFonts w:ascii="Times New Roman" w:hAnsi="Times New Roman" w:cs="Times New Roman"/>
          <w:sz w:val="28"/>
          <w:szCs w:val="28"/>
          <w:lang w:val="vi-VN" w:eastAsia="vi-VN"/>
        </w:rPr>
        <w:t xml:space="preserve"> dự án nhóm A của</w:t>
      </w:r>
      <w:r w:rsidR="00467F56" w:rsidRPr="001C5BE9">
        <w:rPr>
          <w:rFonts w:ascii="Times New Roman" w:hAnsi="Times New Roman" w:cs="Times New Roman"/>
          <w:sz w:val="28"/>
          <w:szCs w:val="28"/>
          <w:lang w:val="vi-VN" w:eastAsia="vi-VN"/>
        </w:rPr>
        <w:t xml:space="preserve"> </w:t>
      </w:r>
      <w:r w:rsidR="00174004" w:rsidRPr="00096216">
        <w:rPr>
          <w:rFonts w:ascii="Times New Roman" w:hAnsi="Times New Roman" w:cs="Times New Roman"/>
          <w:sz w:val="28"/>
          <w:szCs w:val="28"/>
          <w:lang w:val="vi-VN" w:eastAsia="vi-VN"/>
        </w:rPr>
        <w:t xml:space="preserve">cơ quan nhà nước, </w:t>
      </w:r>
      <w:r w:rsidRPr="001C5BE9">
        <w:rPr>
          <w:rFonts w:ascii="Times New Roman" w:hAnsi="Times New Roman" w:cs="Times New Roman"/>
          <w:sz w:val="28"/>
          <w:szCs w:val="28"/>
          <w:lang w:val="vi-VN" w:eastAsia="vi-VN"/>
        </w:rPr>
        <w:t xml:space="preserve">đơn vị sự nghiệp công lập </w:t>
      </w:r>
      <w:r w:rsidR="006C23A4" w:rsidRPr="00096216">
        <w:rPr>
          <w:rFonts w:ascii="Times New Roman" w:hAnsi="Times New Roman" w:cs="Times New Roman"/>
          <w:sz w:val="28"/>
          <w:szCs w:val="28"/>
          <w:lang w:val="vi-VN" w:eastAsia="vi-VN"/>
        </w:rPr>
        <w:t>của địa phương</w:t>
      </w:r>
      <w:r w:rsidRPr="001C5BE9">
        <w:rPr>
          <w:rFonts w:ascii="Times New Roman" w:hAnsi="Times New Roman" w:cs="Times New Roman"/>
          <w:sz w:val="28"/>
          <w:szCs w:val="28"/>
          <w:lang w:val="vi-VN" w:eastAsia="vi-VN"/>
        </w:rPr>
        <w:t xml:space="preserve">; </w:t>
      </w:r>
      <w:r w:rsidR="003C03FD" w:rsidRPr="00096216">
        <w:rPr>
          <w:rFonts w:ascii="Times New Roman" w:hAnsi="Times New Roman" w:cs="Times New Roman"/>
          <w:sz w:val="28"/>
          <w:szCs w:val="28"/>
          <w:lang w:val="vi-VN" w:eastAsia="vi-VN"/>
        </w:rPr>
        <w:t xml:space="preserve">Chủ tịch </w:t>
      </w:r>
      <w:r w:rsidRPr="001C5BE9">
        <w:rPr>
          <w:rFonts w:ascii="Times New Roman" w:hAnsi="Times New Roman" w:cs="Times New Roman"/>
          <w:sz w:val="28"/>
          <w:szCs w:val="28"/>
          <w:shd w:val="solid" w:color="FFFFFF" w:fill="auto"/>
          <w:lang w:val="vi-VN" w:eastAsia="vi-VN"/>
        </w:rPr>
        <w:t>Ủy ban</w:t>
      </w:r>
      <w:r w:rsidRPr="001C5BE9">
        <w:rPr>
          <w:rFonts w:ascii="Times New Roman" w:hAnsi="Times New Roman" w:cs="Times New Roman"/>
          <w:sz w:val="28"/>
          <w:szCs w:val="28"/>
          <w:lang w:val="vi-VN" w:eastAsia="vi-VN"/>
        </w:rPr>
        <w:t xml:space="preserve"> nhân dân các cấp quyết định chủ trương đầu tư dự án nhóm B, C của</w:t>
      </w:r>
      <w:r w:rsidR="00C30193" w:rsidRPr="00096216">
        <w:rPr>
          <w:rFonts w:ascii="Times New Roman" w:hAnsi="Times New Roman" w:cs="Times New Roman"/>
          <w:sz w:val="28"/>
          <w:szCs w:val="28"/>
          <w:lang w:val="vi-VN" w:eastAsia="vi-VN"/>
        </w:rPr>
        <w:t xml:space="preserve"> cơ quan nhà nước </w:t>
      </w:r>
      <w:r w:rsidR="00B234DC" w:rsidRPr="001C5BE9">
        <w:rPr>
          <w:rFonts w:ascii="Times New Roman" w:hAnsi="Times New Roman" w:cs="Times New Roman"/>
          <w:sz w:val="28"/>
          <w:szCs w:val="28"/>
          <w:lang w:val="vi-VN" w:eastAsia="vi-VN"/>
        </w:rPr>
        <w:t>và</w:t>
      </w:r>
      <w:r w:rsidRPr="001C5BE9">
        <w:rPr>
          <w:rFonts w:ascii="Times New Roman" w:hAnsi="Times New Roman" w:cs="Times New Roman"/>
          <w:sz w:val="28"/>
          <w:szCs w:val="28"/>
          <w:lang w:val="vi-VN" w:eastAsia="vi-VN"/>
        </w:rPr>
        <w:t xml:space="preserve"> đơn vị sự nghiệp công lập thuộc cấp mình quản lý.</w:t>
      </w:r>
    </w:p>
    <w:p w:rsidR="003B4AA4" w:rsidRPr="001C5BE9" w:rsidRDefault="003B4AA4" w:rsidP="003E4CE8">
      <w:pPr>
        <w:shd w:val="clear" w:color="auto" w:fill="FFFFFF"/>
        <w:spacing w:before="120" w:after="120" w:line="288" w:lineRule="auto"/>
        <w:outlineLvl w:val="0"/>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t>Điều 6. Trình tự, thủ tục quyết định chủ trương đầu tư</w:t>
      </w:r>
      <w:r w:rsidR="00DD6EC2" w:rsidRPr="00096216">
        <w:rPr>
          <w:rFonts w:ascii="Times New Roman" w:eastAsia="Times New Roman" w:hAnsi="Times New Roman" w:cs="Times New Roman"/>
          <w:b/>
          <w:sz w:val="28"/>
          <w:szCs w:val="28"/>
          <w:lang w:val="vi-VN"/>
        </w:rPr>
        <w:t xml:space="preserve"> chương trình,</w:t>
      </w:r>
      <w:r w:rsidRPr="001C5BE9">
        <w:rPr>
          <w:rFonts w:ascii="Times New Roman" w:eastAsia="Times New Roman" w:hAnsi="Times New Roman" w:cs="Times New Roman"/>
          <w:b/>
          <w:sz w:val="28"/>
          <w:szCs w:val="28"/>
          <w:lang w:val="vi-VN"/>
        </w:rPr>
        <w:t xml:space="preserve"> dự án sử dụng vốn từ nguồn thu hợp pháp của các cơ quan nhà nước, đơn vị sự nghiệp công lập dành để đầu tư</w:t>
      </w:r>
    </w:p>
    <w:p w:rsidR="00B63942" w:rsidRPr="001C5BE9" w:rsidRDefault="00B63942" w:rsidP="003E4CE8">
      <w:pPr>
        <w:pStyle w:val="04Body"/>
        <w:widowControl w:val="0"/>
        <w:spacing w:line="288" w:lineRule="auto"/>
        <w:rPr>
          <w:szCs w:val="28"/>
          <w:lang w:val="vi-VN"/>
        </w:rPr>
      </w:pPr>
      <w:r w:rsidRPr="001C5BE9">
        <w:rPr>
          <w:szCs w:val="28"/>
          <w:lang w:val="vi-VN"/>
        </w:rPr>
        <w:t xml:space="preserve">1. Người đứng đầu </w:t>
      </w:r>
      <w:r w:rsidR="007E1902" w:rsidRPr="001C5BE9">
        <w:rPr>
          <w:szCs w:val="28"/>
          <w:lang w:val="vi-VN"/>
        </w:rPr>
        <w:t>B</w:t>
      </w:r>
      <w:r w:rsidRPr="001C5BE9">
        <w:rPr>
          <w:szCs w:val="28"/>
          <w:lang w:val="vi-VN"/>
        </w:rPr>
        <w:t>ộ, cơ quan trung ương:</w:t>
      </w:r>
    </w:p>
    <w:p w:rsidR="00B63942" w:rsidRPr="00A34AC5" w:rsidRDefault="00B63942" w:rsidP="003E4CE8">
      <w:pPr>
        <w:pStyle w:val="04Body"/>
        <w:widowControl w:val="0"/>
        <w:spacing w:line="288" w:lineRule="auto"/>
        <w:rPr>
          <w:szCs w:val="28"/>
          <w:lang w:val="vi-VN"/>
        </w:rPr>
      </w:pPr>
      <w:r w:rsidRPr="00A34AC5">
        <w:rPr>
          <w:szCs w:val="28"/>
          <w:lang w:val="vi-VN"/>
        </w:rPr>
        <w:t>a) Giao đơn vị trực thuộc</w:t>
      </w:r>
      <w:r w:rsidR="00D019D3" w:rsidRPr="00A34AC5">
        <w:rPr>
          <w:szCs w:val="28"/>
          <w:lang w:val="vi-VN"/>
        </w:rPr>
        <w:t xml:space="preserve"> hoặc đơn vị sự nghiệp công lập thuộc thẩm quyền quản lý</w:t>
      </w:r>
      <w:r w:rsidRPr="00A34AC5">
        <w:rPr>
          <w:szCs w:val="28"/>
          <w:lang w:val="vi-VN"/>
        </w:rPr>
        <w:t xml:space="preserve"> lập </w:t>
      </w:r>
      <w:r w:rsidR="00DE44DF" w:rsidRPr="00A34AC5">
        <w:rPr>
          <w:szCs w:val="28"/>
          <w:lang w:val="vi-VN"/>
        </w:rPr>
        <w:t>b</w:t>
      </w:r>
      <w:r w:rsidRPr="00A34AC5">
        <w:rPr>
          <w:szCs w:val="28"/>
          <w:lang w:val="vi-VN"/>
        </w:rPr>
        <w:t>áo cáo</w:t>
      </w:r>
      <w:r w:rsidR="00DE44DF" w:rsidRPr="00A34AC5">
        <w:rPr>
          <w:szCs w:val="28"/>
          <w:lang w:val="vi-VN"/>
        </w:rPr>
        <w:t xml:space="preserve"> nghiên cứu tiền khả thi, báo cáo</w:t>
      </w:r>
      <w:r w:rsidRPr="00A34AC5">
        <w:rPr>
          <w:szCs w:val="28"/>
          <w:lang w:val="vi-VN"/>
        </w:rPr>
        <w:t xml:space="preserve"> đề xuất chủ trương </w:t>
      </w:r>
      <w:r w:rsidRPr="00A34AC5">
        <w:rPr>
          <w:szCs w:val="28"/>
          <w:lang w:val="vi-VN"/>
        </w:rPr>
        <w:lastRenderedPageBreak/>
        <w:t>đầu tư;</w:t>
      </w:r>
    </w:p>
    <w:p w:rsidR="00B63942" w:rsidRPr="001C5BE9" w:rsidRDefault="00B63942" w:rsidP="003E4CE8">
      <w:pPr>
        <w:pStyle w:val="04Body"/>
        <w:widowControl w:val="0"/>
        <w:spacing w:line="288" w:lineRule="auto"/>
        <w:rPr>
          <w:szCs w:val="28"/>
          <w:lang w:val="vi-VN"/>
        </w:rPr>
      </w:pPr>
      <w:r w:rsidRPr="001C5BE9">
        <w:rPr>
          <w:szCs w:val="28"/>
          <w:lang w:val="vi-VN"/>
        </w:rPr>
        <w:t>b) Thành lập Hội đ</w:t>
      </w:r>
      <w:r w:rsidR="00B57E1E">
        <w:rPr>
          <w:szCs w:val="28"/>
          <w:lang w:val="vi-VN"/>
        </w:rPr>
        <w:t>ồng thẩm định hoặc giao đơn vị có chức năng</w:t>
      </w:r>
      <w:r w:rsidRPr="001C5BE9">
        <w:rPr>
          <w:szCs w:val="28"/>
          <w:lang w:val="vi-VN"/>
        </w:rPr>
        <w:t xml:space="preserve"> thẩm định </w:t>
      </w:r>
      <w:r w:rsidR="00DE44DF" w:rsidRPr="001C5BE9">
        <w:rPr>
          <w:szCs w:val="28"/>
          <w:lang w:val="vi-VN"/>
        </w:rPr>
        <w:t>b</w:t>
      </w:r>
      <w:r w:rsidRPr="001C5BE9">
        <w:rPr>
          <w:szCs w:val="28"/>
          <w:lang w:val="vi-VN"/>
        </w:rPr>
        <w:t>áo cáo</w:t>
      </w:r>
      <w:r w:rsidR="0010563C" w:rsidRPr="001C5BE9">
        <w:rPr>
          <w:szCs w:val="28"/>
          <w:lang w:val="vi-VN"/>
        </w:rPr>
        <w:t xml:space="preserve"> nghiên cứu tiền khả thi, báo cáo</w:t>
      </w:r>
      <w:r w:rsidRPr="001C5BE9">
        <w:rPr>
          <w:szCs w:val="28"/>
          <w:lang w:val="vi-VN"/>
        </w:rPr>
        <w:t xml:space="preserve"> đề xuất chủ trương đầu tư; thẩm định nguồn vốn và khả năng cân đối vốn</w:t>
      </w:r>
      <w:r w:rsidR="00B117BD" w:rsidRPr="001C5BE9">
        <w:rPr>
          <w:szCs w:val="28"/>
          <w:lang w:val="vi-VN"/>
        </w:rPr>
        <w:t xml:space="preserve"> từ</w:t>
      </w:r>
      <w:r w:rsidRPr="001C5BE9">
        <w:rPr>
          <w:szCs w:val="28"/>
          <w:lang w:val="vi-VN"/>
        </w:rPr>
        <w:t xml:space="preserve"> nguồn thu </w:t>
      </w:r>
      <w:r w:rsidR="00B117BD" w:rsidRPr="001C5BE9">
        <w:rPr>
          <w:szCs w:val="28"/>
          <w:lang w:val="vi-VN"/>
        </w:rPr>
        <w:t>hợp pháp</w:t>
      </w:r>
      <w:r w:rsidRPr="001C5BE9">
        <w:rPr>
          <w:szCs w:val="28"/>
          <w:lang w:val="vi-VN"/>
        </w:rPr>
        <w:t xml:space="preserve"> của cơ quan nhà nước, đơn vị sự nghiệp công </w:t>
      </w:r>
      <w:r w:rsidR="00080921" w:rsidRPr="001C5BE9">
        <w:rPr>
          <w:szCs w:val="28"/>
          <w:lang w:val="vi-VN"/>
        </w:rPr>
        <w:t>lập</w:t>
      </w:r>
      <w:r w:rsidR="006E50F9" w:rsidRPr="001C5BE9">
        <w:rPr>
          <w:szCs w:val="28"/>
          <w:lang w:val="vi-VN"/>
        </w:rPr>
        <w:t xml:space="preserve"> dành để đầu tư</w:t>
      </w:r>
      <w:r w:rsidR="00820D60" w:rsidRPr="006A66E8">
        <w:rPr>
          <w:szCs w:val="28"/>
          <w:lang w:val="vi-VN"/>
        </w:rPr>
        <w:t>;</w:t>
      </w:r>
    </w:p>
    <w:p w:rsidR="00B63942" w:rsidRPr="001C5BE9" w:rsidRDefault="00B63942" w:rsidP="003E4CE8">
      <w:pPr>
        <w:pStyle w:val="04Body"/>
        <w:widowControl w:val="0"/>
        <w:spacing w:line="288" w:lineRule="auto"/>
        <w:rPr>
          <w:szCs w:val="28"/>
          <w:lang w:val="vi-VN"/>
        </w:rPr>
      </w:pPr>
      <w:r w:rsidRPr="001C5BE9">
        <w:rPr>
          <w:szCs w:val="28"/>
          <w:lang w:val="vi-VN"/>
        </w:rPr>
        <w:t>c) Chỉ đạo</w:t>
      </w:r>
      <w:r w:rsidR="00EC051B" w:rsidRPr="001C5BE9">
        <w:rPr>
          <w:szCs w:val="28"/>
          <w:lang w:val="vi-VN"/>
        </w:rPr>
        <w:t xml:space="preserve"> </w:t>
      </w:r>
      <w:r w:rsidRPr="001C5BE9">
        <w:rPr>
          <w:szCs w:val="28"/>
          <w:lang w:val="vi-VN"/>
        </w:rPr>
        <w:t xml:space="preserve">đơn vị quy định tại </w:t>
      </w:r>
      <w:r w:rsidR="006E50F9" w:rsidRPr="001C5BE9">
        <w:rPr>
          <w:szCs w:val="28"/>
          <w:lang w:val="vi-VN"/>
        </w:rPr>
        <w:t>Đ</w:t>
      </w:r>
      <w:r w:rsidRPr="001C5BE9">
        <w:rPr>
          <w:szCs w:val="28"/>
          <w:lang w:val="vi-VN"/>
        </w:rPr>
        <w:t xml:space="preserve">iểm a </w:t>
      </w:r>
      <w:r w:rsidR="00CF3D51" w:rsidRPr="001C5BE9">
        <w:rPr>
          <w:szCs w:val="28"/>
          <w:lang w:val="vi-VN"/>
        </w:rPr>
        <w:t>khoản này</w:t>
      </w:r>
      <w:r w:rsidRPr="001C5BE9">
        <w:rPr>
          <w:szCs w:val="28"/>
          <w:lang w:val="vi-VN"/>
        </w:rPr>
        <w:t xml:space="preserve"> hoàn chỉnh </w:t>
      </w:r>
      <w:r w:rsidR="006E50F9" w:rsidRPr="001C5BE9">
        <w:rPr>
          <w:szCs w:val="28"/>
          <w:lang w:val="vi-VN"/>
        </w:rPr>
        <w:t>b</w:t>
      </w:r>
      <w:r w:rsidRPr="001C5BE9">
        <w:rPr>
          <w:szCs w:val="28"/>
          <w:lang w:val="vi-VN"/>
        </w:rPr>
        <w:t>áo cáo</w:t>
      </w:r>
      <w:r w:rsidR="006E7921" w:rsidRPr="00096216">
        <w:rPr>
          <w:szCs w:val="28"/>
          <w:lang w:val="vi-VN"/>
        </w:rPr>
        <w:t xml:space="preserve"> nghiên cứu tiền khả thi, báo cáo</w:t>
      </w:r>
      <w:r w:rsidRPr="001C5BE9">
        <w:rPr>
          <w:szCs w:val="28"/>
          <w:lang w:val="vi-VN"/>
        </w:rPr>
        <w:t xml:space="preserve"> đề xuất chủ trương đầu tư; trình người đứng đầu Bộ, cơ quan trung ương xem xét, quyết định chủ trương đầu tư</w:t>
      </w:r>
      <w:r w:rsidR="000412BD" w:rsidRPr="00096216">
        <w:rPr>
          <w:szCs w:val="28"/>
          <w:lang w:val="vi-VN"/>
        </w:rPr>
        <w:t xml:space="preserve"> chương trình,</w:t>
      </w:r>
      <w:r w:rsidRPr="001C5BE9">
        <w:rPr>
          <w:szCs w:val="28"/>
          <w:lang w:val="vi-VN"/>
        </w:rPr>
        <w:t xml:space="preserve"> dự án.</w:t>
      </w:r>
    </w:p>
    <w:p w:rsidR="00B63942" w:rsidRPr="001C5BE9" w:rsidRDefault="00B63942" w:rsidP="003E4CE8">
      <w:pPr>
        <w:pStyle w:val="04Body"/>
        <w:widowControl w:val="0"/>
        <w:spacing w:line="288" w:lineRule="auto"/>
        <w:rPr>
          <w:szCs w:val="28"/>
          <w:lang w:val="vi-VN"/>
        </w:rPr>
      </w:pPr>
      <w:r w:rsidRPr="001C5BE9">
        <w:rPr>
          <w:szCs w:val="28"/>
          <w:lang w:val="vi-VN"/>
        </w:rPr>
        <w:t>2. Chủ tịch Ủy ban nhân dân các cấp:</w:t>
      </w:r>
    </w:p>
    <w:p w:rsidR="00B63942" w:rsidRPr="001C5BE9" w:rsidRDefault="00B63942" w:rsidP="003E4CE8">
      <w:pPr>
        <w:pStyle w:val="04Body"/>
        <w:widowControl w:val="0"/>
        <w:spacing w:line="288" w:lineRule="auto"/>
        <w:rPr>
          <w:szCs w:val="28"/>
          <w:lang w:val="vi-VN"/>
        </w:rPr>
      </w:pPr>
      <w:r w:rsidRPr="001C5BE9">
        <w:rPr>
          <w:szCs w:val="28"/>
          <w:lang w:val="vi-VN"/>
        </w:rPr>
        <w:t>a) Giao</w:t>
      </w:r>
      <w:r w:rsidR="008844C1" w:rsidRPr="001C5BE9">
        <w:rPr>
          <w:szCs w:val="28"/>
          <w:lang w:val="vi-VN"/>
        </w:rPr>
        <w:t xml:space="preserve"> cơ quan chuyên môn</w:t>
      </w:r>
      <w:r w:rsidR="00FE2CB0" w:rsidRPr="001C5BE9">
        <w:rPr>
          <w:szCs w:val="28"/>
          <w:lang w:val="vi-VN"/>
        </w:rPr>
        <w:t>,</w:t>
      </w:r>
      <w:r w:rsidR="008844C1" w:rsidRPr="001C5BE9">
        <w:rPr>
          <w:szCs w:val="28"/>
          <w:lang w:val="vi-VN"/>
        </w:rPr>
        <w:t xml:space="preserve"> </w:t>
      </w:r>
      <w:r w:rsidRPr="00A34AC5">
        <w:rPr>
          <w:szCs w:val="28"/>
          <w:lang w:val="vi-VN"/>
        </w:rPr>
        <w:t>đơn vị trực thuộc</w:t>
      </w:r>
      <w:r w:rsidR="00FE2CB0" w:rsidRPr="00A34AC5">
        <w:rPr>
          <w:szCs w:val="28"/>
          <w:lang w:val="vi-VN"/>
        </w:rPr>
        <w:t xml:space="preserve"> hoặc đơn vị sự nghiệp công lập thuộc thẩm quyền quản lý</w:t>
      </w:r>
      <w:r w:rsidRPr="00A34AC5">
        <w:rPr>
          <w:szCs w:val="28"/>
          <w:lang w:val="vi-VN"/>
        </w:rPr>
        <w:t xml:space="preserve"> lập </w:t>
      </w:r>
      <w:r w:rsidR="006E50F9" w:rsidRPr="001C5BE9">
        <w:rPr>
          <w:szCs w:val="28"/>
          <w:lang w:val="vi-VN"/>
        </w:rPr>
        <w:t>b</w:t>
      </w:r>
      <w:r w:rsidRPr="001C5BE9">
        <w:rPr>
          <w:szCs w:val="28"/>
          <w:lang w:val="vi-VN"/>
        </w:rPr>
        <w:t>áo cáo</w:t>
      </w:r>
      <w:r w:rsidR="006E50F9" w:rsidRPr="001C5BE9">
        <w:rPr>
          <w:szCs w:val="28"/>
          <w:lang w:val="vi-VN"/>
        </w:rPr>
        <w:t xml:space="preserve"> nghiên cứu tiền khả thi, báo cáo</w:t>
      </w:r>
      <w:r w:rsidRPr="001C5BE9">
        <w:rPr>
          <w:szCs w:val="28"/>
          <w:lang w:val="vi-VN"/>
        </w:rPr>
        <w:t xml:space="preserve"> đề xuất chủ trương đầu tư;</w:t>
      </w:r>
    </w:p>
    <w:p w:rsidR="00B63942" w:rsidRPr="001C5BE9" w:rsidRDefault="00B63942" w:rsidP="003E4CE8">
      <w:pPr>
        <w:pStyle w:val="04Body"/>
        <w:widowControl w:val="0"/>
        <w:spacing w:line="288" w:lineRule="auto"/>
        <w:rPr>
          <w:szCs w:val="28"/>
          <w:lang w:val="vi-VN"/>
        </w:rPr>
      </w:pPr>
      <w:r w:rsidRPr="001C5BE9">
        <w:rPr>
          <w:szCs w:val="28"/>
          <w:lang w:val="vi-VN"/>
        </w:rPr>
        <w:t xml:space="preserve">b) Thành lập Hội đồng thẩm định hoặc giao </w:t>
      </w:r>
      <w:r w:rsidR="00B57E1E">
        <w:rPr>
          <w:szCs w:val="28"/>
          <w:lang w:val="vi-VN"/>
        </w:rPr>
        <w:t>đơn vị có chức năng</w:t>
      </w:r>
      <w:r w:rsidR="006E50F9" w:rsidRPr="001C5BE9">
        <w:rPr>
          <w:szCs w:val="28"/>
          <w:lang w:val="vi-VN"/>
        </w:rPr>
        <w:t xml:space="preserve"> thẩm định</w:t>
      </w:r>
      <w:r w:rsidR="00DD0BCE" w:rsidRPr="00096216">
        <w:rPr>
          <w:szCs w:val="28"/>
          <w:lang w:val="vi-VN"/>
        </w:rPr>
        <w:t xml:space="preserve"> </w:t>
      </w:r>
      <w:r w:rsidR="00DD0BCE" w:rsidRPr="001C5BE9">
        <w:rPr>
          <w:szCs w:val="28"/>
          <w:lang w:val="vi-VN"/>
        </w:rPr>
        <w:t>báo cáo nghiên cứu tiền khả thi</w:t>
      </w:r>
      <w:r w:rsidR="00DD0BCE" w:rsidRPr="00096216">
        <w:rPr>
          <w:szCs w:val="28"/>
          <w:lang w:val="vi-VN"/>
        </w:rPr>
        <w:t>,</w:t>
      </w:r>
      <w:r w:rsidR="006E50F9" w:rsidRPr="001C5BE9">
        <w:rPr>
          <w:szCs w:val="28"/>
          <w:lang w:val="vi-VN"/>
        </w:rPr>
        <w:t xml:space="preserve"> b</w:t>
      </w:r>
      <w:r w:rsidRPr="001C5BE9">
        <w:rPr>
          <w:szCs w:val="28"/>
          <w:lang w:val="vi-VN"/>
        </w:rPr>
        <w:t>áo cáo đề xuất chủ trương đầu tư; thẩm định nguồn vốn và khả năng cân đối vốn</w:t>
      </w:r>
      <w:r w:rsidR="00EC051B" w:rsidRPr="001C5BE9">
        <w:rPr>
          <w:szCs w:val="28"/>
          <w:lang w:val="vi-VN"/>
        </w:rPr>
        <w:t xml:space="preserve"> từ</w:t>
      </w:r>
      <w:r w:rsidRPr="001C5BE9">
        <w:rPr>
          <w:szCs w:val="28"/>
          <w:lang w:val="vi-VN"/>
        </w:rPr>
        <w:t xml:space="preserve"> </w:t>
      </w:r>
      <w:r w:rsidR="00EC051B" w:rsidRPr="001C5BE9">
        <w:rPr>
          <w:szCs w:val="28"/>
          <w:lang w:val="vi-VN"/>
        </w:rPr>
        <w:t>nguồn thu hợp pháp của cơ quan, đơn vị sự nghiệp công lập dành để đầu tư</w:t>
      </w:r>
      <w:r w:rsidR="00820D60" w:rsidRPr="006A66E8">
        <w:rPr>
          <w:szCs w:val="28"/>
          <w:lang w:val="vi-VN"/>
        </w:rPr>
        <w:t>;</w:t>
      </w:r>
    </w:p>
    <w:p w:rsidR="00B32A5F" w:rsidRPr="001C5BE9" w:rsidRDefault="00B63942" w:rsidP="003E4CE8">
      <w:pPr>
        <w:pStyle w:val="04Body"/>
        <w:widowControl w:val="0"/>
        <w:spacing w:line="288" w:lineRule="auto"/>
        <w:rPr>
          <w:szCs w:val="28"/>
          <w:lang w:val="vi-VN"/>
        </w:rPr>
      </w:pPr>
      <w:r w:rsidRPr="001C5BE9">
        <w:rPr>
          <w:szCs w:val="28"/>
          <w:lang w:val="vi-VN"/>
        </w:rPr>
        <w:t>c) Chỉ đạo</w:t>
      </w:r>
      <w:r w:rsidR="00EC051B" w:rsidRPr="001C5BE9">
        <w:rPr>
          <w:szCs w:val="28"/>
          <w:lang w:val="vi-VN"/>
        </w:rPr>
        <w:t xml:space="preserve"> cơ quan,</w:t>
      </w:r>
      <w:r w:rsidRPr="001C5BE9">
        <w:rPr>
          <w:szCs w:val="28"/>
          <w:lang w:val="vi-VN"/>
        </w:rPr>
        <w:t xml:space="preserve"> đơn vị quy định tại </w:t>
      </w:r>
      <w:r w:rsidR="007E1D4F" w:rsidRPr="001C5BE9">
        <w:rPr>
          <w:szCs w:val="28"/>
          <w:lang w:val="vi-VN"/>
        </w:rPr>
        <w:t>Đ</w:t>
      </w:r>
      <w:r w:rsidRPr="001C5BE9">
        <w:rPr>
          <w:szCs w:val="28"/>
          <w:lang w:val="vi-VN"/>
        </w:rPr>
        <w:t xml:space="preserve">iểm a </w:t>
      </w:r>
      <w:r w:rsidR="00CF3D51" w:rsidRPr="001C5BE9">
        <w:rPr>
          <w:szCs w:val="28"/>
          <w:lang w:val="vi-VN"/>
        </w:rPr>
        <w:t>khoản này</w:t>
      </w:r>
      <w:r w:rsidRPr="001C5BE9">
        <w:rPr>
          <w:szCs w:val="28"/>
          <w:lang w:val="vi-VN"/>
        </w:rPr>
        <w:t xml:space="preserve"> hoàn chỉnh </w:t>
      </w:r>
      <w:r w:rsidR="00EC051B" w:rsidRPr="001C5BE9">
        <w:rPr>
          <w:szCs w:val="28"/>
          <w:lang w:val="vi-VN"/>
        </w:rPr>
        <w:t>b</w:t>
      </w:r>
      <w:r w:rsidRPr="001C5BE9">
        <w:rPr>
          <w:szCs w:val="28"/>
          <w:lang w:val="vi-VN"/>
        </w:rPr>
        <w:t>áo cáo</w:t>
      </w:r>
      <w:r w:rsidR="003C4310" w:rsidRPr="001C5BE9">
        <w:rPr>
          <w:szCs w:val="28"/>
          <w:lang w:val="vi-VN"/>
        </w:rPr>
        <w:t xml:space="preserve"> nghiên cứu tiền khả thi, báo cáo</w:t>
      </w:r>
      <w:r w:rsidRPr="001C5BE9">
        <w:rPr>
          <w:szCs w:val="28"/>
          <w:lang w:val="vi-VN"/>
        </w:rPr>
        <w:t xml:space="preserve"> đề xuất chủ</w:t>
      </w:r>
      <w:r w:rsidR="00EC051B" w:rsidRPr="001C5BE9">
        <w:rPr>
          <w:szCs w:val="28"/>
          <w:lang w:val="vi-VN"/>
        </w:rPr>
        <w:t xml:space="preserve"> trương đầu tư; trình Chủ tịch Ủ</w:t>
      </w:r>
      <w:r w:rsidRPr="001C5BE9">
        <w:rPr>
          <w:szCs w:val="28"/>
          <w:lang w:val="vi-VN"/>
        </w:rPr>
        <w:t>y ban nhân dân các cấp xem xét, quyết định chủ trương đầu tư</w:t>
      </w:r>
      <w:r w:rsidR="000412BD" w:rsidRPr="00096216">
        <w:rPr>
          <w:szCs w:val="28"/>
          <w:lang w:val="vi-VN"/>
        </w:rPr>
        <w:t xml:space="preserve"> chương trình,</w:t>
      </w:r>
      <w:r w:rsidRPr="001C5BE9">
        <w:rPr>
          <w:szCs w:val="28"/>
          <w:lang w:val="vi-VN"/>
        </w:rPr>
        <w:t xml:space="preserve"> dự án</w:t>
      </w:r>
      <w:r w:rsidR="00E05CDE" w:rsidRPr="001C5BE9">
        <w:rPr>
          <w:szCs w:val="28"/>
          <w:lang w:val="vi-VN"/>
        </w:rPr>
        <w:t>.</w:t>
      </w:r>
    </w:p>
    <w:p w:rsidR="004B288F" w:rsidRPr="001C5BE9" w:rsidRDefault="004B288F" w:rsidP="003E4CE8">
      <w:pPr>
        <w:shd w:val="clear" w:color="auto" w:fill="FFFFFF"/>
        <w:spacing w:before="120" w:after="120" w:line="288" w:lineRule="auto"/>
        <w:outlineLvl w:val="0"/>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t>Điều 7. Nguyên tắc, thẩm quyền quyết định chủ trương đầu tư dự án đầu tư công nhóm A, B, C tại nước ngoài</w:t>
      </w:r>
    </w:p>
    <w:p w:rsidR="00FA799A" w:rsidRPr="001C5BE9" w:rsidRDefault="00FA799A" w:rsidP="003E4CE8">
      <w:pPr>
        <w:spacing w:before="120" w:after="120" w:line="288" w:lineRule="auto"/>
        <w:rPr>
          <w:rFonts w:ascii="Times New Roman" w:hAnsi="Times New Roman" w:cs="Times New Roman"/>
          <w:bCs/>
          <w:sz w:val="28"/>
          <w:szCs w:val="28"/>
          <w:lang w:val="vi-VN"/>
        </w:rPr>
      </w:pPr>
      <w:r w:rsidRPr="001C5BE9">
        <w:rPr>
          <w:rFonts w:ascii="Times New Roman" w:hAnsi="Times New Roman" w:cs="Times New Roman"/>
          <w:bCs/>
          <w:sz w:val="28"/>
          <w:szCs w:val="28"/>
          <w:lang w:val="vi-VN"/>
        </w:rPr>
        <w:t xml:space="preserve">1. Nguyên tắc quyết định chủ trương đầu tư dự án đầu tư công tại nước ngoài thực hiện theo </w:t>
      </w:r>
      <w:r w:rsidR="00820D60" w:rsidRPr="006A66E8">
        <w:rPr>
          <w:rFonts w:ascii="Times New Roman" w:hAnsi="Times New Roman" w:cs="Times New Roman"/>
          <w:bCs/>
          <w:sz w:val="28"/>
          <w:szCs w:val="28"/>
          <w:lang w:val="vi-VN"/>
        </w:rPr>
        <w:t xml:space="preserve">quy định tại </w:t>
      </w:r>
      <w:r w:rsidRPr="001C5BE9">
        <w:rPr>
          <w:rFonts w:ascii="Times New Roman" w:hAnsi="Times New Roman" w:cs="Times New Roman"/>
          <w:bCs/>
          <w:sz w:val="28"/>
          <w:szCs w:val="28"/>
          <w:lang w:val="vi-VN"/>
        </w:rPr>
        <w:t>Khoản 2</w:t>
      </w:r>
      <w:r w:rsidR="006B360A" w:rsidRPr="00096216">
        <w:rPr>
          <w:rFonts w:ascii="Times New Roman" w:hAnsi="Times New Roman" w:cs="Times New Roman"/>
          <w:bCs/>
          <w:sz w:val="28"/>
          <w:szCs w:val="28"/>
          <w:lang w:val="vi-VN"/>
        </w:rPr>
        <w:t xml:space="preserve"> và 3</w:t>
      </w:r>
      <w:r w:rsidRPr="001C5BE9">
        <w:rPr>
          <w:rFonts w:ascii="Times New Roman" w:hAnsi="Times New Roman" w:cs="Times New Roman"/>
          <w:bCs/>
          <w:sz w:val="28"/>
          <w:szCs w:val="28"/>
          <w:lang w:val="vi-VN"/>
        </w:rPr>
        <w:t xml:space="preserve"> Điều 3 của Luật Đầu tư công</w:t>
      </w:r>
      <w:r w:rsidR="0085520A" w:rsidRPr="00096216">
        <w:rPr>
          <w:rFonts w:ascii="Times New Roman" w:hAnsi="Times New Roman" w:cs="Times New Roman"/>
          <w:bCs/>
          <w:sz w:val="28"/>
          <w:szCs w:val="28"/>
          <w:lang w:val="vi-VN"/>
        </w:rPr>
        <w:t xml:space="preserve"> và các quy định tại Nghị định này</w:t>
      </w:r>
      <w:r w:rsidRPr="001C5BE9">
        <w:rPr>
          <w:rFonts w:ascii="Times New Roman" w:hAnsi="Times New Roman" w:cs="Times New Roman"/>
          <w:bCs/>
          <w:sz w:val="28"/>
          <w:szCs w:val="28"/>
          <w:lang w:val="vi-VN"/>
        </w:rPr>
        <w:t>.</w:t>
      </w:r>
    </w:p>
    <w:p w:rsidR="003C4310" w:rsidRPr="001C5BE9" w:rsidRDefault="00FA799A" w:rsidP="003E4CE8">
      <w:pPr>
        <w:spacing w:before="120" w:after="120" w:line="288" w:lineRule="auto"/>
        <w:rPr>
          <w:rFonts w:ascii="Times New Roman" w:hAnsi="Times New Roman" w:cs="Times New Roman"/>
          <w:bCs/>
          <w:sz w:val="28"/>
          <w:szCs w:val="28"/>
          <w:lang w:val="vi-VN"/>
        </w:rPr>
      </w:pPr>
      <w:r w:rsidRPr="001C5BE9">
        <w:rPr>
          <w:rFonts w:ascii="Times New Roman" w:hAnsi="Times New Roman" w:cs="Times New Roman"/>
          <w:bCs/>
          <w:sz w:val="28"/>
          <w:szCs w:val="28"/>
          <w:lang w:val="vi-VN"/>
        </w:rPr>
        <w:t>2</w:t>
      </w:r>
      <w:r w:rsidR="00A61347" w:rsidRPr="001C5BE9">
        <w:rPr>
          <w:rFonts w:ascii="Times New Roman" w:hAnsi="Times New Roman" w:cs="Times New Roman"/>
          <w:bCs/>
          <w:sz w:val="28"/>
          <w:szCs w:val="28"/>
          <w:lang w:val="vi-VN"/>
        </w:rPr>
        <w:t>. Thẩm quyề</w:t>
      </w:r>
      <w:r w:rsidR="007E1D4F" w:rsidRPr="001C5BE9">
        <w:rPr>
          <w:rFonts w:ascii="Times New Roman" w:hAnsi="Times New Roman" w:cs="Times New Roman"/>
          <w:bCs/>
          <w:sz w:val="28"/>
          <w:szCs w:val="28"/>
          <w:lang w:val="vi-VN"/>
        </w:rPr>
        <w:t>n</w:t>
      </w:r>
      <w:r w:rsidR="00A61347" w:rsidRPr="001C5BE9">
        <w:rPr>
          <w:rFonts w:ascii="Times New Roman" w:hAnsi="Times New Roman" w:cs="Times New Roman"/>
          <w:bCs/>
          <w:sz w:val="28"/>
          <w:szCs w:val="28"/>
          <w:lang w:val="vi-VN"/>
        </w:rPr>
        <w:t xml:space="preserve"> quyết định chủ trương đầu tư dự án</w:t>
      </w:r>
      <w:r w:rsidR="00820D60" w:rsidRPr="006A66E8">
        <w:rPr>
          <w:rFonts w:ascii="Times New Roman" w:hAnsi="Times New Roman" w:cs="Times New Roman"/>
          <w:bCs/>
          <w:sz w:val="28"/>
          <w:szCs w:val="28"/>
          <w:lang w:val="vi-VN"/>
        </w:rPr>
        <w:t xml:space="preserve"> đầu tư công</w:t>
      </w:r>
      <w:r w:rsidR="00A61347" w:rsidRPr="001C5BE9">
        <w:rPr>
          <w:rFonts w:ascii="Times New Roman" w:hAnsi="Times New Roman" w:cs="Times New Roman"/>
          <w:bCs/>
          <w:sz w:val="28"/>
          <w:szCs w:val="28"/>
          <w:lang w:val="vi-VN"/>
        </w:rPr>
        <w:t xml:space="preserve"> tại nước ngoài thực hiện </w:t>
      </w:r>
      <w:r w:rsidR="007E1D4F" w:rsidRPr="001C5BE9">
        <w:rPr>
          <w:rFonts w:ascii="Times New Roman" w:hAnsi="Times New Roman" w:cs="Times New Roman"/>
          <w:bCs/>
          <w:sz w:val="28"/>
          <w:szCs w:val="28"/>
          <w:lang w:val="vi-VN"/>
        </w:rPr>
        <w:t xml:space="preserve">theo </w:t>
      </w:r>
      <w:r w:rsidR="00820D60" w:rsidRPr="006A66E8">
        <w:rPr>
          <w:rFonts w:ascii="Times New Roman" w:hAnsi="Times New Roman" w:cs="Times New Roman"/>
          <w:bCs/>
          <w:sz w:val="28"/>
          <w:szCs w:val="28"/>
          <w:lang w:val="vi-VN"/>
        </w:rPr>
        <w:t>quy định tại</w:t>
      </w:r>
      <w:r w:rsidR="00820D60" w:rsidRPr="001C5BE9">
        <w:rPr>
          <w:rFonts w:ascii="Times New Roman" w:hAnsi="Times New Roman" w:cs="Times New Roman"/>
          <w:bCs/>
          <w:sz w:val="28"/>
          <w:szCs w:val="28"/>
          <w:lang w:val="vi-VN"/>
        </w:rPr>
        <w:t xml:space="preserve"> </w:t>
      </w:r>
      <w:r w:rsidR="007E1D4F" w:rsidRPr="001C5BE9">
        <w:rPr>
          <w:rFonts w:ascii="Times New Roman" w:hAnsi="Times New Roman" w:cs="Times New Roman"/>
          <w:bCs/>
          <w:sz w:val="28"/>
          <w:szCs w:val="28"/>
          <w:lang w:val="vi-VN"/>
        </w:rPr>
        <w:t>Điều 17 của Luật Đầu tư công</w:t>
      </w:r>
      <w:r w:rsidR="00A61347" w:rsidRPr="001C5BE9">
        <w:rPr>
          <w:rFonts w:ascii="Times New Roman" w:hAnsi="Times New Roman" w:cs="Times New Roman"/>
          <w:bCs/>
          <w:sz w:val="28"/>
          <w:szCs w:val="28"/>
          <w:lang w:val="vi-VN"/>
        </w:rPr>
        <w:t>.</w:t>
      </w:r>
    </w:p>
    <w:p w:rsidR="00043695" w:rsidRPr="001C5BE9" w:rsidRDefault="004B288F" w:rsidP="003E4CE8">
      <w:pPr>
        <w:shd w:val="clear" w:color="auto" w:fill="FFFFFF"/>
        <w:spacing w:before="120" w:after="120" w:line="288" w:lineRule="auto"/>
        <w:outlineLvl w:val="0"/>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t xml:space="preserve">Điều 8. </w:t>
      </w:r>
      <w:r w:rsidR="004F0E17" w:rsidRPr="001C5BE9">
        <w:rPr>
          <w:rFonts w:ascii="Times New Roman" w:eastAsia="Times New Roman" w:hAnsi="Times New Roman" w:cs="Times New Roman"/>
          <w:b/>
          <w:sz w:val="28"/>
          <w:szCs w:val="28"/>
          <w:lang w:val="vi-VN"/>
        </w:rPr>
        <w:t>T</w:t>
      </w:r>
      <w:r w:rsidRPr="001C5BE9">
        <w:rPr>
          <w:rFonts w:ascii="Times New Roman" w:eastAsia="Times New Roman" w:hAnsi="Times New Roman" w:cs="Times New Roman"/>
          <w:b/>
          <w:sz w:val="28"/>
          <w:szCs w:val="28"/>
          <w:lang w:val="vi-VN"/>
        </w:rPr>
        <w:t>rình tự, thủ tục quyết định chủ trương đầu tư dự án đầu tư công nhóm A, B, C tại nước ngoài</w:t>
      </w:r>
    </w:p>
    <w:p w:rsidR="003C4310" w:rsidRPr="001C5BE9" w:rsidRDefault="003C4310" w:rsidP="003E4CE8">
      <w:pPr>
        <w:pStyle w:val="04Body"/>
        <w:widowControl w:val="0"/>
        <w:spacing w:line="288" w:lineRule="auto"/>
        <w:rPr>
          <w:szCs w:val="28"/>
          <w:lang w:val="vi-VN"/>
        </w:rPr>
      </w:pPr>
      <w:r w:rsidRPr="001C5BE9">
        <w:rPr>
          <w:szCs w:val="28"/>
          <w:lang w:val="vi-VN"/>
        </w:rPr>
        <w:t>1. Người đứng đầu Bộ, cơ quan trung ương:</w:t>
      </w:r>
    </w:p>
    <w:p w:rsidR="003C4310" w:rsidRPr="00A34AC5" w:rsidRDefault="003C4310" w:rsidP="003E4CE8">
      <w:pPr>
        <w:pStyle w:val="04Body"/>
        <w:widowControl w:val="0"/>
        <w:spacing w:line="288" w:lineRule="auto"/>
        <w:rPr>
          <w:szCs w:val="28"/>
          <w:lang w:val="vi-VN"/>
        </w:rPr>
      </w:pPr>
      <w:r w:rsidRPr="00A34AC5">
        <w:rPr>
          <w:szCs w:val="28"/>
          <w:lang w:val="vi-VN"/>
        </w:rPr>
        <w:t xml:space="preserve">a) Giao đơn vị trực thuộc lập báo cáo nghiên cứu tiền khả thi, báo cáo đề </w:t>
      </w:r>
      <w:r w:rsidRPr="00A34AC5">
        <w:rPr>
          <w:szCs w:val="28"/>
          <w:lang w:val="vi-VN"/>
        </w:rPr>
        <w:lastRenderedPageBreak/>
        <w:t>xuất chủ trương đầu tư;</w:t>
      </w:r>
    </w:p>
    <w:p w:rsidR="003C4310" w:rsidRPr="001C5BE9" w:rsidRDefault="003C4310" w:rsidP="003E4CE8">
      <w:pPr>
        <w:pStyle w:val="04Body"/>
        <w:widowControl w:val="0"/>
        <w:spacing w:line="288" w:lineRule="auto"/>
        <w:rPr>
          <w:szCs w:val="28"/>
          <w:lang w:val="vi-VN"/>
        </w:rPr>
      </w:pPr>
      <w:r w:rsidRPr="001C5BE9">
        <w:rPr>
          <w:szCs w:val="28"/>
          <w:lang w:val="vi-VN"/>
        </w:rPr>
        <w:t xml:space="preserve">b) Thành lập Hội đồng thẩm định hoặc giao </w:t>
      </w:r>
      <w:r w:rsidR="00B57E1E">
        <w:rPr>
          <w:szCs w:val="28"/>
          <w:lang w:val="vi-VN"/>
        </w:rPr>
        <w:t>đơn vị có chức năng</w:t>
      </w:r>
      <w:r w:rsidRPr="001C5BE9">
        <w:rPr>
          <w:szCs w:val="28"/>
          <w:lang w:val="vi-VN"/>
        </w:rPr>
        <w:t xml:space="preserve"> thẩm định báo cáo nghiên cứu tiền khả thi, báo cáo đề xuất chủ trương đầu tư; thẩm định nguồn vốn và khả năng cân đối vốn</w:t>
      </w:r>
      <w:r w:rsidR="00122430" w:rsidRPr="006A66E8">
        <w:rPr>
          <w:szCs w:val="28"/>
          <w:lang w:val="vi-VN"/>
        </w:rPr>
        <w:t>;</w:t>
      </w:r>
    </w:p>
    <w:p w:rsidR="003C4310" w:rsidRPr="001C5BE9" w:rsidRDefault="003C4310" w:rsidP="003E4CE8">
      <w:pPr>
        <w:pStyle w:val="04Body"/>
        <w:widowControl w:val="0"/>
        <w:spacing w:line="288" w:lineRule="auto"/>
        <w:rPr>
          <w:szCs w:val="28"/>
          <w:lang w:val="vi-VN"/>
        </w:rPr>
      </w:pPr>
      <w:r w:rsidRPr="001C5BE9">
        <w:rPr>
          <w:szCs w:val="28"/>
          <w:lang w:val="vi-VN"/>
        </w:rPr>
        <w:t xml:space="preserve">c) Chỉ đạo đơn vị quy định tại Điểm a </w:t>
      </w:r>
      <w:r w:rsidR="00CF3D51" w:rsidRPr="001C5BE9">
        <w:rPr>
          <w:szCs w:val="28"/>
          <w:lang w:val="vi-VN"/>
        </w:rPr>
        <w:t>khoản này</w:t>
      </w:r>
      <w:r w:rsidRPr="001C5BE9">
        <w:rPr>
          <w:szCs w:val="28"/>
          <w:lang w:val="vi-VN"/>
        </w:rPr>
        <w:t xml:space="preserve"> hoàn chỉnh báo cáo nghiên cứu tiền khả thi</w:t>
      </w:r>
      <w:r w:rsidR="007D598B" w:rsidRPr="001C5BE9">
        <w:rPr>
          <w:szCs w:val="28"/>
          <w:lang w:val="vi-VN"/>
        </w:rPr>
        <w:t>, báo cáo</w:t>
      </w:r>
      <w:r w:rsidRPr="001C5BE9">
        <w:rPr>
          <w:szCs w:val="28"/>
          <w:lang w:val="vi-VN"/>
        </w:rPr>
        <w:t xml:space="preserve"> đề xuất chủ trương đầu tư; trình cấp có thẩm quyền xem xét, quyết định chủ trương đầu tư dự án.</w:t>
      </w:r>
    </w:p>
    <w:p w:rsidR="003C4310" w:rsidRPr="001C5BE9" w:rsidRDefault="003C4310" w:rsidP="003E4CE8">
      <w:pPr>
        <w:pStyle w:val="04Body"/>
        <w:widowControl w:val="0"/>
        <w:spacing w:line="288" w:lineRule="auto"/>
        <w:rPr>
          <w:szCs w:val="28"/>
          <w:lang w:val="vi-VN"/>
        </w:rPr>
      </w:pPr>
      <w:r w:rsidRPr="001C5BE9">
        <w:rPr>
          <w:szCs w:val="28"/>
          <w:lang w:val="vi-VN"/>
        </w:rPr>
        <w:t>2. Chủ tịch Ủy ban nhân dân các cấp:</w:t>
      </w:r>
    </w:p>
    <w:p w:rsidR="003C4310" w:rsidRPr="001C5BE9" w:rsidRDefault="003C4310" w:rsidP="003E4CE8">
      <w:pPr>
        <w:pStyle w:val="04Body"/>
        <w:widowControl w:val="0"/>
        <w:spacing w:line="288" w:lineRule="auto"/>
        <w:rPr>
          <w:szCs w:val="28"/>
          <w:lang w:val="vi-VN"/>
        </w:rPr>
      </w:pPr>
      <w:r w:rsidRPr="001C5BE9">
        <w:rPr>
          <w:szCs w:val="28"/>
          <w:lang w:val="vi-VN"/>
        </w:rPr>
        <w:t>a) Giao cơ quan chuyên môn hoặc đơn vị trực thuộc lập báo cáo nghiên cứu tiền khả thi, báo cáo đề xuất chủ trương đầu tư;</w:t>
      </w:r>
    </w:p>
    <w:p w:rsidR="003C4310" w:rsidRPr="001C5BE9" w:rsidRDefault="003C4310" w:rsidP="003E4CE8">
      <w:pPr>
        <w:pStyle w:val="04Body"/>
        <w:widowControl w:val="0"/>
        <w:spacing w:line="288" w:lineRule="auto"/>
        <w:rPr>
          <w:szCs w:val="28"/>
          <w:lang w:val="vi-VN"/>
        </w:rPr>
      </w:pPr>
      <w:r w:rsidRPr="001C5BE9">
        <w:rPr>
          <w:szCs w:val="28"/>
          <w:lang w:val="vi-VN"/>
        </w:rPr>
        <w:t xml:space="preserve">b) Thành lập Hội đồng thẩm định hoặc giao </w:t>
      </w:r>
      <w:r w:rsidR="00B57E1E">
        <w:rPr>
          <w:szCs w:val="28"/>
          <w:lang w:val="vi-VN"/>
        </w:rPr>
        <w:t>đơn vị có chức năng</w:t>
      </w:r>
      <w:r w:rsidRPr="001C5BE9">
        <w:rPr>
          <w:szCs w:val="28"/>
          <w:lang w:val="vi-VN"/>
        </w:rPr>
        <w:t xml:space="preserve"> thẩm định báo cáo đề xuất chủ trương đầu tư; thẩm định nguồn vốn và khả năng cân đối vốn</w:t>
      </w:r>
      <w:r w:rsidR="00122430" w:rsidRPr="006A66E8">
        <w:rPr>
          <w:szCs w:val="28"/>
          <w:lang w:val="vi-VN"/>
        </w:rPr>
        <w:t>;</w:t>
      </w:r>
    </w:p>
    <w:p w:rsidR="003C4310" w:rsidRPr="001C5BE9" w:rsidRDefault="003C4310" w:rsidP="003E4CE8">
      <w:pPr>
        <w:pStyle w:val="04Body"/>
        <w:widowControl w:val="0"/>
        <w:spacing w:line="288" w:lineRule="auto"/>
        <w:rPr>
          <w:szCs w:val="28"/>
          <w:lang w:val="vi-VN"/>
        </w:rPr>
      </w:pPr>
      <w:r w:rsidRPr="001C5BE9">
        <w:rPr>
          <w:szCs w:val="28"/>
          <w:lang w:val="vi-VN"/>
        </w:rPr>
        <w:t xml:space="preserve">c) Chỉ đạo cơ quan, đơn vị quy định tại Điểm a </w:t>
      </w:r>
      <w:r w:rsidR="00CF3D51" w:rsidRPr="001C5BE9">
        <w:rPr>
          <w:szCs w:val="28"/>
          <w:lang w:val="vi-VN"/>
        </w:rPr>
        <w:t>khoản này</w:t>
      </w:r>
      <w:r w:rsidRPr="001C5BE9">
        <w:rPr>
          <w:szCs w:val="28"/>
          <w:lang w:val="vi-VN"/>
        </w:rPr>
        <w:t xml:space="preserve"> hoàn chỉnh báo cáo</w:t>
      </w:r>
      <w:r w:rsidR="007D598B" w:rsidRPr="001C5BE9">
        <w:rPr>
          <w:szCs w:val="28"/>
          <w:lang w:val="vi-VN"/>
        </w:rPr>
        <w:t xml:space="preserve"> nghiên cứu tiền khả thi, báo cáo</w:t>
      </w:r>
      <w:r w:rsidRPr="001C5BE9">
        <w:rPr>
          <w:szCs w:val="28"/>
          <w:lang w:val="vi-VN"/>
        </w:rPr>
        <w:t xml:space="preserve"> đề xuất chủ trương đầu tư; trình </w:t>
      </w:r>
      <w:r w:rsidR="007D598B" w:rsidRPr="001C5BE9">
        <w:rPr>
          <w:szCs w:val="28"/>
          <w:lang w:val="vi-VN"/>
        </w:rPr>
        <w:t>cấp có thẩm quyền</w:t>
      </w:r>
      <w:r w:rsidRPr="001C5BE9">
        <w:rPr>
          <w:szCs w:val="28"/>
          <w:lang w:val="vi-VN"/>
        </w:rPr>
        <w:t xml:space="preserve"> xem xét, quyết định chủ trương đầu tư dự án.</w:t>
      </w:r>
    </w:p>
    <w:p w:rsidR="003C4310" w:rsidRPr="001C5BE9" w:rsidRDefault="00E760B0"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3</w:t>
      </w:r>
      <w:r w:rsidR="003C4310" w:rsidRPr="001C5BE9">
        <w:rPr>
          <w:rFonts w:ascii="Times New Roman" w:hAnsi="Times New Roman" w:cs="Times New Roman"/>
          <w:sz w:val="28"/>
          <w:szCs w:val="28"/>
          <w:lang w:val="vi-VN"/>
        </w:rPr>
        <w:t>. Nội dung báo cáo nghiên cứu tiền khả thi dự án nhóm A, báo cáo đề xuất chủ trương đầu tư nhóm B, C:</w:t>
      </w:r>
    </w:p>
    <w:p w:rsidR="003C4310" w:rsidRPr="001C5BE9" w:rsidRDefault="003C4310"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a) Sự cần thiết đầu tư, các điều kiện để thực hiện đầu tư, đánh giá về sự phù hợp với quy hoạch theo quy định pháp luật của nước sở tại;</w:t>
      </w:r>
    </w:p>
    <w:p w:rsidR="003C4310" w:rsidRPr="001C5BE9" w:rsidRDefault="003C4310"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b) Mục tiêu, quy mô, địa điểm đầu tư;</w:t>
      </w:r>
    </w:p>
    <w:p w:rsidR="003C4310" w:rsidRPr="001C5BE9" w:rsidRDefault="003C4310" w:rsidP="003E4CE8">
      <w:pPr>
        <w:tabs>
          <w:tab w:val="left" w:pos="4304"/>
        </w:tabs>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c) Dự kiến tổng mức đầu tư;</w:t>
      </w:r>
      <w:r w:rsidR="00B71B52">
        <w:rPr>
          <w:rFonts w:ascii="Times New Roman" w:hAnsi="Times New Roman" w:cs="Times New Roman"/>
          <w:sz w:val="28"/>
          <w:szCs w:val="28"/>
          <w:lang w:val="vi-VN"/>
        </w:rPr>
        <w:tab/>
      </w:r>
    </w:p>
    <w:p w:rsidR="003C4310" w:rsidRPr="001C5BE9" w:rsidRDefault="003C4310"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d) Dự kiến tiến độ, phân kỳ thực hiện đầu tư;</w:t>
      </w:r>
    </w:p>
    <w:p w:rsidR="003C4310" w:rsidRPr="001C5BE9" w:rsidRDefault="003C4310"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đ) Các yếu tố liên quan đến an ninh và môi trường; xác định sơ bộ hiệu quả về kinh tế - xã hội;</w:t>
      </w:r>
    </w:p>
    <w:p w:rsidR="003C4310" w:rsidRPr="001C5BE9" w:rsidRDefault="003C4310"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e) Phân chia các dự án thành phần (nếu có);</w:t>
      </w:r>
    </w:p>
    <w:p w:rsidR="003C4310" w:rsidRPr="001C5BE9" w:rsidRDefault="003C4310"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g) Giải pháp tổ chức thực hiện.</w:t>
      </w:r>
    </w:p>
    <w:p w:rsidR="003C4310" w:rsidRPr="001C5BE9" w:rsidRDefault="00E760B0"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4</w:t>
      </w:r>
      <w:r w:rsidR="003C4310" w:rsidRPr="001C5BE9">
        <w:rPr>
          <w:rFonts w:ascii="Times New Roman" w:hAnsi="Times New Roman" w:cs="Times New Roman"/>
          <w:sz w:val="28"/>
          <w:szCs w:val="28"/>
          <w:lang w:val="vi-VN"/>
        </w:rPr>
        <w:t>. Nội dung thẩm định chủ trương đầu tư dự án đầu tư công gồm:</w:t>
      </w:r>
    </w:p>
    <w:p w:rsidR="003C4310" w:rsidRPr="001C5BE9" w:rsidRDefault="003C4310"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 xml:space="preserve">a) </w:t>
      </w:r>
      <w:r w:rsidRPr="001C5BE9">
        <w:rPr>
          <w:rFonts w:ascii="Times New Roman" w:hAnsi="Times New Roman" w:cs="Times New Roman"/>
          <w:sz w:val="28"/>
          <w:szCs w:val="28"/>
          <w:lang w:val="vi-VN"/>
        </w:rPr>
        <w:t>Sự cần thiết đầu tư</w:t>
      </w:r>
      <w:r w:rsidRPr="001C5BE9">
        <w:rPr>
          <w:rFonts w:ascii="Times New Roman" w:hAnsi="Times New Roman" w:cs="Times New Roman"/>
          <w:sz w:val="28"/>
          <w:szCs w:val="28"/>
        </w:rPr>
        <w:t xml:space="preserve"> dự án;</w:t>
      </w:r>
    </w:p>
    <w:p w:rsidR="003C4310" w:rsidRPr="001C5BE9" w:rsidRDefault="003C4310"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lastRenderedPageBreak/>
        <w:t>b) Sự tuân thủ các quy định pháp luật của nước sở tại và của nước Cộng hòa xã hội chủ nghĩa Việt Nam;</w:t>
      </w:r>
    </w:p>
    <w:p w:rsidR="003C4310" w:rsidRPr="001C5BE9" w:rsidRDefault="003C4310"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 xml:space="preserve">c) Sự phù hợp với quy hoạch </w:t>
      </w:r>
      <w:r w:rsidRPr="001C5BE9">
        <w:rPr>
          <w:rFonts w:ascii="Times New Roman" w:hAnsi="Times New Roman" w:cs="Times New Roman"/>
          <w:sz w:val="28"/>
          <w:szCs w:val="28"/>
          <w:lang w:val="vi-VN"/>
        </w:rPr>
        <w:t>theo quy định pháp luật của nước</w:t>
      </w:r>
      <w:r w:rsidRPr="001C5BE9">
        <w:rPr>
          <w:rFonts w:ascii="Times New Roman" w:hAnsi="Times New Roman" w:cs="Times New Roman"/>
          <w:sz w:val="28"/>
          <w:szCs w:val="28"/>
        </w:rPr>
        <w:t xml:space="preserve"> sở tại;</w:t>
      </w:r>
    </w:p>
    <w:p w:rsidR="003C4310" w:rsidRPr="001C5BE9" w:rsidRDefault="003C4310"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 xml:space="preserve">d) </w:t>
      </w:r>
      <w:r w:rsidRPr="001C5BE9">
        <w:rPr>
          <w:rFonts w:ascii="Times New Roman" w:hAnsi="Times New Roman" w:cs="Times New Roman"/>
          <w:sz w:val="28"/>
          <w:szCs w:val="28"/>
          <w:lang w:val="vi-VN"/>
        </w:rPr>
        <w:t>Mục tiêu, quy mô, địa điểm</w:t>
      </w:r>
      <w:r w:rsidRPr="001C5BE9">
        <w:rPr>
          <w:rFonts w:ascii="Times New Roman" w:hAnsi="Times New Roman" w:cs="Times New Roman"/>
          <w:sz w:val="28"/>
          <w:szCs w:val="28"/>
        </w:rPr>
        <w:t xml:space="preserve">, </w:t>
      </w:r>
      <w:r w:rsidRPr="001C5BE9">
        <w:rPr>
          <w:rFonts w:ascii="Times New Roman" w:hAnsi="Times New Roman" w:cs="Times New Roman"/>
          <w:sz w:val="28"/>
          <w:szCs w:val="28"/>
          <w:lang w:val="vi-VN"/>
        </w:rPr>
        <w:t>tiến độ triển khai thực hiện đầu tư</w:t>
      </w:r>
      <w:r w:rsidRPr="001C5BE9">
        <w:rPr>
          <w:rFonts w:ascii="Times New Roman" w:hAnsi="Times New Roman" w:cs="Times New Roman"/>
          <w:sz w:val="28"/>
          <w:szCs w:val="28"/>
        </w:rPr>
        <w:t>; c</w:t>
      </w:r>
      <w:r w:rsidRPr="001C5BE9">
        <w:rPr>
          <w:rFonts w:ascii="Times New Roman" w:hAnsi="Times New Roman" w:cs="Times New Roman"/>
          <w:sz w:val="28"/>
          <w:szCs w:val="28"/>
          <w:lang w:val="vi-VN"/>
        </w:rPr>
        <w:t xml:space="preserve">ác yếu tố </w:t>
      </w:r>
      <w:r w:rsidRPr="001C5BE9">
        <w:rPr>
          <w:rFonts w:ascii="Times New Roman" w:hAnsi="Times New Roman" w:cs="Times New Roman"/>
          <w:sz w:val="28"/>
          <w:szCs w:val="28"/>
        </w:rPr>
        <w:t xml:space="preserve">liên quan đến </w:t>
      </w:r>
      <w:r w:rsidRPr="001C5BE9">
        <w:rPr>
          <w:rFonts w:ascii="Times New Roman" w:hAnsi="Times New Roman" w:cs="Times New Roman"/>
          <w:sz w:val="28"/>
          <w:szCs w:val="28"/>
          <w:lang w:val="vi-VN"/>
        </w:rPr>
        <w:t>an ninh</w:t>
      </w:r>
      <w:r w:rsidRPr="001C5BE9">
        <w:rPr>
          <w:rFonts w:ascii="Times New Roman" w:hAnsi="Times New Roman" w:cs="Times New Roman"/>
          <w:sz w:val="28"/>
          <w:szCs w:val="28"/>
        </w:rPr>
        <w:t xml:space="preserve"> và </w:t>
      </w:r>
      <w:r w:rsidRPr="001C5BE9">
        <w:rPr>
          <w:rFonts w:ascii="Times New Roman" w:hAnsi="Times New Roman" w:cs="Times New Roman"/>
          <w:sz w:val="28"/>
          <w:szCs w:val="28"/>
          <w:lang w:val="vi-VN"/>
        </w:rPr>
        <w:t xml:space="preserve">môi trường; </w:t>
      </w:r>
    </w:p>
    <w:p w:rsidR="003C4310" w:rsidRPr="001C5BE9" w:rsidRDefault="003C4310"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đ) H</w:t>
      </w:r>
      <w:r w:rsidRPr="001C5BE9">
        <w:rPr>
          <w:rFonts w:ascii="Times New Roman" w:hAnsi="Times New Roman" w:cs="Times New Roman"/>
          <w:sz w:val="28"/>
          <w:szCs w:val="28"/>
          <w:lang w:val="vi-VN"/>
        </w:rPr>
        <w:t>iệu quả về kinh tế - xã hội</w:t>
      </w:r>
      <w:r w:rsidRPr="001C5BE9">
        <w:rPr>
          <w:rFonts w:ascii="Times New Roman" w:hAnsi="Times New Roman" w:cs="Times New Roman"/>
          <w:sz w:val="28"/>
          <w:szCs w:val="28"/>
        </w:rPr>
        <w:t>.</w:t>
      </w:r>
    </w:p>
    <w:p w:rsidR="00BD2465" w:rsidRPr="001C5BE9" w:rsidRDefault="00BD2465" w:rsidP="003E4CE8">
      <w:pPr>
        <w:shd w:val="clear" w:color="auto" w:fill="FFFFFF"/>
        <w:spacing w:before="120" w:after="120" w:line="288" w:lineRule="auto"/>
        <w:outlineLvl w:val="0"/>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b/>
          <w:bCs/>
          <w:sz w:val="28"/>
          <w:szCs w:val="28"/>
          <w:lang w:val="vi-VN"/>
        </w:rPr>
        <w:t xml:space="preserve">Điều </w:t>
      </w:r>
      <w:r w:rsidR="00DE0C27" w:rsidRPr="001C5BE9">
        <w:rPr>
          <w:rFonts w:ascii="Times New Roman" w:eastAsia="Times New Roman" w:hAnsi="Times New Roman" w:cs="Times New Roman"/>
          <w:b/>
          <w:bCs/>
          <w:sz w:val="28"/>
          <w:szCs w:val="28"/>
          <w:lang w:val="vi-VN"/>
        </w:rPr>
        <w:t>9</w:t>
      </w:r>
      <w:r w:rsidRPr="001C5BE9">
        <w:rPr>
          <w:rFonts w:ascii="Times New Roman" w:eastAsia="Times New Roman" w:hAnsi="Times New Roman" w:cs="Times New Roman"/>
          <w:b/>
          <w:bCs/>
          <w:sz w:val="28"/>
          <w:szCs w:val="28"/>
          <w:lang w:val="vi-VN"/>
        </w:rPr>
        <w:t>. Hồ sơ, nội dung và thời gian thẩm định nguồn vốn và khả năng cân đối vốn chương trình, dự án</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Hồ sơ thẩm định nguồn vốn và khả năng cân đối vốn chương trình, dự án đầu tư công</w:t>
      </w:r>
      <w:r w:rsidR="008F139B" w:rsidRPr="001C5BE9">
        <w:rPr>
          <w:rFonts w:ascii="Times New Roman" w:eastAsia="Times New Roman" w:hAnsi="Times New Roman" w:cs="Times New Roman"/>
          <w:sz w:val="28"/>
          <w:szCs w:val="28"/>
          <w:lang w:val="vi-VN"/>
        </w:rPr>
        <w:t xml:space="preserve"> do Bộ Kế hoạch và Đầu tư chủ trì thẩm định</w:t>
      </w:r>
      <w:r w:rsidRPr="001C5BE9">
        <w:rPr>
          <w:rFonts w:ascii="Times New Roman" w:eastAsia="Times New Roman" w:hAnsi="Times New Roman" w:cs="Times New Roman"/>
          <w:sz w:val="28"/>
          <w:szCs w:val="28"/>
          <w:lang w:val="vi-VN"/>
        </w:rPr>
        <w:t xml:space="preserve"> theo quy định tại </w:t>
      </w:r>
      <w:r w:rsidR="002E11B7"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hoản 2 Điều 33 của Luật Đầu tư công bao gồm:</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Tờ </w:t>
      </w:r>
      <w:r w:rsidRPr="001C5BE9">
        <w:rPr>
          <w:rFonts w:ascii="Times New Roman" w:eastAsia="Times New Roman" w:hAnsi="Times New Roman" w:cs="Times New Roman"/>
          <w:sz w:val="28"/>
          <w:szCs w:val="28"/>
          <w:shd w:val="clear" w:color="auto" w:fill="FFFFFF"/>
          <w:lang w:val="vi-VN"/>
        </w:rPr>
        <w:t>trình</w:t>
      </w:r>
      <w:r w:rsidRPr="001C5BE9">
        <w:rPr>
          <w:rFonts w:ascii="Times New Roman" w:eastAsia="Times New Roman" w:hAnsi="Times New Roman" w:cs="Times New Roman"/>
          <w:sz w:val="28"/>
          <w:szCs w:val="28"/>
          <w:lang w:val="vi-VN"/>
        </w:rPr>
        <w:t> đề nghị thẩm định nguồn vốn và khả năng cân đối vốn;</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Báo cáo đề xuất chủ trương đầu tư chương trình mục tiêu quốc gia, chương trình đầu tư công do Chính phủ</w:t>
      </w:r>
      <w:r w:rsidR="00A1198F" w:rsidRPr="001C5BE9">
        <w:rPr>
          <w:rFonts w:ascii="Times New Roman" w:eastAsia="Times New Roman" w:hAnsi="Times New Roman" w:cs="Times New Roman"/>
          <w:sz w:val="28"/>
          <w:szCs w:val="28"/>
          <w:lang w:val="vi-VN"/>
        </w:rPr>
        <w:t xml:space="preserve"> quyết định chủ trương đầu tư, b</w:t>
      </w:r>
      <w:r w:rsidRPr="001C5BE9">
        <w:rPr>
          <w:rFonts w:ascii="Times New Roman" w:eastAsia="Times New Roman" w:hAnsi="Times New Roman" w:cs="Times New Roman"/>
          <w:sz w:val="28"/>
          <w:szCs w:val="28"/>
          <w:lang w:val="vi-VN"/>
        </w:rPr>
        <w:t>á</w:t>
      </w:r>
      <w:r w:rsidR="00A1198F" w:rsidRPr="001C5BE9">
        <w:rPr>
          <w:rFonts w:ascii="Times New Roman" w:eastAsia="Times New Roman" w:hAnsi="Times New Roman" w:cs="Times New Roman"/>
          <w:sz w:val="28"/>
          <w:szCs w:val="28"/>
          <w:lang w:val="vi-VN"/>
        </w:rPr>
        <w:t>o cáo nghiên cứu tiền khả thi, b</w:t>
      </w:r>
      <w:r w:rsidRPr="001C5BE9">
        <w:rPr>
          <w:rFonts w:ascii="Times New Roman" w:eastAsia="Times New Roman" w:hAnsi="Times New Roman" w:cs="Times New Roman"/>
          <w:sz w:val="28"/>
          <w:szCs w:val="28"/>
          <w:lang w:val="vi-VN"/>
        </w:rPr>
        <w:t>áo cáo đề xuất chủ trương đầu tư chương trình, dự án đầu tư công do Thủ tướng Chính phủ quyết định chủ trương đầu tư;</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Báo cáo thẩm định nội bộ;</w:t>
      </w:r>
    </w:p>
    <w:p w:rsidR="00BD2465" w:rsidRPr="001C5BE9" w:rsidRDefault="00BD2465" w:rsidP="003E4CE8">
      <w:pPr>
        <w:shd w:val="clear" w:color="auto" w:fill="FFFFFF"/>
        <w:spacing w:before="120" w:after="120" w:line="288" w:lineRule="auto"/>
        <w:rPr>
          <w:rFonts w:ascii="Times New Roman" w:eastAsia="Times New Roman" w:hAnsi="Times New Roman" w:cs="Times New Roman"/>
          <w:i/>
          <w:iCs/>
          <w:sz w:val="28"/>
          <w:szCs w:val="28"/>
          <w:lang w:val="vi-VN"/>
        </w:rPr>
      </w:pPr>
      <w:r w:rsidRPr="001C5BE9">
        <w:rPr>
          <w:rFonts w:ascii="Times New Roman" w:eastAsia="Times New Roman" w:hAnsi="Times New Roman" w:cs="Times New Roman"/>
          <w:sz w:val="28"/>
          <w:szCs w:val="28"/>
          <w:lang w:val="vi-VN"/>
        </w:rPr>
        <w:t>d) Ý kiến của Hội đồng nhân dân cấp tỉnh</w:t>
      </w:r>
      <w:r w:rsidR="00976680" w:rsidRPr="001C5BE9">
        <w:rPr>
          <w:rFonts w:ascii="Times New Roman" w:eastAsia="Times New Roman" w:hAnsi="Times New Roman" w:cs="Times New Roman"/>
          <w:sz w:val="28"/>
          <w:szCs w:val="28"/>
          <w:lang w:val="vi-VN"/>
        </w:rPr>
        <w:t xml:space="preserve"> theo quy định tại </w:t>
      </w:r>
      <w:r w:rsidR="002E11B7" w:rsidRPr="001C5BE9">
        <w:rPr>
          <w:rFonts w:ascii="Times New Roman" w:eastAsia="Times New Roman" w:hAnsi="Times New Roman" w:cs="Times New Roman"/>
          <w:sz w:val="28"/>
          <w:szCs w:val="28"/>
          <w:lang w:val="vi-VN"/>
        </w:rPr>
        <w:t>Đ</w:t>
      </w:r>
      <w:r w:rsidR="00976680" w:rsidRPr="001C5BE9">
        <w:rPr>
          <w:rFonts w:ascii="Times New Roman" w:eastAsia="Times New Roman" w:hAnsi="Times New Roman" w:cs="Times New Roman"/>
          <w:sz w:val="28"/>
          <w:szCs w:val="28"/>
          <w:lang w:val="vi-VN"/>
        </w:rPr>
        <w:t xml:space="preserve">iểm c </w:t>
      </w:r>
      <w:r w:rsidR="002E11B7" w:rsidRPr="001C5BE9">
        <w:rPr>
          <w:rFonts w:ascii="Times New Roman" w:eastAsia="Times New Roman" w:hAnsi="Times New Roman" w:cs="Times New Roman"/>
          <w:sz w:val="28"/>
          <w:szCs w:val="28"/>
          <w:lang w:val="vi-VN"/>
        </w:rPr>
        <w:t>K</w:t>
      </w:r>
      <w:r w:rsidR="00976680" w:rsidRPr="001C5BE9">
        <w:rPr>
          <w:rFonts w:ascii="Times New Roman" w:eastAsia="Times New Roman" w:hAnsi="Times New Roman" w:cs="Times New Roman"/>
          <w:sz w:val="28"/>
          <w:szCs w:val="28"/>
          <w:lang w:val="vi-VN"/>
        </w:rPr>
        <w:t>hoản 1 Điều 23 của Luật Đầu tư công</w:t>
      </w:r>
      <w:r w:rsidRPr="001C5BE9">
        <w:rPr>
          <w:rFonts w:ascii="Times New Roman" w:eastAsia="Times New Roman" w:hAnsi="Times New Roman" w:cs="Times New Roman"/>
          <w:sz w:val="28"/>
          <w:szCs w:val="28"/>
          <w:lang w:val="vi-VN"/>
        </w:rPr>
        <w:t xml:space="preserve"> đối với dự án nhóm A sử dụng vốn ODA, vốn vay của các nhà tài trợ nước ngoài và dự án quy định tại </w:t>
      </w:r>
      <w:r w:rsidR="002E11B7"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hoản 1 Điều 8 của Luật Đầu tư công do Ủy ban nhân dân cấp tỉnh chuẩn bị báo cáo nghiên cứu tiền khả thi;</w:t>
      </w:r>
    </w:p>
    <w:p w:rsidR="00BD2465" w:rsidRPr="001C5BE9" w:rsidRDefault="00BD2465" w:rsidP="003E4CE8">
      <w:pPr>
        <w:shd w:val="clear" w:color="auto" w:fill="FFFFFF"/>
        <w:tabs>
          <w:tab w:val="left" w:pos="7200"/>
        </w:tabs>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đ) Các tài liệu liên quan khác (nếu có).</w:t>
      </w:r>
      <w:r w:rsidR="004205AB" w:rsidRPr="001C5BE9">
        <w:rPr>
          <w:rFonts w:ascii="Times New Roman" w:eastAsia="Times New Roman" w:hAnsi="Times New Roman" w:cs="Times New Roman"/>
          <w:sz w:val="28"/>
          <w:szCs w:val="28"/>
          <w:lang w:val="vi-VN"/>
        </w:rPr>
        <w:tab/>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2. Hồ sơ thẩm định nguồn vốn và khả năng cân đối vốn chương trình, dự án đầu tư công do Bộ, cơ quan trung ương và địa phương </w:t>
      </w:r>
      <w:r w:rsidR="00931D53" w:rsidRPr="001C5BE9">
        <w:rPr>
          <w:rFonts w:ascii="Times New Roman" w:eastAsia="Times New Roman" w:hAnsi="Times New Roman" w:cs="Times New Roman"/>
          <w:sz w:val="28"/>
          <w:szCs w:val="28"/>
          <w:lang w:val="vi-VN"/>
        </w:rPr>
        <w:t>quyết định chủ trương đầu tư</w:t>
      </w:r>
      <w:r w:rsidRPr="001C5BE9">
        <w:rPr>
          <w:rFonts w:ascii="Times New Roman" w:eastAsia="Times New Roman" w:hAnsi="Times New Roman" w:cs="Times New Roman"/>
          <w:sz w:val="28"/>
          <w:szCs w:val="28"/>
          <w:lang w:val="vi-VN"/>
        </w:rPr>
        <w:t xml:space="preserve"> bao gồm:</w:t>
      </w:r>
    </w:p>
    <w:p w:rsidR="00A1198F" w:rsidRPr="001C5BE9" w:rsidRDefault="00A1198F"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Tờ </w:t>
      </w:r>
      <w:r w:rsidRPr="001C5BE9">
        <w:rPr>
          <w:rFonts w:ascii="Times New Roman" w:eastAsia="Times New Roman" w:hAnsi="Times New Roman" w:cs="Times New Roman"/>
          <w:sz w:val="28"/>
          <w:szCs w:val="28"/>
          <w:shd w:val="clear" w:color="auto" w:fill="FFFFFF"/>
          <w:lang w:val="vi-VN"/>
        </w:rPr>
        <w:t>trình</w:t>
      </w:r>
      <w:r w:rsidRPr="001C5BE9">
        <w:rPr>
          <w:rFonts w:ascii="Times New Roman" w:eastAsia="Times New Roman" w:hAnsi="Times New Roman" w:cs="Times New Roman"/>
          <w:sz w:val="28"/>
          <w:szCs w:val="28"/>
          <w:lang w:val="vi-VN"/>
        </w:rPr>
        <w:t> đề nghị thẩm định nguồn vốn và khả năng cân đối vốn;</w:t>
      </w:r>
    </w:p>
    <w:p w:rsidR="00BD2465" w:rsidRPr="001C5BE9" w:rsidRDefault="00A1198F"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w:t>
      </w:r>
      <w:r w:rsidR="00BD2465" w:rsidRPr="001C5BE9">
        <w:rPr>
          <w:rFonts w:ascii="Times New Roman" w:eastAsia="Times New Roman" w:hAnsi="Times New Roman" w:cs="Times New Roman"/>
          <w:sz w:val="28"/>
          <w:szCs w:val="28"/>
          <w:lang w:val="vi-VN"/>
        </w:rPr>
        <w:t>) Báo cáo nghiên cứu tiền khả thi dự án nhóm A thuộc thẩm quyền</w:t>
      </w:r>
      <w:r w:rsidR="00203FF0" w:rsidRPr="001C5BE9">
        <w:rPr>
          <w:rFonts w:ascii="Times New Roman" w:eastAsia="Times New Roman" w:hAnsi="Times New Roman" w:cs="Times New Roman"/>
          <w:sz w:val="28"/>
          <w:szCs w:val="28"/>
          <w:lang w:val="vi-VN"/>
        </w:rPr>
        <w:t xml:space="preserve"> quyết định chủ trương đầu tư</w:t>
      </w:r>
      <w:r w:rsidR="00BD2465" w:rsidRPr="001C5BE9">
        <w:rPr>
          <w:rFonts w:ascii="Times New Roman" w:eastAsia="Times New Roman" w:hAnsi="Times New Roman" w:cs="Times New Roman"/>
          <w:sz w:val="28"/>
          <w:szCs w:val="28"/>
          <w:lang w:val="vi-VN"/>
        </w:rPr>
        <w:t xml:space="preserve"> của Hội đồng nhân dân cấp tỉnh, </w:t>
      </w:r>
      <w:r w:rsidR="004408FD" w:rsidRPr="001C5BE9">
        <w:rPr>
          <w:rFonts w:ascii="Times New Roman" w:eastAsia="Times New Roman" w:hAnsi="Times New Roman" w:cs="Times New Roman"/>
          <w:sz w:val="28"/>
          <w:szCs w:val="28"/>
          <w:lang w:val="vi-VN"/>
        </w:rPr>
        <w:t>b</w:t>
      </w:r>
      <w:r w:rsidR="00BD2465" w:rsidRPr="001C5BE9">
        <w:rPr>
          <w:rFonts w:ascii="Times New Roman" w:eastAsia="Times New Roman" w:hAnsi="Times New Roman" w:cs="Times New Roman"/>
          <w:sz w:val="28"/>
          <w:szCs w:val="28"/>
          <w:lang w:val="vi-VN"/>
        </w:rPr>
        <w:t>áo cáo đề xuất chủ trương đầu tư dự án nhóm B, C;</w:t>
      </w:r>
    </w:p>
    <w:p w:rsidR="00BD2465" w:rsidRPr="001C5BE9" w:rsidRDefault="00B8510A" w:rsidP="003E4CE8">
      <w:pPr>
        <w:shd w:val="clear" w:color="auto" w:fill="FFFFFF"/>
        <w:tabs>
          <w:tab w:val="left" w:pos="6508"/>
        </w:tabs>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w:t>
      </w:r>
      <w:r w:rsidR="00BD2465" w:rsidRPr="001C5BE9">
        <w:rPr>
          <w:rFonts w:ascii="Times New Roman" w:eastAsia="Times New Roman" w:hAnsi="Times New Roman" w:cs="Times New Roman"/>
          <w:sz w:val="28"/>
          <w:szCs w:val="28"/>
          <w:lang w:val="vi-VN"/>
        </w:rPr>
        <w:t>) Các tài liệu liên quan khác (nếu có).</w:t>
      </w:r>
      <w:r w:rsidR="00BD2465" w:rsidRPr="001C5BE9">
        <w:rPr>
          <w:rFonts w:ascii="Times New Roman" w:eastAsia="Times New Roman" w:hAnsi="Times New Roman" w:cs="Times New Roman"/>
          <w:sz w:val="28"/>
          <w:szCs w:val="28"/>
          <w:lang w:val="vi-VN"/>
        </w:rPr>
        <w:tab/>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3. Số lượng hồ sơ gửi cơ quan chủ trì thẩm định nguồn vốn và khả năng cân đối vốn theo quy định tại</w:t>
      </w:r>
      <w:r w:rsidR="00583873" w:rsidRPr="001C5BE9">
        <w:rPr>
          <w:rFonts w:ascii="Times New Roman" w:eastAsia="Times New Roman" w:hAnsi="Times New Roman" w:cs="Times New Roman"/>
          <w:sz w:val="28"/>
          <w:szCs w:val="28"/>
          <w:lang w:val="vi-VN"/>
        </w:rPr>
        <w:t xml:space="preserve"> các</w:t>
      </w:r>
      <w:r w:rsidRPr="001C5BE9">
        <w:rPr>
          <w:rFonts w:ascii="Times New Roman" w:eastAsia="Times New Roman" w:hAnsi="Times New Roman" w:cs="Times New Roman"/>
          <w:sz w:val="28"/>
          <w:szCs w:val="28"/>
          <w:lang w:val="vi-VN"/>
        </w:rPr>
        <w:t xml:space="preserve"> </w:t>
      </w:r>
      <w:r w:rsidR="00071D4A"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hoản 1</w:t>
      </w:r>
      <w:r w:rsidR="00F07B94" w:rsidRPr="001C5BE9">
        <w:rPr>
          <w:rFonts w:ascii="Times New Roman" w:eastAsia="Times New Roman" w:hAnsi="Times New Roman" w:cs="Times New Roman"/>
          <w:sz w:val="28"/>
          <w:szCs w:val="28"/>
          <w:lang w:val="vi-VN"/>
        </w:rPr>
        <w:t>,</w:t>
      </w:r>
      <w:r w:rsidR="002546DD" w:rsidRPr="001C5BE9">
        <w:rPr>
          <w:rFonts w:ascii="Times New Roman" w:eastAsia="Times New Roman" w:hAnsi="Times New Roman" w:cs="Times New Roman"/>
          <w:sz w:val="28"/>
          <w:szCs w:val="28"/>
          <w:lang w:val="vi-VN"/>
        </w:rPr>
        <w:t xml:space="preserve"> 2</w:t>
      </w:r>
      <w:r w:rsidRPr="001C5BE9">
        <w:rPr>
          <w:rFonts w:ascii="Times New Roman" w:eastAsia="Times New Roman" w:hAnsi="Times New Roman" w:cs="Times New Roman"/>
          <w:sz w:val="28"/>
          <w:szCs w:val="28"/>
          <w:lang w:val="vi-VN"/>
        </w:rPr>
        <w:t xml:space="preserve"> </w:t>
      </w:r>
      <w:r w:rsidR="006B6974" w:rsidRPr="001C5BE9">
        <w:rPr>
          <w:rFonts w:ascii="Times New Roman" w:eastAsia="Times New Roman" w:hAnsi="Times New Roman" w:cs="Times New Roman"/>
          <w:sz w:val="28"/>
          <w:szCs w:val="28"/>
          <w:lang w:val="vi-VN"/>
        </w:rPr>
        <w:t>đ</w:t>
      </w:r>
      <w:r w:rsidR="004F720B" w:rsidRPr="001C5BE9">
        <w:rPr>
          <w:rFonts w:ascii="Times New Roman" w:eastAsia="Times New Roman" w:hAnsi="Times New Roman" w:cs="Times New Roman"/>
          <w:sz w:val="28"/>
          <w:szCs w:val="28"/>
          <w:lang w:val="vi-VN"/>
        </w:rPr>
        <w:t>iều này</w:t>
      </w:r>
      <w:r w:rsidRPr="001C5BE9">
        <w:rPr>
          <w:rFonts w:ascii="Times New Roman" w:eastAsia="Times New Roman" w:hAnsi="Times New Roman" w:cs="Times New Roman"/>
          <w:sz w:val="28"/>
          <w:szCs w:val="28"/>
          <w:lang w:val="vi-VN"/>
        </w:rPr>
        <w:t xml:space="preserve"> là 05 bộ tài liệu.</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Cơ quan chủ trì thẩm định nguồn vốn và khả năng cân đối vốn theo quy định tại Điều 33 của Luật Đầu tư công có thể yêu cầu bổ sung số lượng hồ sơ thẩm định nếu thấy cần thiết.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4. Nội dung thẩm định nguồn vốn và khả năng cân đối vốn của chương trình, dự án đầu tư công gồm:</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Sự tuân thủ các</w:t>
      </w:r>
      <w:r w:rsidR="00071D4A" w:rsidRPr="001C5BE9">
        <w:rPr>
          <w:rFonts w:ascii="Times New Roman" w:eastAsia="Times New Roman" w:hAnsi="Times New Roman" w:cs="Times New Roman"/>
          <w:sz w:val="28"/>
          <w:szCs w:val="28"/>
          <w:lang w:val="vi-VN"/>
        </w:rPr>
        <w:t xml:space="preserve"> trình tự,</w:t>
      </w:r>
      <w:r w:rsidRPr="001C5BE9">
        <w:rPr>
          <w:rFonts w:ascii="Times New Roman" w:eastAsia="Times New Roman" w:hAnsi="Times New Roman" w:cs="Times New Roman"/>
          <w:sz w:val="28"/>
          <w:szCs w:val="28"/>
          <w:lang w:val="vi-VN"/>
        </w:rPr>
        <w:t xml:space="preserve"> thủ tục,</w:t>
      </w:r>
      <w:r w:rsidR="00441714" w:rsidRPr="001C5BE9">
        <w:rPr>
          <w:rFonts w:ascii="Times New Roman" w:eastAsia="Times New Roman" w:hAnsi="Times New Roman" w:cs="Times New Roman"/>
          <w:sz w:val="28"/>
          <w:szCs w:val="28"/>
          <w:lang w:val="vi-VN"/>
        </w:rPr>
        <w:t xml:space="preserve"> hồ sơ theo quy định</w:t>
      </w:r>
      <w:r w:rsidR="00167830" w:rsidRPr="001C5BE9">
        <w:rPr>
          <w:rFonts w:ascii="Times New Roman" w:eastAsia="Times New Roman" w:hAnsi="Times New Roman" w:cs="Times New Roman"/>
          <w:sz w:val="28"/>
          <w:szCs w:val="28"/>
          <w:lang w:val="vi-VN"/>
        </w:rPr>
        <w: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Sự phù hợp của chương trình, dự án đối với nguồn vốn đầu tư; sự phù hợp về mục đích, đối tượng đầu tư bằng nguồn vốn dự kiến sử dụng</w:t>
      </w:r>
      <w:r w:rsidR="00167830" w:rsidRPr="001C5BE9">
        <w:rPr>
          <w:rFonts w:ascii="Times New Roman" w:eastAsia="Times New Roman" w:hAnsi="Times New Roman" w:cs="Times New Roman"/>
          <w:sz w:val="28"/>
          <w:szCs w:val="28"/>
          <w:lang w:val="vi-VN"/>
        </w:rPr>
        <w: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Khả năng bố trí vốn cho chương trình, dự án trong tổng số vốn kế hoạch đầu tư trung hạn của từng</w:t>
      </w:r>
      <w:r w:rsidR="00C31977" w:rsidRPr="001C5BE9">
        <w:rPr>
          <w:rFonts w:ascii="Times New Roman" w:eastAsia="Times New Roman" w:hAnsi="Times New Roman" w:cs="Times New Roman"/>
          <w:sz w:val="28"/>
          <w:szCs w:val="28"/>
          <w:lang w:val="vi-VN"/>
        </w:rPr>
        <w:t xml:space="preserve"> nguồn vốn theo từng</w:t>
      </w:r>
      <w:r w:rsidRPr="001C5BE9">
        <w:rPr>
          <w:rFonts w:ascii="Times New Roman" w:eastAsia="Times New Roman" w:hAnsi="Times New Roman" w:cs="Times New Roman"/>
          <w:sz w:val="28"/>
          <w:szCs w:val="28"/>
          <w:lang w:val="vi-VN"/>
        </w:rPr>
        <w:t xml:space="preserve"> ngành, lĩnh vực, chương trình, của từng Bộ, cơ quan trung ương và địa phương theo thứ tự ưu tiên quy định tại </w:t>
      </w:r>
      <w:r w:rsidR="00551DD5"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hoản</w:t>
      </w:r>
      <w:r w:rsidR="00F3470A" w:rsidRPr="001C5BE9">
        <w:rPr>
          <w:rFonts w:ascii="Times New Roman" w:eastAsia="Times New Roman" w:hAnsi="Times New Roman" w:cs="Times New Roman"/>
          <w:sz w:val="28"/>
          <w:szCs w:val="28"/>
          <w:lang w:val="vi-VN"/>
        </w:rPr>
        <w:t xml:space="preserve"> 4 Điều 51 của Luật Đầu tư công</w:t>
      </w:r>
      <w:r w:rsidR="00256EB2" w:rsidRPr="006A66E8">
        <w:rPr>
          <w:rFonts w:ascii="Times New Roman" w:eastAsia="Times New Roman" w:hAnsi="Times New Roman" w:cs="Times New Roman"/>
          <w:sz w:val="28"/>
          <w:szCs w:val="28"/>
          <w:lang w:val="vi-VN"/>
        </w:rPr>
        <w: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 Mức vốn dự kiến bố trí cho dự án theo từng nguồn vốn và tiến độ thời gian bố trí vốn cụ thể</w:t>
      </w:r>
      <w:r w:rsidR="00167830" w:rsidRPr="001C5BE9">
        <w:rPr>
          <w:rFonts w:ascii="Times New Roman" w:eastAsia="Times New Roman" w:hAnsi="Times New Roman" w:cs="Times New Roman"/>
          <w:sz w:val="28"/>
          <w:szCs w:val="28"/>
          <w:lang w:val="vi-VN"/>
        </w:rPr>
        <w: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đ) Các ý kiến khác (nếu có).</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5. Thời gian thẩm định nguồn vốn và khả năng cân đối vốn đầu tư các chương trình, dự án quy định tại</w:t>
      </w:r>
      <w:r w:rsidR="00395566" w:rsidRPr="001C5BE9">
        <w:rPr>
          <w:rFonts w:ascii="Times New Roman" w:eastAsia="Times New Roman" w:hAnsi="Times New Roman" w:cs="Times New Roman"/>
          <w:sz w:val="28"/>
          <w:szCs w:val="28"/>
          <w:lang w:val="vi-VN"/>
        </w:rPr>
        <w:t xml:space="preserve"> các</w:t>
      </w:r>
      <w:r w:rsidRPr="001C5BE9">
        <w:rPr>
          <w:rFonts w:ascii="Times New Roman" w:eastAsia="Times New Roman" w:hAnsi="Times New Roman" w:cs="Times New Roman"/>
          <w:sz w:val="28"/>
          <w:szCs w:val="28"/>
          <w:lang w:val="vi-VN"/>
        </w:rPr>
        <w:t xml:space="preserve"> </w:t>
      </w:r>
      <w:r w:rsidR="00395566"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hoản 1</w:t>
      </w:r>
      <w:r w:rsidR="00307E01" w:rsidRPr="001C5BE9">
        <w:rPr>
          <w:rFonts w:ascii="Times New Roman" w:eastAsia="Times New Roman" w:hAnsi="Times New Roman" w:cs="Times New Roman"/>
          <w:sz w:val="28"/>
          <w:szCs w:val="28"/>
          <w:lang w:val="vi-VN"/>
        </w:rPr>
        <w:t>,</w:t>
      </w:r>
      <w:r w:rsidR="00395566" w:rsidRPr="001C5BE9">
        <w:rPr>
          <w:rFonts w:ascii="Times New Roman" w:eastAsia="Times New Roman" w:hAnsi="Times New Roman" w:cs="Times New Roman"/>
          <w:sz w:val="28"/>
          <w:szCs w:val="28"/>
          <w:lang w:val="vi-VN"/>
        </w:rPr>
        <w:t xml:space="preserve"> 2</w:t>
      </w:r>
      <w:r w:rsidRPr="001C5BE9">
        <w:rPr>
          <w:rFonts w:ascii="Times New Roman" w:eastAsia="Times New Roman" w:hAnsi="Times New Roman" w:cs="Times New Roman"/>
          <w:sz w:val="28"/>
          <w:szCs w:val="28"/>
          <w:lang w:val="vi-VN"/>
        </w:rPr>
        <w:t xml:space="preserve"> </w:t>
      </w:r>
      <w:r w:rsidR="006B6974" w:rsidRPr="001C5BE9">
        <w:rPr>
          <w:rFonts w:ascii="Times New Roman" w:eastAsia="Times New Roman" w:hAnsi="Times New Roman" w:cs="Times New Roman"/>
          <w:sz w:val="28"/>
          <w:szCs w:val="28"/>
          <w:lang w:val="vi-VN"/>
        </w:rPr>
        <w:t>đ</w:t>
      </w:r>
      <w:r w:rsidR="004F720B" w:rsidRPr="001C5BE9">
        <w:rPr>
          <w:rFonts w:ascii="Times New Roman" w:eastAsia="Times New Roman" w:hAnsi="Times New Roman" w:cs="Times New Roman"/>
          <w:sz w:val="28"/>
          <w:szCs w:val="28"/>
          <w:lang w:val="vi-VN"/>
        </w:rPr>
        <w:t>iều này</w:t>
      </w:r>
      <w:r w:rsidRPr="001C5BE9">
        <w:rPr>
          <w:rFonts w:ascii="Times New Roman" w:eastAsia="Times New Roman" w:hAnsi="Times New Roman" w:cs="Times New Roman"/>
          <w:sz w:val="28"/>
          <w:szCs w:val="28"/>
          <w:lang w:val="vi-VN"/>
        </w:rPr>
        <w:t xml:space="preserve"> kể từ ngày </w:t>
      </w:r>
      <w:r w:rsidR="00395566" w:rsidRPr="001C5BE9">
        <w:rPr>
          <w:rFonts w:ascii="Times New Roman" w:eastAsia="Times New Roman" w:hAnsi="Times New Roman" w:cs="Times New Roman"/>
          <w:sz w:val="28"/>
          <w:szCs w:val="28"/>
          <w:lang w:val="vi-VN"/>
        </w:rPr>
        <w:t>cơ quan</w:t>
      </w:r>
      <w:r w:rsidR="001E719D" w:rsidRPr="001C5BE9">
        <w:rPr>
          <w:rFonts w:ascii="Times New Roman" w:eastAsia="Times New Roman" w:hAnsi="Times New Roman" w:cs="Times New Roman"/>
          <w:sz w:val="28"/>
          <w:szCs w:val="28"/>
          <w:lang w:val="vi-VN"/>
        </w:rPr>
        <w:t xml:space="preserve"> chủ trì thẩm định</w:t>
      </w:r>
      <w:r w:rsidRPr="001C5BE9">
        <w:rPr>
          <w:rFonts w:ascii="Times New Roman" w:eastAsia="Times New Roman" w:hAnsi="Times New Roman" w:cs="Times New Roman"/>
          <w:sz w:val="28"/>
          <w:szCs w:val="28"/>
          <w:lang w:val="vi-VN"/>
        </w:rPr>
        <w:t xml:space="preserve"> nhận đủ hồ sơ hợp lệ </w:t>
      </w:r>
      <w:r w:rsidR="008576D1">
        <w:rPr>
          <w:rFonts w:ascii="Times New Roman" w:eastAsia="Times New Roman" w:hAnsi="Times New Roman" w:cs="Times New Roman"/>
          <w:sz w:val="28"/>
          <w:szCs w:val="28"/>
          <w:lang w:val="vi-VN"/>
        </w:rPr>
        <w:t>là không quá 20 ngày</w:t>
      </w:r>
      <w:r w:rsidR="00E5503E" w:rsidRPr="001C5BE9">
        <w:rPr>
          <w:rFonts w:ascii="Times New Roman" w:eastAsia="Times New Roman" w:hAnsi="Times New Roman" w:cs="Times New Roman"/>
          <w:sz w:val="28"/>
          <w:szCs w:val="28"/>
          <w:lang w:val="vi-VN"/>
        </w:rPr>
        <w:t>.</w:t>
      </w:r>
      <w:r w:rsidR="00F6246A" w:rsidRPr="001C5BE9">
        <w:rPr>
          <w:rFonts w:ascii="Times New Roman" w:eastAsia="Times New Roman" w:hAnsi="Times New Roman" w:cs="Times New Roman"/>
          <w:sz w:val="28"/>
          <w:szCs w:val="28"/>
          <w:lang w:val="vi-VN"/>
        </w:rPr>
        <w:t xml:space="preserve"> </w:t>
      </w:r>
      <w:r w:rsidR="00E5503E" w:rsidRPr="001C5BE9">
        <w:rPr>
          <w:rFonts w:ascii="Times New Roman" w:eastAsia="Times New Roman" w:hAnsi="Times New Roman" w:cs="Times New Roman"/>
          <w:sz w:val="28"/>
          <w:szCs w:val="28"/>
          <w:lang w:val="vi-VN"/>
        </w:rPr>
        <w:t>T</w:t>
      </w:r>
      <w:r w:rsidR="00F6246A" w:rsidRPr="001C5BE9">
        <w:rPr>
          <w:rFonts w:ascii="Times New Roman" w:eastAsia="Times New Roman" w:hAnsi="Times New Roman" w:cs="Times New Roman"/>
          <w:sz w:val="28"/>
          <w:szCs w:val="28"/>
          <w:lang w:val="vi-VN"/>
        </w:rPr>
        <w:t xml:space="preserve">rường hợp hồ sơ không hợp lệ, </w:t>
      </w:r>
      <w:r w:rsidR="003D5E7A" w:rsidRPr="00B37043">
        <w:rPr>
          <w:rFonts w:ascii="Times New Roman" w:eastAsia="Times New Roman" w:hAnsi="Times New Roman" w:cs="Times New Roman"/>
          <w:sz w:val="28"/>
          <w:szCs w:val="28"/>
          <w:lang w:val="vi-VN"/>
        </w:rPr>
        <w:t>trong thời gian không quá 5 ngày kể từ ngày nhận được hồ sơ</w:t>
      </w:r>
      <w:r w:rsidR="003D5E7A" w:rsidRPr="006A66E8">
        <w:rPr>
          <w:rFonts w:ascii="Times New Roman" w:eastAsia="Times New Roman" w:hAnsi="Times New Roman" w:cs="Times New Roman"/>
          <w:sz w:val="28"/>
          <w:szCs w:val="28"/>
          <w:lang w:val="vi-VN"/>
        </w:rPr>
        <w:t>,</w:t>
      </w:r>
      <w:r w:rsidR="003D5E7A" w:rsidRPr="001C5BE9">
        <w:rPr>
          <w:rFonts w:ascii="Times New Roman" w:eastAsia="Times New Roman" w:hAnsi="Times New Roman" w:cs="Times New Roman"/>
          <w:sz w:val="28"/>
          <w:szCs w:val="28"/>
          <w:lang w:val="vi-VN"/>
        </w:rPr>
        <w:t xml:space="preserve"> </w:t>
      </w:r>
      <w:r w:rsidR="00F6246A" w:rsidRPr="001C5BE9">
        <w:rPr>
          <w:rFonts w:ascii="Times New Roman" w:eastAsia="Times New Roman" w:hAnsi="Times New Roman" w:cs="Times New Roman"/>
          <w:sz w:val="28"/>
          <w:szCs w:val="28"/>
          <w:lang w:val="vi-VN"/>
        </w:rPr>
        <w:t>cơ quan chủ trì thẩm định</w:t>
      </w:r>
      <w:r w:rsidR="008367D8" w:rsidRPr="001C5BE9">
        <w:rPr>
          <w:rFonts w:ascii="Times New Roman" w:eastAsia="Times New Roman" w:hAnsi="Times New Roman" w:cs="Times New Roman"/>
          <w:sz w:val="28"/>
          <w:szCs w:val="28"/>
          <w:lang w:val="vi-VN"/>
        </w:rPr>
        <w:t xml:space="preserve"> có ý kiến bằng văn bản</w:t>
      </w:r>
      <w:r w:rsidR="003D5E7A" w:rsidRPr="006A66E8">
        <w:rPr>
          <w:rFonts w:ascii="Times New Roman" w:eastAsia="Times New Roman" w:hAnsi="Times New Roman" w:cs="Times New Roman"/>
          <w:sz w:val="28"/>
          <w:szCs w:val="28"/>
          <w:lang w:val="vi-VN"/>
        </w:rPr>
        <w:t xml:space="preserve"> gửi cơ quan trình thẩm định bổ sung hồ sơ</w:t>
      </w:r>
      <w:r w:rsidR="00F6246A" w:rsidRPr="001C5BE9">
        <w:rPr>
          <w:rFonts w:ascii="Times New Roman" w:eastAsia="Times New Roman" w:hAnsi="Times New Roman" w:cs="Times New Roman"/>
          <w:sz w:val="28"/>
          <w:szCs w:val="28"/>
          <w:lang w:val="vi-VN"/>
        </w:rPr>
        <w:t>.</w:t>
      </w:r>
    </w:p>
    <w:p w:rsidR="00BD2465" w:rsidRPr="001C5BE9" w:rsidRDefault="00641EEA"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6</w:t>
      </w:r>
      <w:r w:rsidR="00BD2465" w:rsidRPr="001C5BE9">
        <w:rPr>
          <w:rFonts w:ascii="Times New Roman" w:eastAsia="Times New Roman" w:hAnsi="Times New Roman" w:cs="Times New Roman"/>
          <w:sz w:val="28"/>
          <w:szCs w:val="28"/>
          <w:lang w:val="vi-VN"/>
        </w:rPr>
        <w:t>. Cơ quan chủ trì thẩm định nguồn v</w:t>
      </w:r>
      <w:r w:rsidR="0048751B" w:rsidRPr="001C5BE9">
        <w:rPr>
          <w:rFonts w:ascii="Times New Roman" w:eastAsia="Times New Roman" w:hAnsi="Times New Roman" w:cs="Times New Roman"/>
          <w:sz w:val="28"/>
          <w:szCs w:val="28"/>
          <w:lang w:val="vi-VN"/>
        </w:rPr>
        <w:t>ốn và khả năng cân đối vốn gửi b</w:t>
      </w:r>
      <w:r w:rsidR="00BD2465" w:rsidRPr="001C5BE9">
        <w:rPr>
          <w:rFonts w:ascii="Times New Roman" w:eastAsia="Times New Roman" w:hAnsi="Times New Roman" w:cs="Times New Roman"/>
          <w:sz w:val="28"/>
          <w:szCs w:val="28"/>
          <w:lang w:val="vi-VN"/>
        </w:rPr>
        <w:t>áo cáo thẩm định nguồn vốn và khả năng cân đối vốn theo quy định sau:</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Đối với chương trình </w:t>
      </w:r>
      <w:r w:rsidRPr="001C5BE9">
        <w:rPr>
          <w:rFonts w:ascii="Times New Roman" w:eastAsia="Times New Roman" w:hAnsi="Times New Roman" w:cs="Times New Roman"/>
          <w:sz w:val="28"/>
          <w:szCs w:val="28"/>
          <w:shd w:val="clear" w:color="auto" w:fill="FFFFFF"/>
          <w:lang w:val="vi-VN"/>
        </w:rPr>
        <w:t>đầu tư</w:t>
      </w:r>
      <w:r w:rsidRPr="001C5BE9">
        <w:rPr>
          <w:rFonts w:ascii="Times New Roman" w:eastAsia="Times New Roman" w:hAnsi="Times New Roman" w:cs="Times New Roman"/>
          <w:sz w:val="28"/>
          <w:szCs w:val="28"/>
          <w:lang w:val="vi-VN"/>
        </w:rPr>
        <w:t> công được cấp có </w:t>
      </w:r>
      <w:r w:rsidRPr="001C5BE9">
        <w:rPr>
          <w:rFonts w:ascii="Times New Roman" w:eastAsia="Times New Roman" w:hAnsi="Times New Roman" w:cs="Times New Roman"/>
          <w:sz w:val="28"/>
          <w:szCs w:val="28"/>
          <w:shd w:val="clear" w:color="auto" w:fill="FFFFFF"/>
          <w:lang w:val="vi-VN"/>
        </w:rPr>
        <w:t>thẩm quyền</w:t>
      </w:r>
      <w:r w:rsidRPr="001C5BE9">
        <w:rPr>
          <w:rFonts w:ascii="Times New Roman" w:eastAsia="Times New Roman" w:hAnsi="Times New Roman" w:cs="Times New Roman"/>
          <w:sz w:val="28"/>
          <w:szCs w:val="28"/>
          <w:lang w:val="vi-VN"/>
        </w:rPr>
        <w:t xml:space="preserve"> thành lập Hội đồng thẩm định </w:t>
      </w:r>
      <w:r w:rsidR="00A62777" w:rsidRPr="001C5BE9">
        <w:rPr>
          <w:rFonts w:ascii="Times New Roman" w:eastAsia="Times New Roman" w:hAnsi="Times New Roman" w:cs="Times New Roman"/>
          <w:sz w:val="28"/>
          <w:szCs w:val="28"/>
          <w:lang w:val="vi-VN"/>
        </w:rPr>
        <w:t>b</w:t>
      </w:r>
      <w:r w:rsidRPr="001C5BE9">
        <w:rPr>
          <w:rFonts w:ascii="Times New Roman" w:eastAsia="Times New Roman" w:hAnsi="Times New Roman" w:cs="Times New Roman"/>
          <w:sz w:val="28"/>
          <w:szCs w:val="28"/>
          <w:lang w:val="vi-VN"/>
        </w:rPr>
        <w:t>áo cáo đề xuất chủ trương đầu tư chương trình: gửi Hội đồng thẩm định Báo cáo đề xuất chủ trương đầu tư;</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Đối với dự án nhóm A thuộc thẩm quyền của Thủ tướng Chính p</w:t>
      </w:r>
      <w:r w:rsidR="00653606" w:rsidRPr="001C5BE9">
        <w:rPr>
          <w:rFonts w:ascii="Times New Roman" w:eastAsia="Times New Roman" w:hAnsi="Times New Roman" w:cs="Times New Roman"/>
          <w:sz w:val="28"/>
          <w:szCs w:val="28"/>
          <w:lang w:val="vi-VN"/>
        </w:rPr>
        <w:t>hủ thực hiện theo quy định tại K</w:t>
      </w:r>
      <w:r w:rsidRPr="001C5BE9">
        <w:rPr>
          <w:rFonts w:ascii="Times New Roman" w:eastAsia="Times New Roman" w:hAnsi="Times New Roman" w:cs="Times New Roman"/>
          <w:sz w:val="28"/>
          <w:szCs w:val="28"/>
          <w:lang w:val="vi-VN"/>
        </w:rPr>
        <w:t>hoản 3 Điều 23 của Luật Đầu tư công;</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Đối với dự án nhóm A thuộc thẩm quyền của Hội đồng nhân dân tỉ</w:t>
      </w:r>
      <w:r w:rsidR="00653606" w:rsidRPr="001C5BE9">
        <w:rPr>
          <w:rFonts w:ascii="Times New Roman" w:eastAsia="Times New Roman" w:hAnsi="Times New Roman" w:cs="Times New Roman"/>
          <w:sz w:val="28"/>
          <w:szCs w:val="28"/>
          <w:lang w:val="vi-VN"/>
        </w:rPr>
        <w:t>nh thực hiện theo quy định tại K</w:t>
      </w:r>
      <w:r w:rsidRPr="001C5BE9">
        <w:rPr>
          <w:rFonts w:ascii="Times New Roman" w:eastAsia="Times New Roman" w:hAnsi="Times New Roman" w:cs="Times New Roman"/>
          <w:sz w:val="28"/>
          <w:szCs w:val="28"/>
          <w:lang w:val="vi-VN"/>
        </w:rPr>
        <w:t>hoản 1 Điều 24</w:t>
      </w:r>
      <w:r w:rsidR="00C9012C" w:rsidRPr="001C5BE9">
        <w:rPr>
          <w:rFonts w:ascii="Times New Roman" w:eastAsia="Times New Roman" w:hAnsi="Times New Roman" w:cs="Times New Roman"/>
          <w:sz w:val="28"/>
          <w:szCs w:val="28"/>
          <w:lang w:val="vi-VN"/>
        </w:rPr>
        <w:t xml:space="preserve"> của</w:t>
      </w:r>
      <w:r w:rsidRPr="001C5BE9">
        <w:rPr>
          <w:rFonts w:ascii="Times New Roman" w:eastAsia="Times New Roman" w:hAnsi="Times New Roman" w:cs="Times New Roman"/>
          <w:sz w:val="28"/>
          <w:szCs w:val="28"/>
          <w:lang w:val="vi-VN"/>
        </w:rPr>
        <w:t xml:space="preserve"> Luật Đầu tư công;</w:t>
      </w:r>
    </w:p>
    <w:p w:rsidR="007C7CE4"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d) Đối với dự án nhóm B</w:t>
      </w:r>
      <w:r w:rsidR="003D5E7A" w:rsidRPr="006A66E8">
        <w:rPr>
          <w:rFonts w:ascii="Times New Roman" w:eastAsia="Times New Roman" w:hAnsi="Times New Roman" w:cs="Times New Roman"/>
          <w:sz w:val="28"/>
          <w:szCs w:val="28"/>
          <w:lang w:val="vi-VN"/>
        </w:rPr>
        <w:t>,</w:t>
      </w:r>
      <w:r w:rsidRPr="001C5BE9">
        <w:rPr>
          <w:rFonts w:ascii="Times New Roman" w:eastAsia="Times New Roman" w:hAnsi="Times New Roman" w:cs="Times New Roman"/>
          <w:sz w:val="28"/>
          <w:szCs w:val="28"/>
          <w:lang w:val="vi-VN"/>
        </w:rPr>
        <w:t xml:space="preserve"> C: gửi cơ quan trình thẩm định; cơ quan quản lý dự án; cơ quan</w:t>
      </w:r>
      <w:r w:rsidR="00620470" w:rsidRPr="00096216">
        <w:rPr>
          <w:rFonts w:ascii="Times New Roman" w:eastAsia="Times New Roman" w:hAnsi="Times New Roman" w:cs="Times New Roman"/>
          <w:sz w:val="28"/>
          <w:szCs w:val="28"/>
          <w:lang w:val="vi-VN"/>
        </w:rPr>
        <w:t xml:space="preserve"> chủ trì</w:t>
      </w:r>
      <w:r w:rsidRPr="001C5BE9">
        <w:rPr>
          <w:rFonts w:ascii="Times New Roman" w:eastAsia="Times New Roman" w:hAnsi="Times New Roman" w:cs="Times New Roman"/>
          <w:sz w:val="28"/>
          <w:szCs w:val="28"/>
          <w:lang w:val="vi-VN"/>
        </w:rPr>
        <w:t xml:space="preserve"> thẩm định chủ trương đầu tư dự án và cơ quan có thẩm quyền quyết định chủ trương đầu tư</w:t>
      </w:r>
      <w:r w:rsidR="003D5E7A" w:rsidRPr="006A66E8">
        <w:rPr>
          <w:rFonts w:ascii="Times New Roman" w:eastAsia="Times New Roman" w:hAnsi="Times New Roman" w:cs="Times New Roman"/>
          <w:sz w:val="28"/>
          <w:szCs w:val="28"/>
          <w:lang w:val="vi-VN"/>
        </w:rPr>
        <w:t xml:space="preserve"> dự án</w:t>
      </w:r>
      <w:r w:rsidRPr="001C5BE9">
        <w:rPr>
          <w:rFonts w:ascii="Times New Roman" w:eastAsia="Times New Roman" w:hAnsi="Times New Roman" w:cs="Times New Roman"/>
          <w:sz w:val="28"/>
          <w:szCs w:val="28"/>
          <w:lang w:val="vi-VN"/>
        </w:rPr>
        <w:t>.</w:t>
      </w:r>
    </w:p>
    <w:p w:rsidR="00BD2465" w:rsidRPr="001C5BE9" w:rsidRDefault="00BD2465" w:rsidP="003E4CE8">
      <w:pPr>
        <w:shd w:val="clear" w:color="auto" w:fill="FFFFFF"/>
        <w:spacing w:before="120" w:after="120" w:line="288" w:lineRule="auto"/>
        <w:outlineLvl w:val="0"/>
        <w:rPr>
          <w:rFonts w:ascii="Times New Roman" w:eastAsia="Times New Roman" w:hAnsi="Times New Roman" w:cs="Times New Roman"/>
          <w:b/>
          <w:bCs/>
          <w:sz w:val="28"/>
          <w:szCs w:val="28"/>
          <w:lang w:val="vi-VN"/>
        </w:rPr>
      </w:pPr>
      <w:bookmarkStart w:id="8" w:name="dieu_20"/>
      <w:bookmarkEnd w:id="7"/>
      <w:r w:rsidRPr="001C5BE9">
        <w:rPr>
          <w:rFonts w:ascii="Times New Roman" w:eastAsia="Times New Roman" w:hAnsi="Times New Roman" w:cs="Times New Roman"/>
          <w:b/>
          <w:bCs/>
          <w:sz w:val="28"/>
          <w:szCs w:val="28"/>
          <w:lang w:val="vi-VN"/>
        </w:rPr>
        <w:t xml:space="preserve">Điều </w:t>
      </w:r>
      <w:r w:rsidR="00DE0C27" w:rsidRPr="001C5BE9">
        <w:rPr>
          <w:rFonts w:ascii="Times New Roman" w:eastAsia="Times New Roman" w:hAnsi="Times New Roman" w:cs="Times New Roman"/>
          <w:b/>
          <w:bCs/>
          <w:sz w:val="28"/>
          <w:szCs w:val="28"/>
          <w:lang w:val="vi-VN"/>
        </w:rPr>
        <w:t>10</w:t>
      </w:r>
      <w:r w:rsidRPr="001C5BE9">
        <w:rPr>
          <w:rFonts w:ascii="Times New Roman" w:eastAsia="Times New Roman" w:hAnsi="Times New Roman" w:cs="Times New Roman"/>
          <w:b/>
          <w:bCs/>
          <w:sz w:val="28"/>
          <w:szCs w:val="28"/>
          <w:lang w:val="vi-VN"/>
        </w:rPr>
        <w:t>. Hồ sơ, n</w:t>
      </w:r>
      <w:r w:rsidR="008B7CB4" w:rsidRPr="001C5BE9">
        <w:rPr>
          <w:rFonts w:ascii="Times New Roman" w:eastAsia="Times New Roman" w:hAnsi="Times New Roman" w:cs="Times New Roman"/>
          <w:b/>
          <w:bCs/>
          <w:sz w:val="28"/>
          <w:szCs w:val="28"/>
          <w:lang w:val="vi-VN"/>
        </w:rPr>
        <w:t>ội dung và thời gian thẩm định b</w:t>
      </w:r>
      <w:r w:rsidRPr="001C5BE9">
        <w:rPr>
          <w:rFonts w:ascii="Times New Roman" w:eastAsia="Times New Roman" w:hAnsi="Times New Roman" w:cs="Times New Roman"/>
          <w:b/>
          <w:bCs/>
          <w:sz w:val="28"/>
          <w:szCs w:val="28"/>
          <w:lang w:val="vi-VN"/>
        </w:rPr>
        <w:t>á</w:t>
      </w:r>
      <w:r w:rsidR="008B7CB4" w:rsidRPr="001C5BE9">
        <w:rPr>
          <w:rFonts w:ascii="Times New Roman" w:eastAsia="Times New Roman" w:hAnsi="Times New Roman" w:cs="Times New Roman"/>
          <w:b/>
          <w:bCs/>
          <w:sz w:val="28"/>
          <w:szCs w:val="28"/>
          <w:lang w:val="vi-VN"/>
        </w:rPr>
        <w:t>o cáo nghiên cứu tiền khả thi, b</w:t>
      </w:r>
      <w:r w:rsidRPr="001C5BE9">
        <w:rPr>
          <w:rFonts w:ascii="Times New Roman" w:eastAsia="Times New Roman" w:hAnsi="Times New Roman" w:cs="Times New Roman"/>
          <w:b/>
          <w:bCs/>
          <w:sz w:val="28"/>
          <w:szCs w:val="28"/>
          <w:lang w:val="vi-VN"/>
        </w:rPr>
        <w:t>áo cáo đề xuất chủ trương đầu tư chương trình, dự án</w:t>
      </w:r>
      <w:bookmarkEnd w:id="8"/>
    </w:p>
    <w:p w:rsidR="00BD2465" w:rsidRPr="001C5BE9" w:rsidRDefault="008B7CB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Hồ sơ thẩm định b</w:t>
      </w:r>
      <w:r w:rsidR="00BD2465" w:rsidRPr="001C5BE9">
        <w:rPr>
          <w:rFonts w:ascii="Times New Roman" w:eastAsia="Times New Roman" w:hAnsi="Times New Roman" w:cs="Times New Roman"/>
          <w:sz w:val="28"/>
          <w:szCs w:val="28"/>
          <w:lang w:val="vi-VN"/>
        </w:rPr>
        <w:t>á</w:t>
      </w:r>
      <w:r w:rsidRPr="001C5BE9">
        <w:rPr>
          <w:rFonts w:ascii="Times New Roman" w:eastAsia="Times New Roman" w:hAnsi="Times New Roman" w:cs="Times New Roman"/>
          <w:sz w:val="28"/>
          <w:szCs w:val="28"/>
          <w:lang w:val="vi-VN"/>
        </w:rPr>
        <w:t>o cáo nghiên cứu tiền khả thi, b</w:t>
      </w:r>
      <w:r w:rsidR="00BD2465" w:rsidRPr="001C5BE9">
        <w:rPr>
          <w:rFonts w:ascii="Times New Roman" w:eastAsia="Times New Roman" w:hAnsi="Times New Roman" w:cs="Times New Roman"/>
          <w:sz w:val="28"/>
          <w:szCs w:val="28"/>
          <w:lang w:val="vi-VN"/>
        </w:rPr>
        <w:t>áo cáo đề xuất chủ trương đầu tư chương trình, dự án bao gồm:</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Tờ trình đề nghị cấp có thẩm quyền quyết định chủ trương đầu tư chương trình, dự án;</w:t>
      </w:r>
    </w:p>
    <w:p w:rsidR="00BD2465" w:rsidRPr="00096216"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b) Báo cáo nghiên </w:t>
      </w:r>
      <w:r w:rsidR="008B7CB4" w:rsidRPr="001C5BE9">
        <w:rPr>
          <w:rFonts w:ascii="Times New Roman" w:eastAsia="Times New Roman" w:hAnsi="Times New Roman" w:cs="Times New Roman"/>
          <w:sz w:val="28"/>
          <w:szCs w:val="28"/>
          <w:lang w:val="vi-VN"/>
        </w:rPr>
        <w:t>cứu tiền khả thi dự án nhóm A; b</w:t>
      </w:r>
      <w:r w:rsidRPr="001C5BE9">
        <w:rPr>
          <w:rFonts w:ascii="Times New Roman" w:eastAsia="Times New Roman" w:hAnsi="Times New Roman" w:cs="Times New Roman"/>
          <w:sz w:val="28"/>
          <w:szCs w:val="28"/>
          <w:lang w:val="vi-VN"/>
        </w:rPr>
        <w:t>áo cáo đề xuất chủ trương đầu tư chương t</w:t>
      </w:r>
      <w:r w:rsidR="00A222B0" w:rsidRPr="001C5BE9">
        <w:rPr>
          <w:rFonts w:ascii="Times New Roman" w:eastAsia="Times New Roman" w:hAnsi="Times New Roman" w:cs="Times New Roman"/>
          <w:sz w:val="28"/>
          <w:szCs w:val="28"/>
          <w:lang w:val="vi-VN"/>
        </w:rPr>
        <w:t xml:space="preserve">rình đầu tư công, dự án nhóm B, </w:t>
      </w:r>
      <w:r w:rsidRPr="001C5BE9">
        <w:rPr>
          <w:rFonts w:ascii="Times New Roman" w:eastAsia="Times New Roman" w:hAnsi="Times New Roman" w:cs="Times New Roman"/>
          <w:sz w:val="28"/>
          <w:szCs w:val="28"/>
          <w:lang w:val="vi-VN"/>
        </w:rPr>
        <w:t xml:space="preserve">C theo quy định tại </w:t>
      </w:r>
      <w:r w:rsidR="00387320" w:rsidRPr="001C5BE9">
        <w:rPr>
          <w:rFonts w:ascii="Times New Roman" w:eastAsia="Times New Roman" w:hAnsi="Times New Roman" w:cs="Times New Roman"/>
          <w:sz w:val="28"/>
          <w:szCs w:val="28"/>
          <w:lang w:val="vi-VN"/>
        </w:rPr>
        <w:t xml:space="preserve">các </w:t>
      </w:r>
      <w:r w:rsidRPr="001C5BE9">
        <w:rPr>
          <w:rFonts w:ascii="Times New Roman" w:eastAsia="Times New Roman" w:hAnsi="Times New Roman" w:cs="Times New Roman"/>
          <w:sz w:val="28"/>
          <w:szCs w:val="28"/>
          <w:lang w:val="vi-VN"/>
        </w:rPr>
        <w:t>Điều 29, 30 và 31</w:t>
      </w:r>
      <w:r w:rsidR="002C7162" w:rsidRPr="001C5BE9">
        <w:rPr>
          <w:rFonts w:ascii="Times New Roman" w:eastAsia="Times New Roman" w:hAnsi="Times New Roman" w:cs="Times New Roman"/>
          <w:sz w:val="28"/>
          <w:szCs w:val="28"/>
          <w:lang w:val="vi-VN"/>
        </w:rPr>
        <w:t xml:space="preserve"> của</w:t>
      </w:r>
      <w:r w:rsidRPr="001C5BE9">
        <w:rPr>
          <w:rFonts w:ascii="Times New Roman" w:eastAsia="Times New Roman" w:hAnsi="Times New Roman" w:cs="Times New Roman"/>
          <w:sz w:val="28"/>
          <w:szCs w:val="28"/>
          <w:lang w:val="vi-VN"/>
        </w:rPr>
        <w:t xml:space="preserve"> Luật Đầu tư công;</w:t>
      </w:r>
    </w:p>
    <w:p w:rsidR="001057A7" w:rsidRPr="00096216" w:rsidRDefault="001057A7" w:rsidP="003E4CE8">
      <w:pPr>
        <w:shd w:val="clear" w:color="auto" w:fill="FFFFFF"/>
        <w:spacing w:before="120" w:after="120" w:line="288" w:lineRule="auto"/>
        <w:rPr>
          <w:rFonts w:ascii="Times New Roman" w:eastAsia="Times New Roman" w:hAnsi="Times New Roman" w:cs="Times New Roman"/>
          <w:sz w:val="28"/>
          <w:szCs w:val="28"/>
          <w:lang w:val="vi-VN"/>
        </w:rPr>
      </w:pPr>
      <w:r w:rsidRPr="00096216">
        <w:rPr>
          <w:rFonts w:ascii="Times New Roman" w:eastAsia="Times New Roman" w:hAnsi="Times New Roman" w:cs="Times New Roman"/>
          <w:sz w:val="28"/>
          <w:szCs w:val="28"/>
          <w:lang w:val="vi-VN"/>
        </w:rPr>
        <w:t>c) Báo cáo thẩm định nguồn vốn và khả năng cân đối vốn;</w:t>
      </w:r>
    </w:p>
    <w:p w:rsidR="008B7CB4" w:rsidRPr="001C5BE9" w:rsidRDefault="005F08E3" w:rsidP="003E4CE8">
      <w:pPr>
        <w:shd w:val="clear" w:color="auto" w:fill="FFFFFF"/>
        <w:spacing w:before="120" w:after="120" w:line="288" w:lineRule="auto"/>
        <w:rPr>
          <w:rFonts w:ascii="Times New Roman" w:eastAsia="Times New Roman" w:hAnsi="Times New Roman" w:cs="Times New Roman"/>
          <w:sz w:val="28"/>
          <w:szCs w:val="28"/>
          <w:lang w:val="vi-VN"/>
        </w:rPr>
      </w:pPr>
      <w:r w:rsidRPr="00096216">
        <w:rPr>
          <w:rFonts w:ascii="Times New Roman" w:eastAsia="Times New Roman" w:hAnsi="Times New Roman" w:cs="Times New Roman"/>
          <w:sz w:val="28"/>
          <w:szCs w:val="28"/>
          <w:lang w:val="vi-VN"/>
        </w:rPr>
        <w:t>d</w:t>
      </w:r>
      <w:r w:rsidR="008B7CB4" w:rsidRPr="001C5BE9">
        <w:rPr>
          <w:rFonts w:ascii="Times New Roman" w:eastAsia="Times New Roman" w:hAnsi="Times New Roman" w:cs="Times New Roman"/>
          <w:sz w:val="28"/>
          <w:szCs w:val="28"/>
          <w:lang w:val="vi-VN"/>
        </w:rPr>
        <w:t xml:space="preserve">) Các tài liệu liên quan khác theo yêu cầu của </w:t>
      </w:r>
      <w:r w:rsidR="009222BD" w:rsidRPr="00096216">
        <w:rPr>
          <w:rFonts w:ascii="Times New Roman" w:eastAsia="Times New Roman" w:hAnsi="Times New Roman" w:cs="Times New Roman"/>
          <w:sz w:val="28"/>
          <w:szCs w:val="28"/>
          <w:lang w:val="vi-VN"/>
        </w:rPr>
        <w:t>Hội đồng thẩm định hoặc cơ quan chủ trì thẩm định</w:t>
      </w:r>
      <w:r w:rsidR="003D5E7A" w:rsidRPr="006A66E8">
        <w:rPr>
          <w:rFonts w:ascii="Times New Roman" w:eastAsia="Times New Roman" w:hAnsi="Times New Roman" w:cs="Times New Roman"/>
          <w:sz w:val="28"/>
          <w:szCs w:val="28"/>
          <w:lang w:val="vi-VN"/>
        </w:rPr>
        <w:t>.</w:t>
      </w:r>
    </w:p>
    <w:p w:rsidR="00AF4FB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Số lượng hồ sơ thẩm định gửi Hội đồng thẩm định hoặc cơ quan chủ trì thẩm định</w:t>
      </w:r>
      <w:r w:rsidR="00AF4FB5" w:rsidRPr="001C5BE9">
        <w:rPr>
          <w:rFonts w:ascii="Times New Roman" w:eastAsia="Times New Roman" w:hAnsi="Times New Roman" w:cs="Times New Roman"/>
          <w:sz w:val="28"/>
          <w:szCs w:val="28"/>
          <w:lang w:val="vi-VN"/>
        </w:rPr>
        <w:t xml:space="preserve"> tối thiểu </w:t>
      </w:r>
      <w:r w:rsidR="003D5E7A" w:rsidRPr="006A66E8">
        <w:rPr>
          <w:rFonts w:ascii="Times New Roman" w:eastAsia="Times New Roman" w:hAnsi="Times New Roman" w:cs="Times New Roman"/>
          <w:sz w:val="28"/>
          <w:szCs w:val="28"/>
          <w:lang w:val="vi-VN"/>
        </w:rPr>
        <w:t xml:space="preserve">là </w:t>
      </w:r>
      <w:r w:rsidR="00AF4FB5" w:rsidRPr="001C5BE9">
        <w:rPr>
          <w:rFonts w:ascii="Times New Roman" w:eastAsia="Times New Roman" w:hAnsi="Times New Roman" w:cs="Times New Roman"/>
          <w:sz w:val="28"/>
          <w:szCs w:val="28"/>
          <w:lang w:val="vi-VN"/>
        </w:rPr>
        <w:t>10 bộ. Hội đồng thẩm định hoặc cơ quan chủ trì thẩm định có thể yêu cầu bổ sung số lượng hồ sơ thẩm định nếu thấy cần thiết.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3. </w:t>
      </w:r>
      <w:r w:rsidRPr="001C5BE9">
        <w:rPr>
          <w:rFonts w:ascii="Times New Roman" w:eastAsia="Times New Roman" w:hAnsi="Times New Roman" w:cs="Times New Roman"/>
          <w:bCs/>
          <w:sz w:val="28"/>
          <w:szCs w:val="28"/>
          <w:lang w:val="vi-VN"/>
        </w:rPr>
        <w:t>Nội dung thẩm định chủ trương đầu tư chương trình đầu tư công gồm:</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Sự phù hợp với các tiêu chí xác định chương trình đầu tư công</w:t>
      </w:r>
      <w:r w:rsidR="003D5E7A" w:rsidRPr="006A66E8">
        <w:rPr>
          <w:rFonts w:ascii="Times New Roman" w:eastAsia="Times New Roman" w:hAnsi="Times New Roman" w:cs="Times New Roman"/>
          <w:sz w:val="28"/>
          <w:szCs w:val="28"/>
          <w:lang w:val="vi-VN"/>
        </w:rPr>
        <w: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Sự tuân thủ các quy định của pháp luật </w:t>
      </w:r>
      <w:r w:rsidRPr="001C5BE9">
        <w:rPr>
          <w:rFonts w:ascii="Times New Roman" w:eastAsia="Times New Roman" w:hAnsi="Times New Roman" w:cs="Times New Roman"/>
          <w:sz w:val="28"/>
          <w:szCs w:val="28"/>
          <w:shd w:val="clear" w:color="auto" w:fill="FFFFFF"/>
          <w:lang w:val="vi-VN"/>
        </w:rPr>
        <w:t>trong</w:t>
      </w:r>
      <w:r w:rsidRPr="001C5BE9">
        <w:rPr>
          <w:rFonts w:ascii="Times New Roman" w:eastAsia="Times New Roman" w:hAnsi="Times New Roman" w:cs="Times New Roman"/>
          <w:sz w:val="28"/>
          <w:szCs w:val="28"/>
          <w:lang w:val="vi-VN"/>
        </w:rPr>
        <w:t> nội dung hồ sơ trình thẩm định</w:t>
      </w:r>
      <w:r w:rsidR="003D5E7A" w:rsidRPr="006A66E8">
        <w:rPr>
          <w:rFonts w:ascii="Times New Roman" w:eastAsia="Times New Roman" w:hAnsi="Times New Roman" w:cs="Times New Roman"/>
          <w:sz w:val="28"/>
          <w:szCs w:val="28"/>
          <w:lang w:val="vi-VN"/>
        </w:rPr>
        <w: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Sự phù hợp với các mục tiêu chiến lược; kế hoạch và quy hoạch phát triển kinh tế - xã hội vùng, lãnh thổ; quy hoạch phát triển ngành, lĩnh vực</w:t>
      </w:r>
      <w:r w:rsidR="003D5E7A" w:rsidRPr="006A66E8">
        <w:rPr>
          <w:rFonts w:ascii="Times New Roman" w:eastAsia="Times New Roman" w:hAnsi="Times New Roman" w:cs="Times New Roman"/>
          <w:sz w:val="28"/>
          <w:szCs w:val="28"/>
          <w:lang w:val="vi-VN"/>
        </w:rPr>
        <w: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d) Các nội dung quy định tại Điều 29 của Luật Đầu tư công, trong đó thẩm định cụ thể những </w:t>
      </w:r>
      <w:r w:rsidR="00F86746" w:rsidRPr="001C5BE9">
        <w:rPr>
          <w:rFonts w:ascii="Times New Roman" w:eastAsia="Times New Roman" w:hAnsi="Times New Roman" w:cs="Times New Roman"/>
          <w:sz w:val="28"/>
          <w:szCs w:val="28"/>
          <w:lang w:val="vi-VN"/>
        </w:rPr>
        <w:t>nội dung</w:t>
      </w:r>
      <w:r w:rsidRPr="001C5BE9">
        <w:rPr>
          <w:rFonts w:ascii="Times New Roman" w:eastAsia="Times New Roman" w:hAnsi="Times New Roman" w:cs="Times New Roman"/>
          <w:sz w:val="28"/>
          <w:szCs w:val="28"/>
          <w:lang w:val="vi-VN"/>
        </w:rPr>
        <w:t xml:space="preserve"> cơ bản của chương trình, bao gồm: mục tiêu, phạm vi, quy mô, đối tượng đầu tư, thời gian, tiến độ thực hiện và dự kiến bố trí vốn; các nguồn vốn và khả năng cân đối vốn; huy động các nguồn vốn và nguồn lực khác</w:t>
      </w:r>
      <w:r w:rsidR="003D5E7A" w:rsidRPr="006A66E8">
        <w:rPr>
          <w:rFonts w:ascii="Times New Roman" w:eastAsia="Times New Roman" w:hAnsi="Times New Roman" w:cs="Times New Roman"/>
          <w:sz w:val="28"/>
          <w:szCs w:val="28"/>
          <w:lang w:val="vi-VN"/>
        </w:rPr>
        <w:t>;</w:t>
      </w:r>
    </w:p>
    <w:p w:rsidR="00BD2465" w:rsidRPr="001C5BE9" w:rsidRDefault="00203FF0"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đ</w:t>
      </w:r>
      <w:r w:rsidR="00BD2465" w:rsidRPr="001C5BE9">
        <w:rPr>
          <w:rFonts w:ascii="Times New Roman" w:eastAsia="Times New Roman" w:hAnsi="Times New Roman" w:cs="Times New Roman"/>
          <w:sz w:val="28"/>
          <w:szCs w:val="28"/>
          <w:lang w:val="vi-VN"/>
        </w:rPr>
        <w:t>) Hiệu quả kinh tế - xã hội, bảo vệ môi trường và phát triển bền vững.</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4. Nội dung thẩm định chủ trương đầu tư dự án đầu tư công gồm:</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rPr>
        <w:lastRenderedPageBreak/>
        <w:t>a)</w:t>
      </w:r>
      <w:r w:rsidRPr="001C5BE9">
        <w:rPr>
          <w:rFonts w:ascii="Times New Roman" w:eastAsia="Times New Roman" w:hAnsi="Times New Roman" w:cs="Times New Roman"/>
          <w:sz w:val="28"/>
          <w:szCs w:val="28"/>
          <w:lang w:val="vi-VN"/>
        </w:rPr>
        <w:t> Sự cần thiết đầu tư dự án</w:t>
      </w:r>
      <w:r w:rsidR="003D5E7A">
        <w:rPr>
          <w:rFonts w:ascii="Times New Roman" w:eastAsia="Times New Roman" w:hAnsi="Times New Roman" w:cs="Times New Roman"/>
          <w:sz w:val="28"/>
          <w:szCs w:val="28"/>
        </w:rPr>
        <w: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Sự tuân thủ các quy định của pháp luật trong nội dung hồ sơ trình thẩm định</w:t>
      </w:r>
      <w:r w:rsidR="003D5E7A" w:rsidRPr="006A66E8">
        <w:rPr>
          <w:rFonts w:ascii="Times New Roman" w:eastAsia="Times New Roman" w:hAnsi="Times New Roman" w:cs="Times New Roman"/>
          <w:sz w:val="28"/>
          <w:szCs w:val="28"/>
          <w:lang w:val="vi-VN"/>
        </w:rPr>
        <w: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c) Sự phù hợp với các mục tiêu chiến lược; kế hoạch và quy hoạch </w:t>
      </w:r>
      <w:r w:rsidR="00BB1E6E" w:rsidRPr="001C5BE9">
        <w:rPr>
          <w:rFonts w:ascii="Times New Roman" w:eastAsia="Times New Roman" w:hAnsi="Times New Roman" w:cs="Times New Roman"/>
          <w:sz w:val="28"/>
          <w:szCs w:val="28"/>
          <w:lang w:val="vi-VN"/>
        </w:rPr>
        <w:t>có liên quan theo quy định của pháp luật về quy hoạch</w:t>
      </w:r>
      <w:r w:rsidR="003D5E7A" w:rsidRPr="006A66E8">
        <w:rPr>
          <w:rFonts w:ascii="Times New Roman" w:eastAsia="Times New Roman" w:hAnsi="Times New Roman" w:cs="Times New Roman"/>
          <w:sz w:val="28"/>
          <w:szCs w:val="28"/>
          <w:lang w:val="vi-VN"/>
        </w:rPr>
        <w: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 Sự phù hợp với tiêu chí phân loại dự án nhóm A, B</w:t>
      </w:r>
      <w:r w:rsidR="003D5E7A" w:rsidRPr="006A66E8">
        <w:rPr>
          <w:rFonts w:ascii="Times New Roman" w:eastAsia="Times New Roman" w:hAnsi="Times New Roman" w:cs="Times New Roman"/>
          <w:sz w:val="28"/>
          <w:szCs w:val="28"/>
          <w:lang w:val="vi-VN"/>
        </w:rPr>
        <w:t>,</w:t>
      </w:r>
      <w:r w:rsidRPr="001C5BE9">
        <w:rPr>
          <w:rFonts w:ascii="Times New Roman" w:eastAsia="Times New Roman" w:hAnsi="Times New Roman" w:cs="Times New Roman"/>
          <w:sz w:val="28"/>
          <w:szCs w:val="28"/>
          <w:lang w:val="vi-VN"/>
        </w:rPr>
        <w:t xml:space="preserve"> C</w:t>
      </w:r>
      <w:r w:rsidR="003D5E7A" w:rsidRPr="006A66E8">
        <w:rPr>
          <w:rFonts w:ascii="Times New Roman" w:eastAsia="Times New Roman" w:hAnsi="Times New Roman" w:cs="Times New Roman"/>
          <w:sz w:val="28"/>
          <w:szCs w:val="28"/>
          <w:lang w:val="vi-VN"/>
        </w:rPr>
        <w: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đ) Các nội d</w:t>
      </w:r>
      <w:r w:rsidR="00644F02" w:rsidRPr="001C5BE9">
        <w:rPr>
          <w:rFonts w:ascii="Times New Roman" w:eastAsia="Times New Roman" w:hAnsi="Times New Roman" w:cs="Times New Roman"/>
          <w:sz w:val="28"/>
          <w:szCs w:val="28"/>
          <w:lang w:val="vi-VN"/>
        </w:rPr>
        <w:t>ung quy định tại</w:t>
      </w:r>
      <w:r w:rsidR="00387320" w:rsidRPr="001C5BE9">
        <w:rPr>
          <w:rFonts w:ascii="Times New Roman" w:eastAsia="Times New Roman" w:hAnsi="Times New Roman" w:cs="Times New Roman"/>
          <w:sz w:val="28"/>
          <w:szCs w:val="28"/>
          <w:lang w:val="vi-VN"/>
        </w:rPr>
        <w:t xml:space="preserve"> các</w:t>
      </w:r>
      <w:r w:rsidR="00644F02" w:rsidRPr="001C5BE9">
        <w:rPr>
          <w:rFonts w:ascii="Times New Roman" w:eastAsia="Times New Roman" w:hAnsi="Times New Roman" w:cs="Times New Roman"/>
          <w:sz w:val="28"/>
          <w:szCs w:val="28"/>
          <w:lang w:val="vi-VN"/>
        </w:rPr>
        <w:t> Điều 30,</w:t>
      </w:r>
      <w:r w:rsidRPr="001C5BE9">
        <w:rPr>
          <w:rFonts w:ascii="Times New Roman" w:eastAsia="Times New Roman" w:hAnsi="Times New Roman" w:cs="Times New Roman"/>
          <w:sz w:val="28"/>
          <w:szCs w:val="28"/>
          <w:lang w:val="vi-VN"/>
        </w:rPr>
        <w:t xml:space="preserve"> 31 của Luật Đầu tư công, trong đó thẩm định cụ thể những </w:t>
      </w:r>
      <w:r w:rsidR="00F86746" w:rsidRPr="001C5BE9">
        <w:rPr>
          <w:rFonts w:ascii="Times New Roman" w:eastAsia="Times New Roman" w:hAnsi="Times New Roman" w:cs="Times New Roman"/>
          <w:sz w:val="28"/>
          <w:szCs w:val="28"/>
          <w:lang w:val="vi-VN"/>
        </w:rPr>
        <w:t>nội dung</w:t>
      </w:r>
      <w:r w:rsidRPr="001C5BE9">
        <w:rPr>
          <w:rFonts w:ascii="Times New Roman" w:eastAsia="Times New Roman" w:hAnsi="Times New Roman" w:cs="Times New Roman"/>
          <w:sz w:val="28"/>
          <w:szCs w:val="28"/>
          <w:lang w:val="vi-VN"/>
        </w:rPr>
        <w:t xml:space="preserve"> cơ bản của </w:t>
      </w:r>
      <w:r w:rsidRPr="001C5BE9">
        <w:rPr>
          <w:rFonts w:ascii="Times New Roman" w:eastAsia="Times New Roman" w:hAnsi="Times New Roman" w:cs="Times New Roman"/>
          <w:sz w:val="28"/>
          <w:szCs w:val="28"/>
          <w:shd w:val="clear" w:color="auto" w:fill="FFFFFF"/>
          <w:lang w:val="vi-VN"/>
        </w:rPr>
        <w:t>dự án</w:t>
      </w:r>
      <w:r w:rsidRPr="001C5BE9">
        <w:rPr>
          <w:rFonts w:ascii="Times New Roman" w:eastAsia="Times New Roman" w:hAnsi="Times New Roman" w:cs="Times New Roman"/>
          <w:sz w:val="28"/>
          <w:szCs w:val="28"/>
          <w:lang w:val="vi-VN"/>
        </w:rPr>
        <w:t>, bao gồm mục tiêu, quy mô, hình thức đầu tư, phạm vi, địa điểm, diện tích đất cần sử dụng, thời gian, tiến độ thực hiện, phương án lựa chọn công nghệ chính, giải pháp bảo vệ môi trường, các nguồn vốn và khả năng cân đối vốn; khả năng thu hồi vốn và trả nợ trong trường hợp sử dụng vốn vay; dự kiến bố trí vốn;</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e) Hiệu quả kinh tế - xã hội, bảo vệ môi trường và phát triển bền vững.</w:t>
      </w:r>
    </w:p>
    <w:p w:rsidR="00E86116"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5. </w:t>
      </w:r>
      <w:r w:rsidR="00E86116" w:rsidRPr="001C5BE9">
        <w:rPr>
          <w:rFonts w:ascii="Times New Roman" w:eastAsia="Times New Roman" w:hAnsi="Times New Roman" w:cs="Times New Roman"/>
          <w:sz w:val="28"/>
          <w:szCs w:val="28"/>
          <w:lang w:val="vi-VN"/>
        </w:rPr>
        <w:t xml:space="preserve">Thời gian thẩm định báo cáo đề xuất chủ trương đầu tư, báo cáo nghiên cứu tiền khả thi chương trình, dự án đầu tư công kể từ ngày Hội đồng thẩm định hoặc cơ quan chủ trì thẩm định nhận đủ hồ sơ hợp lệ như sau: </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w:t>
      </w:r>
      <w:r w:rsidRPr="001C5BE9">
        <w:rPr>
          <w:rFonts w:ascii="Times New Roman" w:eastAsia="Times New Roman" w:hAnsi="Times New Roman" w:cs="Times New Roman"/>
          <w:sz w:val="28"/>
          <w:szCs w:val="28"/>
          <w:shd w:val="clear" w:color="auto" w:fill="FFFFFF"/>
          <w:lang w:val="vi-VN"/>
        </w:rPr>
        <w:t>Chương trình</w:t>
      </w:r>
      <w:r w:rsidRPr="001C5BE9">
        <w:rPr>
          <w:rFonts w:ascii="Times New Roman" w:eastAsia="Times New Roman" w:hAnsi="Times New Roman" w:cs="Times New Roman"/>
          <w:sz w:val="28"/>
          <w:szCs w:val="28"/>
          <w:lang w:val="vi-VN"/>
        </w:rPr>
        <w:t xml:space="preserve"> mục tiêu quốc gia: </w:t>
      </w:r>
      <w:r w:rsidR="003D5E7A" w:rsidRPr="006A66E8">
        <w:rPr>
          <w:rFonts w:ascii="Times New Roman" w:eastAsia="Times New Roman" w:hAnsi="Times New Roman" w:cs="Times New Roman"/>
          <w:sz w:val="28"/>
          <w:szCs w:val="28"/>
          <w:lang w:val="vi-VN"/>
        </w:rPr>
        <w:t>K</w:t>
      </w:r>
      <w:r w:rsidR="003D5E7A" w:rsidRPr="001C5BE9">
        <w:rPr>
          <w:rFonts w:ascii="Times New Roman" w:eastAsia="Times New Roman" w:hAnsi="Times New Roman" w:cs="Times New Roman"/>
          <w:sz w:val="28"/>
          <w:szCs w:val="28"/>
          <w:lang w:val="vi-VN"/>
        </w:rPr>
        <w:t xml:space="preserve">hông </w:t>
      </w:r>
      <w:r w:rsidRPr="001C5BE9">
        <w:rPr>
          <w:rFonts w:ascii="Times New Roman" w:eastAsia="Times New Roman" w:hAnsi="Times New Roman" w:cs="Times New Roman"/>
          <w:sz w:val="28"/>
          <w:szCs w:val="28"/>
          <w:lang w:val="vi-VN"/>
        </w:rPr>
        <w:t>quá 60 ngày;</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b) Chương trình đầu tư công (không bao gồm chương trình mục tiêu quốc gia): </w:t>
      </w:r>
      <w:r w:rsidR="003D5E7A" w:rsidRPr="006A66E8">
        <w:rPr>
          <w:rFonts w:ascii="Times New Roman" w:eastAsia="Times New Roman" w:hAnsi="Times New Roman" w:cs="Times New Roman"/>
          <w:sz w:val="28"/>
          <w:szCs w:val="28"/>
          <w:lang w:val="vi-VN"/>
        </w:rPr>
        <w:t>K</w:t>
      </w:r>
      <w:r w:rsidR="003D5E7A" w:rsidRPr="001C5BE9">
        <w:rPr>
          <w:rFonts w:ascii="Times New Roman" w:eastAsia="Times New Roman" w:hAnsi="Times New Roman" w:cs="Times New Roman"/>
          <w:sz w:val="28"/>
          <w:szCs w:val="28"/>
          <w:lang w:val="vi-VN"/>
        </w:rPr>
        <w:t xml:space="preserve">hông </w:t>
      </w:r>
      <w:r w:rsidRPr="001C5BE9">
        <w:rPr>
          <w:rFonts w:ascii="Times New Roman" w:eastAsia="Times New Roman" w:hAnsi="Times New Roman" w:cs="Times New Roman"/>
          <w:sz w:val="28"/>
          <w:szCs w:val="28"/>
          <w:lang w:val="vi-VN"/>
        </w:rPr>
        <w:t>quá 45 ngày;</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c) Dự án nhóm A: </w:t>
      </w:r>
      <w:r w:rsidR="003D5E7A" w:rsidRPr="006A66E8">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hông quá 45 ngày;</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 Dự án nhóm B</w:t>
      </w:r>
      <w:r w:rsidR="00E86116" w:rsidRPr="001C5BE9">
        <w:rPr>
          <w:rFonts w:ascii="Times New Roman" w:eastAsia="Times New Roman" w:hAnsi="Times New Roman" w:cs="Times New Roman"/>
          <w:sz w:val="28"/>
          <w:szCs w:val="28"/>
          <w:lang w:val="vi-VN"/>
        </w:rPr>
        <w:t>, C</w:t>
      </w:r>
      <w:r w:rsidRPr="001C5BE9">
        <w:rPr>
          <w:rFonts w:ascii="Times New Roman" w:eastAsia="Times New Roman" w:hAnsi="Times New Roman" w:cs="Times New Roman"/>
          <w:sz w:val="28"/>
          <w:szCs w:val="28"/>
          <w:lang w:val="vi-VN"/>
        </w:rPr>
        <w:t xml:space="preserve">: </w:t>
      </w:r>
      <w:r w:rsidR="003D5E7A" w:rsidRPr="006A66E8">
        <w:rPr>
          <w:rFonts w:ascii="Times New Roman" w:eastAsia="Times New Roman" w:hAnsi="Times New Roman" w:cs="Times New Roman"/>
          <w:sz w:val="28"/>
          <w:szCs w:val="28"/>
          <w:lang w:val="vi-VN"/>
        </w:rPr>
        <w:t>K</w:t>
      </w:r>
      <w:r w:rsidR="003D5E7A" w:rsidRPr="001C5BE9">
        <w:rPr>
          <w:rFonts w:ascii="Times New Roman" w:eastAsia="Times New Roman" w:hAnsi="Times New Roman" w:cs="Times New Roman"/>
          <w:sz w:val="28"/>
          <w:szCs w:val="28"/>
          <w:lang w:val="vi-VN"/>
        </w:rPr>
        <w:t xml:space="preserve">hông </w:t>
      </w:r>
      <w:r w:rsidRPr="001C5BE9">
        <w:rPr>
          <w:rFonts w:ascii="Times New Roman" w:eastAsia="Times New Roman" w:hAnsi="Times New Roman" w:cs="Times New Roman"/>
          <w:sz w:val="28"/>
          <w:szCs w:val="28"/>
          <w:lang w:val="vi-VN"/>
        </w:rPr>
        <w:t>quá 30 ngày;</w:t>
      </w:r>
    </w:p>
    <w:p w:rsidR="00E86116" w:rsidRPr="001C5BE9" w:rsidRDefault="00E8611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Trường hợp hồ sơ không hợp lệ, </w:t>
      </w:r>
      <w:r w:rsidR="003D5E7A" w:rsidRPr="00B37043">
        <w:rPr>
          <w:rFonts w:ascii="Times New Roman" w:eastAsia="Times New Roman" w:hAnsi="Times New Roman" w:cs="Times New Roman"/>
          <w:sz w:val="28"/>
          <w:szCs w:val="28"/>
          <w:lang w:val="vi-VN"/>
        </w:rPr>
        <w:t>trong thời gian không quá 10 ngày kể từ ngày nhận được hồ sơ</w:t>
      </w:r>
      <w:r w:rsidR="003D5E7A" w:rsidRPr="006A66E8">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Hội đồng thẩm định hoặc cơ quan chủ trì thẩm định có ý kiến bằng văn bản</w:t>
      </w:r>
      <w:r w:rsidR="003D5E7A" w:rsidRPr="006A66E8">
        <w:rPr>
          <w:rFonts w:ascii="Times New Roman" w:eastAsia="Times New Roman" w:hAnsi="Times New Roman" w:cs="Times New Roman"/>
          <w:sz w:val="28"/>
          <w:szCs w:val="28"/>
          <w:lang w:val="vi-VN"/>
        </w:rPr>
        <w:t xml:space="preserve"> gửi cơ quan trình thẩm định bổ sung hồ sơ</w:t>
      </w:r>
      <w:r w:rsidRPr="001C5BE9">
        <w:rPr>
          <w:rFonts w:ascii="Times New Roman" w:eastAsia="Times New Roman" w:hAnsi="Times New Roman" w:cs="Times New Roman"/>
          <w:sz w:val="28"/>
          <w:szCs w:val="28"/>
          <w:lang w:val="vi-VN"/>
        </w:rPr>
        <w:t>.</w:t>
      </w:r>
    </w:p>
    <w:p w:rsidR="00BD2465" w:rsidRPr="001C5BE9" w:rsidRDefault="002E15FF"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6</w:t>
      </w:r>
      <w:r w:rsidR="00BD2465" w:rsidRPr="001C5BE9">
        <w:rPr>
          <w:rFonts w:ascii="Times New Roman" w:eastAsia="Times New Roman" w:hAnsi="Times New Roman" w:cs="Times New Roman"/>
          <w:sz w:val="28"/>
          <w:szCs w:val="28"/>
          <w:lang w:val="vi-VN"/>
        </w:rPr>
        <w:t xml:space="preserve">. Trường hợp cần </w:t>
      </w:r>
      <w:r w:rsidR="000815E0" w:rsidRPr="001C5BE9">
        <w:rPr>
          <w:rFonts w:ascii="Times New Roman" w:eastAsia="Times New Roman" w:hAnsi="Times New Roman" w:cs="Times New Roman"/>
          <w:sz w:val="28"/>
          <w:szCs w:val="28"/>
          <w:lang w:val="vi-VN"/>
        </w:rPr>
        <w:t>gia hạn</w:t>
      </w:r>
      <w:r w:rsidR="008F4BB1" w:rsidRPr="001C5BE9">
        <w:rPr>
          <w:rFonts w:ascii="Times New Roman" w:eastAsia="Times New Roman" w:hAnsi="Times New Roman" w:cs="Times New Roman"/>
          <w:sz w:val="28"/>
          <w:szCs w:val="28"/>
          <w:lang w:val="vi-VN"/>
        </w:rPr>
        <w:t xml:space="preserve"> thời gian thẩm định báo cáo đề xuất chủ trương đầu tư, b</w:t>
      </w:r>
      <w:r w:rsidR="00BD2465" w:rsidRPr="001C5BE9">
        <w:rPr>
          <w:rFonts w:ascii="Times New Roman" w:eastAsia="Times New Roman" w:hAnsi="Times New Roman" w:cs="Times New Roman"/>
          <w:sz w:val="28"/>
          <w:szCs w:val="28"/>
          <w:lang w:val="vi-VN"/>
        </w:rPr>
        <w:t>áo cáo nghiên cứu tiền khả t</w:t>
      </w:r>
      <w:r w:rsidR="008F4BB1" w:rsidRPr="001C5BE9">
        <w:rPr>
          <w:rFonts w:ascii="Times New Roman" w:eastAsia="Times New Roman" w:hAnsi="Times New Roman" w:cs="Times New Roman"/>
          <w:sz w:val="28"/>
          <w:szCs w:val="28"/>
          <w:lang w:val="vi-VN"/>
        </w:rPr>
        <w:t xml:space="preserve">hi </w:t>
      </w:r>
      <w:r w:rsidR="00BD2465" w:rsidRPr="001C5BE9">
        <w:rPr>
          <w:rFonts w:ascii="Times New Roman" w:eastAsia="Times New Roman" w:hAnsi="Times New Roman" w:cs="Times New Roman"/>
          <w:sz w:val="28"/>
          <w:szCs w:val="28"/>
          <w:lang w:val="vi-VN"/>
        </w:rPr>
        <w:t>chương trình, dự án,</w:t>
      </w:r>
      <w:r w:rsidR="007D11C6" w:rsidRPr="001C5BE9">
        <w:rPr>
          <w:rFonts w:ascii="Times New Roman" w:eastAsia="Times New Roman" w:hAnsi="Times New Roman" w:cs="Times New Roman"/>
          <w:sz w:val="28"/>
          <w:szCs w:val="28"/>
          <w:lang w:val="vi-VN"/>
        </w:rPr>
        <w:t xml:space="preserve"> Hội đồng thẩm định hoặc</w:t>
      </w:r>
      <w:r w:rsidR="00BD2465" w:rsidRPr="001C5BE9">
        <w:rPr>
          <w:rFonts w:ascii="Times New Roman" w:eastAsia="Times New Roman" w:hAnsi="Times New Roman" w:cs="Times New Roman"/>
          <w:sz w:val="28"/>
          <w:szCs w:val="28"/>
          <w:lang w:val="vi-VN"/>
        </w:rPr>
        <w:t xml:space="preserve"> cơ quan chủ trì thẩm định phải:</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Báo cáo Thủ tướng Chính phủ</w:t>
      </w:r>
      <w:r w:rsidR="002E15FF" w:rsidRPr="001C5BE9">
        <w:rPr>
          <w:rFonts w:ascii="Times New Roman" w:eastAsia="Times New Roman" w:hAnsi="Times New Roman" w:cs="Times New Roman"/>
          <w:sz w:val="28"/>
          <w:szCs w:val="28"/>
          <w:lang w:val="vi-VN"/>
        </w:rPr>
        <w:t xml:space="preserve"> cho phép</w:t>
      </w:r>
      <w:r w:rsidR="00791E94" w:rsidRPr="001C5BE9">
        <w:rPr>
          <w:rFonts w:ascii="Times New Roman" w:eastAsia="Times New Roman" w:hAnsi="Times New Roman" w:cs="Times New Roman"/>
          <w:sz w:val="28"/>
          <w:szCs w:val="28"/>
          <w:lang w:val="vi-VN"/>
        </w:rPr>
        <w:t xml:space="preserve"> gia hạn</w:t>
      </w:r>
      <w:r w:rsidR="002E15FF" w:rsidRPr="001C5BE9">
        <w:rPr>
          <w:rFonts w:ascii="Times New Roman" w:eastAsia="Times New Roman" w:hAnsi="Times New Roman" w:cs="Times New Roman"/>
          <w:sz w:val="28"/>
          <w:szCs w:val="28"/>
          <w:lang w:val="vi-VN"/>
        </w:rPr>
        <w:t xml:space="preserve"> </w:t>
      </w:r>
      <w:r w:rsidR="00791E94" w:rsidRPr="001C5BE9">
        <w:rPr>
          <w:rFonts w:ascii="Times New Roman" w:eastAsia="Times New Roman" w:hAnsi="Times New Roman" w:cs="Times New Roman"/>
          <w:sz w:val="28"/>
          <w:szCs w:val="28"/>
          <w:lang w:val="vi-VN"/>
        </w:rPr>
        <w:t>t</w:t>
      </w:r>
      <w:r w:rsidRPr="001C5BE9">
        <w:rPr>
          <w:rFonts w:ascii="Times New Roman" w:eastAsia="Times New Roman" w:hAnsi="Times New Roman" w:cs="Times New Roman"/>
          <w:sz w:val="28"/>
          <w:szCs w:val="28"/>
          <w:lang w:val="vi-VN"/>
        </w:rPr>
        <w:t xml:space="preserve">hời gian thẩm định </w:t>
      </w:r>
      <w:r w:rsidR="002E15FF" w:rsidRPr="001C5BE9">
        <w:rPr>
          <w:rFonts w:ascii="Times New Roman" w:eastAsia="Times New Roman" w:hAnsi="Times New Roman" w:cs="Times New Roman"/>
          <w:sz w:val="28"/>
          <w:szCs w:val="28"/>
          <w:lang w:val="vi-VN"/>
        </w:rPr>
        <w:t>b</w:t>
      </w:r>
      <w:r w:rsidRPr="001C5BE9">
        <w:rPr>
          <w:rFonts w:ascii="Times New Roman" w:eastAsia="Times New Roman" w:hAnsi="Times New Roman" w:cs="Times New Roman"/>
          <w:sz w:val="28"/>
          <w:szCs w:val="28"/>
          <w:lang w:val="vi-VN"/>
        </w:rPr>
        <w:t>áo cáo</w:t>
      </w:r>
      <w:r w:rsidR="002E15FF" w:rsidRPr="001C5BE9">
        <w:rPr>
          <w:rFonts w:ascii="Times New Roman" w:eastAsia="Times New Roman" w:hAnsi="Times New Roman" w:cs="Times New Roman"/>
          <w:sz w:val="28"/>
          <w:szCs w:val="28"/>
          <w:lang w:val="vi-VN"/>
        </w:rPr>
        <w:t xml:space="preserve"> đề xuất chủ trương đầu tư, báo cáo</w:t>
      </w:r>
      <w:r w:rsidRPr="001C5BE9">
        <w:rPr>
          <w:rFonts w:ascii="Times New Roman" w:eastAsia="Times New Roman" w:hAnsi="Times New Roman" w:cs="Times New Roman"/>
          <w:sz w:val="28"/>
          <w:szCs w:val="28"/>
          <w:lang w:val="vi-VN"/>
        </w:rPr>
        <w:t xml:space="preserve"> nghiên cứu tiền khả thi</w:t>
      </w:r>
      <w:r w:rsidR="002E15FF" w:rsidRPr="001C5BE9">
        <w:rPr>
          <w:rFonts w:ascii="Times New Roman" w:eastAsia="Times New Roman" w:hAnsi="Times New Roman" w:cs="Times New Roman"/>
          <w:sz w:val="28"/>
          <w:szCs w:val="28"/>
          <w:lang w:val="vi-VN"/>
        </w:rPr>
        <w:t xml:space="preserve"> của chương trình, dự án thuộc thẩm quyền quyết định chủ trương đầu tư của Quốc hội, Chính phủ, Thủ tướng Chính phủ</w:t>
      </w:r>
      <w:r w:rsidR="003D5E7A" w:rsidRPr="006A66E8">
        <w:rPr>
          <w:rFonts w:ascii="Times New Roman" w:eastAsia="Times New Roman" w:hAnsi="Times New Roman" w:cs="Times New Roman"/>
          <w:sz w:val="28"/>
          <w:szCs w:val="28"/>
          <w:lang w:val="vi-VN"/>
        </w:rPr>
        <w:t>;</w:t>
      </w:r>
    </w:p>
    <w:p w:rsidR="00AF4E83"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b) </w:t>
      </w:r>
      <w:r w:rsidR="00AF4E83" w:rsidRPr="001C5BE9">
        <w:rPr>
          <w:rFonts w:ascii="Times New Roman" w:eastAsia="Times New Roman" w:hAnsi="Times New Roman" w:cs="Times New Roman"/>
          <w:sz w:val="28"/>
          <w:szCs w:val="28"/>
          <w:lang w:val="vi-VN"/>
        </w:rPr>
        <w:t>Báo cáo Chủ tịch Ủy ban nhân dân các cấp cho phép gia hạn thời gian thẩm định báo cáo đề xuất chủ trương đầu tư, báo cáo nghiên cứu tiền khả thi chương trình, dự án thuộc thẩm quyền quyết định chủ trương đầu tư của Hội đồng nhân dân cùng cấp</w:t>
      </w:r>
      <w:r w:rsidR="003D5E7A" w:rsidRPr="006A66E8">
        <w:rPr>
          <w:rFonts w:ascii="Times New Roman" w:eastAsia="Times New Roman" w:hAnsi="Times New Roman" w:cs="Times New Roman"/>
          <w:sz w:val="28"/>
          <w:szCs w:val="28"/>
          <w:lang w:val="vi-VN"/>
        </w:rPr>
        <w:t>;</w:t>
      </w:r>
    </w:p>
    <w:p w:rsidR="00AF4E83" w:rsidRPr="001C5BE9" w:rsidRDefault="00AF4E83"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Báo cáo người đứng đầu Bộ, cơ quan trung ương cho phép gia hạn thời gian thẩm định báo cáo đề xuất chủ trương đầu tư chương trình, dự án thuộc thẩm quyền quyết định chủ trương đầu tư của Bộ, cơ quan trung ương</w:t>
      </w:r>
      <w:r w:rsidR="003D5E7A" w:rsidRPr="006A66E8">
        <w:rPr>
          <w:rFonts w:ascii="Times New Roman" w:eastAsia="Times New Roman" w:hAnsi="Times New Roman" w:cs="Times New Roman"/>
          <w:sz w:val="28"/>
          <w:szCs w:val="28"/>
          <w:lang w:val="vi-VN"/>
        </w:rPr>
        <w:t>;</w:t>
      </w:r>
    </w:p>
    <w:p w:rsidR="00BD2465" w:rsidRPr="001C5BE9" w:rsidRDefault="003436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w:t>
      </w:r>
      <w:r w:rsidR="00BD2465" w:rsidRPr="001C5BE9">
        <w:rPr>
          <w:rFonts w:ascii="Times New Roman" w:eastAsia="Times New Roman" w:hAnsi="Times New Roman" w:cs="Times New Roman"/>
          <w:sz w:val="28"/>
          <w:szCs w:val="28"/>
          <w:lang w:val="vi-VN"/>
        </w:rPr>
        <w:t xml:space="preserve">) Thời gian gia hạn không quá thời gian thẩm định tương ứng được quy định tại </w:t>
      </w:r>
      <w:r w:rsidR="00E475A3" w:rsidRPr="001C5BE9">
        <w:rPr>
          <w:rFonts w:ascii="Times New Roman" w:eastAsia="Times New Roman" w:hAnsi="Times New Roman" w:cs="Times New Roman"/>
          <w:sz w:val="28"/>
          <w:szCs w:val="28"/>
          <w:lang w:val="vi-VN"/>
        </w:rPr>
        <w:t>K</w:t>
      </w:r>
      <w:r w:rsidR="00BD2465" w:rsidRPr="001C5BE9">
        <w:rPr>
          <w:rFonts w:ascii="Times New Roman" w:eastAsia="Times New Roman" w:hAnsi="Times New Roman" w:cs="Times New Roman"/>
          <w:sz w:val="28"/>
          <w:szCs w:val="28"/>
          <w:lang w:val="vi-VN"/>
        </w:rPr>
        <w:t xml:space="preserve">hoản </w:t>
      </w:r>
      <w:r w:rsidR="00E475A3" w:rsidRPr="001C5BE9">
        <w:rPr>
          <w:rFonts w:ascii="Times New Roman" w:eastAsia="Times New Roman" w:hAnsi="Times New Roman" w:cs="Times New Roman"/>
          <w:sz w:val="28"/>
          <w:szCs w:val="28"/>
          <w:lang w:val="vi-VN"/>
        </w:rPr>
        <w:t>5</w:t>
      </w:r>
      <w:r w:rsidR="00203FF0" w:rsidRPr="001C5BE9">
        <w:rPr>
          <w:rFonts w:ascii="Times New Roman" w:eastAsia="Times New Roman" w:hAnsi="Times New Roman" w:cs="Times New Roman"/>
          <w:sz w:val="28"/>
          <w:szCs w:val="28"/>
          <w:lang w:val="vi-VN"/>
        </w:rPr>
        <w:t xml:space="preserve"> </w:t>
      </w:r>
      <w:r w:rsidR="006B6974" w:rsidRPr="001C5BE9">
        <w:rPr>
          <w:rFonts w:ascii="Times New Roman" w:eastAsia="Times New Roman" w:hAnsi="Times New Roman" w:cs="Times New Roman"/>
          <w:sz w:val="28"/>
          <w:szCs w:val="28"/>
          <w:lang w:val="vi-VN"/>
        </w:rPr>
        <w:t>đ</w:t>
      </w:r>
      <w:r w:rsidR="004F720B" w:rsidRPr="001C5BE9">
        <w:rPr>
          <w:rFonts w:ascii="Times New Roman" w:eastAsia="Times New Roman" w:hAnsi="Times New Roman" w:cs="Times New Roman"/>
          <w:sz w:val="28"/>
          <w:szCs w:val="28"/>
          <w:lang w:val="vi-VN"/>
        </w:rPr>
        <w:t>iều này</w:t>
      </w:r>
      <w:r w:rsidR="00BD2465" w:rsidRPr="001C5BE9">
        <w:rPr>
          <w:rFonts w:ascii="Times New Roman" w:eastAsia="Times New Roman" w:hAnsi="Times New Roman" w:cs="Times New Roman"/>
          <w:sz w:val="28"/>
          <w:szCs w:val="28"/>
          <w:lang w:val="vi-VN"/>
        </w:rPr>
        <w:t>.</w:t>
      </w:r>
    </w:p>
    <w:p w:rsidR="00BD2465" w:rsidRPr="001C5BE9" w:rsidRDefault="00CF785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7</w:t>
      </w:r>
      <w:r w:rsidR="00BD2465" w:rsidRPr="001C5BE9">
        <w:rPr>
          <w:rFonts w:ascii="Times New Roman" w:eastAsia="Times New Roman" w:hAnsi="Times New Roman" w:cs="Times New Roman"/>
          <w:sz w:val="28"/>
          <w:szCs w:val="28"/>
          <w:lang w:val="vi-VN"/>
        </w:rPr>
        <w:t xml:space="preserve">. Hội đồng thẩm định hoặc cơ quan chủ trì thẩm định </w:t>
      </w:r>
      <w:r w:rsidR="008A7AE4" w:rsidRPr="001C5BE9">
        <w:rPr>
          <w:rFonts w:ascii="Times New Roman" w:eastAsia="Times New Roman" w:hAnsi="Times New Roman" w:cs="Times New Roman"/>
          <w:sz w:val="28"/>
          <w:szCs w:val="28"/>
          <w:lang w:val="vi-VN"/>
        </w:rPr>
        <w:t>b</w:t>
      </w:r>
      <w:r w:rsidR="00BD2465" w:rsidRPr="001C5BE9">
        <w:rPr>
          <w:rFonts w:ascii="Times New Roman" w:eastAsia="Times New Roman" w:hAnsi="Times New Roman" w:cs="Times New Roman"/>
          <w:sz w:val="28"/>
          <w:szCs w:val="28"/>
          <w:lang w:val="vi-VN"/>
        </w:rPr>
        <w:t xml:space="preserve">áo cáo nghiên cứu tiền khả thi dự án nhóm A, </w:t>
      </w:r>
      <w:r w:rsidR="008A7AE4" w:rsidRPr="001C5BE9">
        <w:rPr>
          <w:rFonts w:ascii="Times New Roman" w:eastAsia="Times New Roman" w:hAnsi="Times New Roman" w:cs="Times New Roman"/>
          <w:sz w:val="28"/>
          <w:szCs w:val="28"/>
          <w:lang w:val="vi-VN"/>
        </w:rPr>
        <w:t>b</w:t>
      </w:r>
      <w:r w:rsidR="00BD2465" w:rsidRPr="001C5BE9">
        <w:rPr>
          <w:rFonts w:ascii="Times New Roman" w:eastAsia="Times New Roman" w:hAnsi="Times New Roman" w:cs="Times New Roman"/>
          <w:sz w:val="28"/>
          <w:szCs w:val="28"/>
          <w:lang w:val="vi-VN"/>
        </w:rPr>
        <w:t>áo cáo đề xuất chủ trương đầu tư chương trình, dự án nhóm B</w:t>
      </w:r>
      <w:r w:rsidR="00BC0D78" w:rsidRPr="001C5BE9">
        <w:rPr>
          <w:rFonts w:ascii="Times New Roman" w:eastAsia="Times New Roman" w:hAnsi="Times New Roman" w:cs="Times New Roman"/>
          <w:sz w:val="28"/>
          <w:szCs w:val="28"/>
          <w:lang w:val="vi-VN"/>
        </w:rPr>
        <w:t>,</w:t>
      </w:r>
      <w:r w:rsidR="00BD2465" w:rsidRPr="001C5BE9">
        <w:rPr>
          <w:rFonts w:ascii="Times New Roman" w:eastAsia="Times New Roman" w:hAnsi="Times New Roman" w:cs="Times New Roman"/>
          <w:sz w:val="28"/>
          <w:szCs w:val="28"/>
          <w:lang w:val="vi-VN"/>
        </w:rPr>
        <w:t xml:space="preserve"> C gửi báo cáo thẩm định theo quy định sau:</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Đối với chương trình đầu tư công: gửi</w:t>
      </w:r>
      <w:r w:rsidR="00CF7857" w:rsidRPr="001C5BE9">
        <w:rPr>
          <w:rFonts w:ascii="Times New Roman" w:eastAsia="Times New Roman" w:hAnsi="Times New Roman" w:cs="Times New Roman"/>
          <w:sz w:val="28"/>
          <w:szCs w:val="28"/>
          <w:lang w:val="vi-VN"/>
        </w:rPr>
        <w:t xml:space="preserve"> cơ quan</w:t>
      </w:r>
      <w:r w:rsidRPr="001C5BE9">
        <w:rPr>
          <w:rFonts w:ascii="Times New Roman" w:eastAsia="Times New Roman" w:hAnsi="Times New Roman" w:cs="Times New Roman"/>
          <w:sz w:val="28"/>
          <w:szCs w:val="28"/>
          <w:lang w:val="vi-VN"/>
        </w:rPr>
        <w:t xml:space="preserve"> chủ chương trình và cơ quan có thẩm quyền quyết định chủ trương đầu tư;</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Đối với dự án nhóm A thuộc thẩm quyền của Thủ tướng Chính p</w:t>
      </w:r>
      <w:r w:rsidR="00113614" w:rsidRPr="001C5BE9">
        <w:rPr>
          <w:rFonts w:ascii="Times New Roman" w:eastAsia="Times New Roman" w:hAnsi="Times New Roman" w:cs="Times New Roman"/>
          <w:sz w:val="28"/>
          <w:szCs w:val="28"/>
          <w:lang w:val="vi-VN"/>
        </w:rPr>
        <w:t>hủ thực hiện theo quy định tại K</w:t>
      </w:r>
      <w:r w:rsidRPr="001C5BE9">
        <w:rPr>
          <w:rFonts w:ascii="Times New Roman" w:eastAsia="Times New Roman" w:hAnsi="Times New Roman" w:cs="Times New Roman"/>
          <w:sz w:val="28"/>
          <w:szCs w:val="28"/>
          <w:lang w:val="vi-VN"/>
        </w:rPr>
        <w:t>hoản 5 Điều 23 của Luật Đầu tư công, đồng gửi Văn phòng Chính phủ để báo cáo Thủ tướng Chính phủ;</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c) Đối với dự án nhóm A thuộc thẩm quyền của Hội đồng nhân dân </w:t>
      </w:r>
      <w:r w:rsidR="003D5E7A" w:rsidRPr="006A66E8">
        <w:rPr>
          <w:rFonts w:ascii="Times New Roman" w:eastAsia="Times New Roman" w:hAnsi="Times New Roman" w:cs="Times New Roman"/>
          <w:sz w:val="28"/>
          <w:szCs w:val="28"/>
          <w:lang w:val="vi-VN"/>
        </w:rPr>
        <w:t xml:space="preserve">cấp </w:t>
      </w:r>
      <w:r w:rsidRPr="001C5BE9">
        <w:rPr>
          <w:rFonts w:ascii="Times New Roman" w:eastAsia="Times New Roman" w:hAnsi="Times New Roman" w:cs="Times New Roman"/>
          <w:sz w:val="28"/>
          <w:szCs w:val="28"/>
          <w:lang w:val="vi-VN"/>
        </w:rPr>
        <w:t xml:space="preserve">tỉnh thực hiện theo quy định tại </w:t>
      </w:r>
      <w:r w:rsidR="00113614"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hoản 2 Điều 24 của Luật Đầu tư công;</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 Đối với dự án nhóm B, C: gửi cơ quan trình thẩm định, cơ quan quản lý dự án và cơ quan có thẩm quyền </w:t>
      </w:r>
      <w:r w:rsidRPr="001C5BE9">
        <w:rPr>
          <w:rFonts w:ascii="Times New Roman" w:eastAsia="Times New Roman" w:hAnsi="Times New Roman" w:cs="Times New Roman"/>
          <w:sz w:val="28"/>
          <w:szCs w:val="28"/>
          <w:shd w:val="clear" w:color="auto" w:fill="FFFFFF"/>
          <w:lang w:val="vi-VN"/>
        </w:rPr>
        <w:t>quyết định</w:t>
      </w:r>
      <w:r w:rsidRPr="001C5BE9">
        <w:rPr>
          <w:rFonts w:ascii="Times New Roman" w:eastAsia="Times New Roman" w:hAnsi="Times New Roman" w:cs="Times New Roman"/>
          <w:sz w:val="28"/>
          <w:szCs w:val="28"/>
          <w:lang w:val="vi-VN"/>
        </w:rPr>
        <w:t> chủ trương đầu tư.</w:t>
      </w:r>
    </w:p>
    <w:p w:rsidR="00BD2465" w:rsidRPr="001C5BE9" w:rsidRDefault="00BD2465" w:rsidP="003E4CE8">
      <w:pPr>
        <w:shd w:val="clear" w:color="auto" w:fill="FFFFFF"/>
        <w:spacing w:before="120" w:after="120" w:line="288" w:lineRule="auto"/>
        <w:outlineLvl w:val="0"/>
        <w:rPr>
          <w:rFonts w:ascii="Times New Roman" w:eastAsia="Times New Roman" w:hAnsi="Times New Roman" w:cs="Times New Roman"/>
          <w:sz w:val="28"/>
          <w:szCs w:val="28"/>
          <w:lang w:val="vi-VN"/>
        </w:rPr>
      </w:pPr>
      <w:bookmarkStart w:id="9" w:name="dieu_22"/>
      <w:r w:rsidRPr="001C5BE9">
        <w:rPr>
          <w:rFonts w:ascii="Times New Roman" w:eastAsia="Times New Roman" w:hAnsi="Times New Roman" w:cs="Times New Roman"/>
          <w:b/>
          <w:bCs/>
          <w:sz w:val="28"/>
          <w:szCs w:val="28"/>
          <w:lang w:val="vi-VN"/>
        </w:rPr>
        <w:t>Điều</w:t>
      </w:r>
      <w:r w:rsidR="00DE0C27" w:rsidRPr="001C5BE9">
        <w:rPr>
          <w:rFonts w:ascii="Times New Roman" w:eastAsia="Times New Roman" w:hAnsi="Times New Roman" w:cs="Times New Roman"/>
          <w:b/>
          <w:bCs/>
          <w:sz w:val="28"/>
          <w:szCs w:val="28"/>
          <w:lang w:val="vi-VN"/>
        </w:rPr>
        <w:t xml:space="preserve"> 11</w:t>
      </w:r>
      <w:r w:rsidRPr="001C5BE9">
        <w:rPr>
          <w:rFonts w:ascii="Times New Roman" w:eastAsia="Times New Roman" w:hAnsi="Times New Roman" w:cs="Times New Roman"/>
          <w:b/>
          <w:bCs/>
          <w:sz w:val="28"/>
          <w:szCs w:val="28"/>
          <w:lang w:val="vi-VN"/>
        </w:rPr>
        <w:t>. Hồ sơ trình cấp có thẩm quyền và thời gian quyết định chủ trương đầu tư chương trình, dự án</w:t>
      </w:r>
      <w:bookmarkEnd w:id="9"/>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Hồ sơ trình cấp có thẩm quyền quyết định chủ trương đầu tư chương trình, dự án gồm:</w:t>
      </w:r>
    </w:p>
    <w:p w:rsidR="00BD2465" w:rsidRPr="001C5BE9" w:rsidRDefault="00E72F53"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Các tài liệu quy định tại K</w:t>
      </w:r>
      <w:r w:rsidR="00BD2465" w:rsidRPr="001C5BE9">
        <w:rPr>
          <w:rFonts w:ascii="Times New Roman" w:eastAsia="Times New Roman" w:hAnsi="Times New Roman" w:cs="Times New Roman"/>
          <w:sz w:val="28"/>
          <w:szCs w:val="28"/>
          <w:lang w:val="vi-VN"/>
        </w:rPr>
        <w:t xml:space="preserve">hoản 1 Điều </w:t>
      </w:r>
      <w:r w:rsidR="007C488C" w:rsidRPr="001C5BE9">
        <w:rPr>
          <w:rFonts w:ascii="Times New Roman" w:eastAsia="Times New Roman" w:hAnsi="Times New Roman" w:cs="Times New Roman"/>
          <w:sz w:val="28"/>
          <w:szCs w:val="28"/>
          <w:lang w:val="vi-VN"/>
        </w:rPr>
        <w:t>10</w:t>
      </w:r>
      <w:r w:rsidR="00BD2465" w:rsidRPr="001C5BE9">
        <w:rPr>
          <w:rFonts w:ascii="Times New Roman" w:eastAsia="Times New Roman" w:hAnsi="Times New Roman" w:cs="Times New Roman"/>
          <w:sz w:val="28"/>
          <w:szCs w:val="28"/>
          <w:lang w:val="vi-VN"/>
        </w:rPr>
        <w:t xml:space="preserve"> của Nghị định nà</w:t>
      </w:r>
      <w:r w:rsidR="006F2F12" w:rsidRPr="001C5BE9">
        <w:rPr>
          <w:rFonts w:ascii="Times New Roman" w:eastAsia="Times New Roman" w:hAnsi="Times New Roman" w:cs="Times New Roman"/>
          <w:sz w:val="28"/>
          <w:szCs w:val="28"/>
          <w:lang w:val="vi-VN"/>
        </w:rPr>
        <w:t>y; trong đó các nội dung trong tờ trình và b</w:t>
      </w:r>
      <w:r w:rsidR="00BD2465" w:rsidRPr="001C5BE9">
        <w:rPr>
          <w:rFonts w:ascii="Times New Roman" w:eastAsia="Times New Roman" w:hAnsi="Times New Roman" w:cs="Times New Roman"/>
          <w:sz w:val="28"/>
          <w:szCs w:val="28"/>
          <w:lang w:val="vi-VN"/>
        </w:rPr>
        <w:t xml:space="preserve">áo cáo nghiên cứu tiền khả thi, </w:t>
      </w:r>
      <w:r w:rsidR="006F2F12" w:rsidRPr="001C5BE9">
        <w:rPr>
          <w:rFonts w:ascii="Times New Roman" w:eastAsia="Times New Roman" w:hAnsi="Times New Roman" w:cs="Times New Roman"/>
          <w:sz w:val="28"/>
          <w:szCs w:val="28"/>
          <w:lang w:val="vi-VN"/>
        </w:rPr>
        <w:t>b</w:t>
      </w:r>
      <w:r w:rsidR="00BD2465" w:rsidRPr="001C5BE9">
        <w:rPr>
          <w:rFonts w:ascii="Times New Roman" w:eastAsia="Times New Roman" w:hAnsi="Times New Roman" w:cs="Times New Roman"/>
          <w:sz w:val="28"/>
          <w:szCs w:val="28"/>
          <w:lang w:val="vi-VN"/>
        </w:rPr>
        <w:t>áo cáo đề xuất chủ trương đầu tư quy định tại</w:t>
      </w:r>
      <w:r w:rsidRPr="001C5BE9">
        <w:rPr>
          <w:rFonts w:ascii="Times New Roman" w:eastAsia="Times New Roman" w:hAnsi="Times New Roman" w:cs="Times New Roman"/>
          <w:sz w:val="28"/>
          <w:szCs w:val="28"/>
          <w:lang w:val="vi-VN"/>
        </w:rPr>
        <w:t xml:space="preserve"> các</w:t>
      </w:r>
      <w:r w:rsidR="00BD2465"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Đ</w:t>
      </w:r>
      <w:r w:rsidR="00BD2465" w:rsidRPr="001C5BE9">
        <w:rPr>
          <w:rFonts w:ascii="Times New Roman" w:eastAsia="Times New Roman" w:hAnsi="Times New Roman" w:cs="Times New Roman"/>
          <w:sz w:val="28"/>
          <w:szCs w:val="28"/>
          <w:lang w:val="vi-VN"/>
        </w:rPr>
        <w:t>iểm a</w:t>
      </w:r>
      <w:r w:rsidRPr="001C5BE9">
        <w:rPr>
          <w:rFonts w:ascii="Times New Roman" w:eastAsia="Times New Roman" w:hAnsi="Times New Roman" w:cs="Times New Roman"/>
          <w:sz w:val="28"/>
          <w:szCs w:val="28"/>
          <w:lang w:val="vi-VN"/>
        </w:rPr>
        <w:t xml:space="preserve">, </w:t>
      </w:r>
      <w:r w:rsidR="00BD2465" w:rsidRPr="001C5BE9">
        <w:rPr>
          <w:rFonts w:ascii="Times New Roman" w:eastAsia="Times New Roman" w:hAnsi="Times New Roman" w:cs="Times New Roman"/>
          <w:sz w:val="28"/>
          <w:szCs w:val="28"/>
          <w:lang w:val="vi-VN"/>
        </w:rPr>
        <w:t xml:space="preserve">b </w:t>
      </w:r>
      <w:r w:rsidRPr="001C5BE9">
        <w:rPr>
          <w:rFonts w:ascii="Times New Roman" w:eastAsia="Times New Roman" w:hAnsi="Times New Roman" w:cs="Times New Roman"/>
          <w:sz w:val="28"/>
          <w:szCs w:val="28"/>
          <w:lang w:val="vi-VN"/>
        </w:rPr>
        <w:t>K</w:t>
      </w:r>
      <w:r w:rsidR="00BD2465" w:rsidRPr="001C5BE9">
        <w:rPr>
          <w:rFonts w:ascii="Times New Roman" w:eastAsia="Times New Roman" w:hAnsi="Times New Roman" w:cs="Times New Roman"/>
          <w:sz w:val="28"/>
          <w:szCs w:val="28"/>
          <w:lang w:val="vi-VN"/>
        </w:rPr>
        <w:t xml:space="preserve">hoản 1 Điều </w:t>
      </w:r>
      <w:r w:rsidR="00061CFB" w:rsidRPr="001C5BE9">
        <w:rPr>
          <w:rFonts w:ascii="Times New Roman" w:eastAsia="Times New Roman" w:hAnsi="Times New Roman" w:cs="Times New Roman"/>
          <w:sz w:val="28"/>
          <w:szCs w:val="28"/>
          <w:lang w:val="vi-VN"/>
        </w:rPr>
        <w:t>10</w:t>
      </w:r>
      <w:r w:rsidR="00BD2465" w:rsidRPr="001C5BE9">
        <w:rPr>
          <w:rFonts w:ascii="Times New Roman" w:eastAsia="Times New Roman" w:hAnsi="Times New Roman" w:cs="Times New Roman"/>
          <w:sz w:val="28"/>
          <w:szCs w:val="28"/>
          <w:lang w:val="vi-VN"/>
        </w:rPr>
        <w:t xml:space="preserve"> của Nghị định này đã được hoàn </w:t>
      </w:r>
      <w:r w:rsidR="006F2F12" w:rsidRPr="001C5BE9">
        <w:rPr>
          <w:rFonts w:ascii="Times New Roman" w:eastAsia="Times New Roman" w:hAnsi="Times New Roman" w:cs="Times New Roman"/>
          <w:sz w:val="28"/>
          <w:szCs w:val="28"/>
          <w:lang w:val="vi-VN"/>
        </w:rPr>
        <w:t>thiện</w:t>
      </w:r>
      <w:r w:rsidR="00BD2465" w:rsidRPr="001C5BE9">
        <w:rPr>
          <w:rFonts w:ascii="Times New Roman" w:eastAsia="Times New Roman" w:hAnsi="Times New Roman" w:cs="Times New Roman"/>
          <w:sz w:val="28"/>
          <w:szCs w:val="28"/>
          <w:lang w:val="vi-VN"/>
        </w:rPr>
        <w:t xml:space="preserve"> theo </w:t>
      </w:r>
      <w:r w:rsidR="006F2F12" w:rsidRPr="001C5BE9">
        <w:rPr>
          <w:rFonts w:ascii="Times New Roman" w:eastAsia="Times New Roman" w:hAnsi="Times New Roman" w:cs="Times New Roman"/>
          <w:sz w:val="28"/>
          <w:szCs w:val="28"/>
          <w:lang w:val="vi-VN"/>
        </w:rPr>
        <w:t>b</w:t>
      </w:r>
      <w:r w:rsidR="00BD2465" w:rsidRPr="001C5BE9">
        <w:rPr>
          <w:rFonts w:ascii="Times New Roman" w:eastAsia="Times New Roman" w:hAnsi="Times New Roman" w:cs="Times New Roman"/>
          <w:sz w:val="28"/>
          <w:szCs w:val="28"/>
          <w:lang w:val="vi-VN"/>
        </w:rPr>
        <w:t>áo cáo thẩm định của Hội đồng thẩm định hoặc cơ quan</w:t>
      </w:r>
      <w:r w:rsidR="00620470" w:rsidRPr="00096216">
        <w:rPr>
          <w:rFonts w:ascii="Times New Roman" w:eastAsia="Times New Roman" w:hAnsi="Times New Roman" w:cs="Times New Roman"/>
          <w:sz w:val="28"/>
          <w:szCs w:val="28"/>
          <w:lang w:val="vi-VN"/>
        </w:rPr>
        <w:t xml:space="preserve"> chủ trì</w:t>
      </w:r>
      <w:r w:rsidR="00BD2465" w:rsidRPr="001C5BE9">
        <w:rPr>
          <w:rFonts w:ascii="Times New Roman" w:eastAsia="Times New Roman" w:hAnsi="Times New Roman" w:cs="Times New Roman"/>
          <w:sz w:val="28"/>
          <w:szCs w:val="28"/>
          <w:lang w:val="vi-VN"/>
        </w:rPr>
        <w:t xml:space="preserve"> thẩm định;</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Báo cáo thẩm định của Hội đồng thẩm định hoặc cơ quan</w:t>
      </w:r>
      <w:r w:rsidR="00620470" w:rsidRPr="00096216">
        <w:rPr>
          <w:rFonts w:ascii="Times New Roman" w:eastAsia="Times New Roman" w:hAnsi="Times New Roman" w:cs="Times New Roman"/>
          <w:sz w:val="28"/>
          <w:szCs w:val="28"/>
          <w:lang w:val="vi-VN"/>
        </w:rPr>
        <w:t xml:space="preserve"> chủ trì</w:t>
      </w:r>
      <w:r w:rsidRPr="001C5BE9">
        <w:rPr>
          <w:rFonts w:ascii="Times New Roman" w:eastAsia="Times New Roman" w:hAnsi="Times New Roman" w:cs="Times New Roman"/>
          <w:sz w:val="28"/>
          <w:szCs w:val="28"/>
          <w:lang w:val="vi-VN"/>
        </w:rPr>
        <w:t xml:space="preserve"> thẩm định về chủ trương </w:t>
      </w:r>
      <w:r w:rsidRPr="001C5BE9">
        <w:rPr>
          <w:rFonts w:ascii="Times New Roman" w:eastAsia="Times New Roman" w:hAnsi="Times New Roman" w:cs="Times New Roman"/>
          <w:sz w:val="28"/>
          <w:szCs w:val="28"/>
          <w:shd w:val="clear" w:color="auto" w:fill="FFFFFF"/>
          <w:lang w:val="vi-VN"/>
        </w:rPr>
        <w:t xml:space="preserve">đầu tư </w:t>
      </w:r>
      <w:r w:rsidRPr="001C5BE9">
        <w:rPr>
          <w:rFonts w:ascii="Times New Roman" w:eastAsia="Times New Roman" w:hAnsi="Times New Roman" w:cs="Times New Roman"/>
          <w:sz w:val="28"/>
          <w:szCs w:val="28"/>
          <w:lang w:val="vi-VN"/>
        </w:rPr>
        <w:t>chương trình, dự án;</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2. Số lượng hồ sơ trình cấp có thẩm quyền quyết định chủ trương đầu tư ch</w:t>
      </w:r>
      <w:r w:rsidR="00ED0460" w:rsidRPr="001C5BE9">
        <w:rPr>
          <w:rFonts w:ascii="Times New Roman" w:eastAsia="Times New Roman" w:hAnsi="Times New Roman" w:cs="Times New Roman"/>
          <w:sz w:val="28"/>
          <w:szCs w:val="28"/>
          <w:lang w:val="vi-VN"/>
        </w:rPr>
        <w:t>ương trình, dự án quy định tại K</w:t>
      </w:r>
      <w:r w:rsidRPr="001C5BE9">
        <w:rPr>
          <w:rFonts w:ascii="Times New Roman" w:eastAsia="Times New Roman" w:hAnsi="Times New Roman" w:cs="Times New Roman"/>
          <w:sz w:val="28"/>
          <w:szCs w:val="28"/>
          <w:lang w:val="vi-VN"/>
        </w:rPr>
        <w:t xml:space="preserve">hoản 1 </w:t>
      </w:r>
      <w:r w:rsidR="006B6974" w:rsidRPr="001C5BE9">
        <w:rPr>
          <w:rFonts w:ascii="Times New Roman" w:eastAsia="Times New Roman" w:hAnsi="Times New Roman" w:cs="Times New Roman"/>
          <w:sz w:val="28"/>
          <w:szCs w:val="28"/>
          <w:lang w:val="vi-VN"/>
        </w:rPr>
        <w:t>đ</w:t>
      </w:r>
      <w:r w:rsidR="004F720B" w:rsidRPr="001C5BE9">
        <w:rPr>
          <w:rFonts w:ascii="Times New Roman" w:eastAsia="Times New Roman" w:hAnsi="Times New Roman" w:cs="Times New Roman"/>
          <w:sz w:val="28"/>
          <w:szCs w:val="28"/>
          <w:lang w:val="vi-VN"/>
        </w:rPr>
        <w:t>iều này</w:t>
      </w:r>
      <w:r w:rsidRPr="001C5BE9">
        <w:rPr>
          <w:rFonts w:ascii="Times New Roman" w:eastAsia="Times New Roman" w:hAnsi="Times New Roman" w:cs="Times New Roman"/>
          <w:sz w:val="28"/>
          <w:szCs w:val="28"/>
          <w:lang w:val="vi-VN"/>
        </w:rPr>
        <w:t xml:space="preserve"> là 05 bộ tài liệu.</w:t>
      </w:r>
      <w:r w:rsidR="006F2F12"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 xml:space="preserve">Cấp có thẩm quyền quyết định chủ trương đầu tư chương trình, dự án có thể yêu cầu bổ sung số lượng hồ sơ </w:t>
      </w:r>
      <w:r w:rsidR="00E43104" w:rsidRPr="001C5BE9">
        <w:rPr>
          <w:rFonts w:ascii="Times New Roman" w:eastAsia="Times New Roman" w:hAnsi="Times New Roman" w:cs="Times New Roman"/>
          <w:sz w:val="28"/>
          <w:szCs w:val="28"/>
          <w:lang w:val="vi-VN"/>
        </w:rPr>
        <w:t>nếu thấy cần thiết</w:t>
      </w:r>
      <w:r w:rsidRPr="001C5BE9">
        <w:rPr>
          <w:rFonts w:ascii="Times New Roman" w:eastAsia="Times New Roman" w:hAnsi="Times New Roman" w:cs="Times New Roman"/>
          <w:sz w:val="28"/>
          <w:szCs w:val="28"/>
          <w:lang w:val="vi-VN"/>
        </w:rPr>
        <w: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3. Thời gian quyết định chủ trương đầu tư chương trình, dự án kể từ ngày cấp có thẩm quyền quyết định chủ trương đầu tư nhận đủ hồ sơ hợp lệ như sau:</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a) Chương trình đầu tư công: Không quá </w:t>
      </w:r>
      <w:r w:rsidR="00D24846" w:rsidRPr="001C5BE9">
        <w:rPr>
          <w:rFonts w:ascii="Times New Roman" w:eastAsia="Times New Roman" w:hAnsi="Times New Roman" w:cs="Times New Roman"/>
          <w:sz w:val="28"/>
          <w:szCs w:val="28"/>
          <w:lang w:val="vi-VN"/>
        </w:rPr>
        <w:t>2</w:t>
      </w:r>
      <w:r w:rsidRPr="001C5BE9">
        <w:rPr>
          <w:rFonts w:ascii="Times New Roman" w:eastAsia="Times New Roman" w:hAnsi="Times New Roman" w:cs="Times New Roman"/>
          <w:sz w:val="28"/>
          <w:szCs w:val="28"/>
          <w:lang w:val="vi-VN"/>
        </w:rPr>
        <w:t>0 ngày;</w:t>
      </w:r>
    </w:p>
    <w:p w:rsidR="00BD2465" w:rsidRPr="001C5BE9" w:rsidRDefault="00BD2465" w:rsidP="003E4CE8">
      <w:pPr>
        <w:shd w:val="clear" w:color="auto" w:fill="FFFFFF"/>
        <w:tabs>
          <w:tab w:val="left" w:pos="6949"/>
        </w:tabs>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b) Dự án nhóm A: Không quá </w:t>
      </w:r>
      <w:r w:rsidR="00D24846" w:rsidRPr="001C5BE9">
        <w:rPr>
          <w:rFonts w:ascii="Times New Roman" w:eastAsia="Times New Roman" w:hAnsi="Times New Roman" w:cs="Times New Roman"/>
          <w:sz w:val="28"/>
          <w:szCs w:val="28"/>
          <w:lang w:val="vi-VN"/>
        </w:rPr>
        <w:t>15</w:t>
      </w:r>
      <w:r w:rsidRPr="001C5BE9">
        <w:rPr>
          <w:rFonts w:ascii="Times New Roman" w:eastAsia="Times New Roman" w:hAnsi="Times New Roman" w:cs="Times New Roman"/>
          <w:sz w:val="28"/>
          <w:szCs w:val="28"/>
          <w:lang w:val="vi-VN"/>
        </w:rPr>
        <w:t xml:space="preserve"> ngày;</w:t>
      </w:r>
      <w:r w:rsidRPr="001C5BE9">
        <w:rPr>
          <w:rFonts w:ascii="Times New Roman" w:eastAsia="Times New Roman" w:hAnsi="Times New Roman" w:cs="Times New Roman"/>
          <w:sz w:val="28"/>
          <w:szCs w:val="28"/>
          <w:lang w:val="vi-VN"/>
        </w:rPr>
        <w:tab/>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Dự á</w:t>
      </w:r>
      <w:r w:rsidR="00D24846" w:rsidRPr="001C5BE9">
        <w:rPr>
          <w:rFonts w:ascii="Times New Roman" w:eastAsia="Times New Roman" w:hAnsi="Times New Roman" w:cs="Times New Roman"/>
          <w:sz w:val="28"/>
          <w:szCs w:val="28"/>
          <w:lang w:val="vi-VN"/>
        </w:rPr>
        <w:t>n nhóm B</w:t>
      </w:r>
      <w:r w:rsidR="008A7AE4" w:rsidRPr="001C5BE9">
        <w:rPr>
          <w:rFonts w:ascii="Times New Roman" w:eastAsia="Times New Roman" w:hAnsi="Times New Roman" w:cs="Times New Roman"/>
          <w:sz w:val="28"/>
          <w:szCs w:val="28"/>
          <w:lang w:val="vi-VN"/>
        </w:rPr>
        <w:t>,</w:t>
      </w:r>
      <w:r w:rsidR="00D24846" w:rsidRPr="001C5BE9">
        <w:rPr>
          <w:rFonts w:ascii="Times New Roman" w:eastAsia="Times New Roman" w:hAnsi="Times New Roman" w:cs="Times New Roman"/>
          <w:sz w:val="28"/>
          <w:szCs w:val="28"/>
          <w:lang w:val="vi-VN"/>
        </w:rPr>
        <w:t xml:space="preserve"> C: Không quá 10</w:t>
      </w:r>
      <w:r w:rsidRPr="001C5BE9">
        <w:rPr>
          <w:rFonts w:ascii="Times New Roman" w:eastAsia="Times New Roman" w:hAnsi="Times New Roman" w:cs="Times New Roman"/>
          <w:sz w:val="28"/>
          <w:szCs w:val="28"/>
          <w:lang w:val="vi-VN"/>
        </w:rPr>
        <w:t xml:space="preserve"> ngày.</w:t>
      </w:r>
    </w:p>
    <w:p w:rsidR="003A475D" w:rsidRPr="00096216" w:rsidRDefault="003A475D" w:rsidP="003E4CE8">
      <w:pPr>
        <w:shd w:val="clear" w:color="auto" w:fill="FFFFFF"/>
        <w:spacing w:before="120" w:after="120" w:line="288" w:lineRule="auto"/>
        <w:rPr>
          <w:rFonts w:ascii="Times New Roman" w:eastAsia="Times New Roman" w:hAnsi="Times New Roman" w:cs="Times New Roman"/>
          <w:sz w:val="28"/>
          <w:szCs w:val="28"/>
          <w:lang w:val="vi-VN"/>
        </w:rPr>
      </w:pPr>
      <w:r w:rsidRPr="00096216">
        <w:rPr>
          <w:rFonts w:ascii="Times New Roman" w:eastAsia="Times New Roman" w:hAnsi="Times New Roman" w:cs="Times New Roman"/>
          <w:sz w:val="28"/>
          <w:szCs w:val="28"/>
          <w:lang w:val="vi-VN"/>
        </w:rPr>
        <w:t>Trường hợp chương trình, dự án do Hội đồng nhân dân các cấp quyết định chủ trương đầu tư, thời gian quyết định chủ trương đầu tư phù hợp với chương trình kỳ họp của Hội đồng nhân dân.</w:t>
      </w:r>
    </w:p>
    <w:p w:rsidR="00290619"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4. Trong </w:t>
      </w:r>
      <w:r w:rsidR="00EC0F40" w:rsidRPr="001C5BE9">
        <w:rPr>
          <w:rFonts w:ascii="Times New Roman" w:eastAsia="Times New Roman" w:hAnsi="Times New Roman" w:cs="Times New Roman"/>
          <w:sz w:val="28"/>
          <w:szCs w:val="28"/>
          <w:lang w:val="vi-VN"/>
        </w:rPr>
        <w:t>thời gian</w:t>
      </w:r>
      <w:r w:rsidRPr="001C5BE9">
        <w:rPr>
          <w:rFonts w:ascii="Times New Roman" w:eastAsia="Times New Roman" w:hAnsi="Times New Roman" w:cs="Times New Roman"/>
          <w:sz w:val="28"/>
          <w:szCs w:val="28"/>
          <w:lang w:val="vi-VN"/>
        </w:rPr>
        <w:t xml:space="preserve"> 15 ngày kể từ ngày cấp có thẩm quyền quyết định chủ trương đầu tư </w:t>
      </w:r>
      <w:r w:rsidRPr="001C5BE9">
        <w:rPr>
          <w:rFonts w:ascii="Times New Roman" w:eastAsia="Times New Roman" w:hAnsi="Times New Roman" w:cs="Times New Roman"/>
          <w:sz w:val="28"/>
          <w:szCs w:val="28"/>
          <w:shd w:val="clear" w:color="auto" w:fill="FFFFFF"/>
          <w:lang w:val="vi-VN"/>
        </w:rPr>
        <w:t>chương trình</w:t>
      </w:r>
      <w:r w:rsidR="00290619" w:rsidRPr="001C5BE9">
        <w:rPr>
          <w:rFonts w:ascii="Times New Roman" w:eastAsia="Times New Roman" w:hAnsi="Times New Roman" w:cs="Times New Roman"/>
          <w:sz w:val="28"/>
          <w:szCs w:val="28"/>
          <w:lang w:val="vi-VN"/>
        </w:rPr>
        <w:t>, dự án:</w:t>
      </w:r>
    </w:p>
    <w:p w:rsidR="00BD2465" w:rsidRPr="001C5BE9" w:rsidRDefault="00290619"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w:t>
      </w:r>
      <w:r w:rsidR="00BD2465" w:rsidRPr="001C5BE9">
        <w:rPr>
          <w:rFonts w:ascii="Times New Roman" w:eastAsia="Times New Roman" w:hAnsi="Times New Roman" w:cs="Times New Roman"/>
          <w:sz w:val="28"/>
          <w:szCs w:val="28"/>
          <w:lang w:val="vi-VN"/>
        </w:rPr>
        <w:t xml:space="preserve"> Bộ, cơ quan trung ương và địa phương quản lý chương trình, dự án</w:t>
      </w:r>
      <w:r w:rsidR="00E745A5" w:rsidRPr="001C5BE9">
        <w:rPr>
          <w:rFonts w:ascii="Times New Roman" w:eastAsia="Times New Roman" w:hAnsi="Times New Roman" w:cs="Times New Roman"/>
          <w:sz w:val="28"/>
          <w:szCs w:val="28"/>
          <w:lang w:val="vi-VN"/>
        </w:rPr>
        <w:t xml:space="preserve"> sử dụng vốn ngân sách trung ương</w:t>
      </w:r>
      <w:r w:rsidRPr="001C5BE9">
        <w:rPr>
          <w:rFonts w:ascii="Times New Roman" w:eastAsia="Times New Roman" w:hAnsi="Times New Roman" w:cs="Times New Roman"/>
          <w:sz w:val="28"/>
          <w:szCs w:val="28"/>
          <w:lang w:val="vi-VN"/>
        </w:rPr>
        <w:t xml:space="preserve"> g</w:t>
      </w:r>
      <w:r w:rsidR="00BD2465" w:rsidRPr="001C5BE9">
        <w:rPr>
          <w:rFonts w:ascii="Times New Roman" w:eastAsia="Times New Roman" w:hAnsi="Times New Roman" w:cs="Times New Roman"/>
          <w:sz w:val="28"/>
          <w:szCs w:val="28"/>
          <w:lang w:val="vi-VN"/>
        </w:rPr>
        <w:t xml:space="preserve">ửi Bộ Kế </w:t>
      </w:r>
      <w:r w:rsidRPr="001C5BE9">
        <w:rPr>
          <w:rFonts w:ascii="Times New Roman" w:eastAsia="Times New Roman" w:hAnsi="Times New Roman" w:cs="Times New Roman"/>
          <w:sz w:val="28"/>
          <w:szCs w:val="28"/>
          <w:lang w:val="vi-VN"/>
        </w:rPr>
        <w:t>hoạch và Đầu tư và Bộ Tài chính</w:t>
      </w:r>
      <w:r w:rsidR="00BD2465" w:rsidRPr="001C5BE9">
        <w:rPr>
          <w:rFonts w:ascii="Times New Roman" w:eastAsia="Times New Roman" w:hAnsi="Times New Roman" w:cs="Times New Roman"/>
          <w:sz w:val="28"/>
          <w:szCs w:val="28"/>
          <w:lang w:val="vi-VN"/>
        </w:rPr>
        <w:t xml:space="preserve"> quyết định chủ trương </w:t>
      </w:r>
      <w:r w:rsidR="00BD2465" w:rsidRPr="001C5BE9">
        <w:rPr>
          <w:rFonts w:ascii="Times New Roman" w:eastAsia="Times New Roman" w:hAnsi="Times New Roman" w:cs="Times New Roman"/>
          <w:sz w:val="28"/>
          <w:szCs w:val="28"/>
          <w:shd w:val="clear" w:color="auto" w:fill="FFFFFF"/>
          <w:lang w:val="vi-VN"/>
        </w:rPr>
        <w:t>đầu tư</w:t>
      </w:r>
      <w:r w:rsidR="00BD2465" w:rsidRPr="001C5BE9">
        <w:rPr>
          <w:rFonts w:ascii="Times New Roman" w:eastAsia="Times New Roman" w:hAnsi="Times New Roman" w:cs="Times New Roman"/>
          <w:sz w:val="28"/>
          <w:szCs w:val="28"/>
          <w:lang w:val="vi-VN"/>
        </w:rPr>
        <w:t> chương trình, dự án</w:t>
      </w:r>
      <w:r w:rsidR="00FB718E" w:rsidRPr="001C5BE9">
        <w:rPr>
          <w:rFonts w:ascii="Times New Roman" w:eastAsia="Times New Roman" w:hAnsi="Times New Roman" w:cs="Times New Roman"/>
          <w:sz w:val="28"/>
          <w:szCs w:val="28"/>
          <w:lang w:val="vi-VN"/>
        </w:rPr>
        <w:t xml:space="preserve"> đã được cấp có thẩm quyền phê duyệt</w:t>
      </w:r>
      <w:r w:rsidR="00BD2465" w:rsidRPr="001C5BE9">
        <w:rPr>
          <w:rFonts w:ascii="Times New Roman" w:eastAsia="Times New Roman" w:hAnsi="Times New Roman" w:cs="Times New Roman"/>
          <w:sz w:val="28"/>
          <w:szCs w:val="28"/>
          <w:lang w:val="vi-VN"/>
        </w:rPr>
        <w:t>;</w:t>
      </w:r>
    </w:p>
    <w:p w:rsidR="008E3254"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w:t>
      </w:r>
      <w:r w:rsidR="00E745A5" w:rsidRPr="001C5BE9">
        <w:rPr>
          <w:rFonts w:ascii="Times New Roman" w:eastAsia="Times New Roman" w:hAnsi="Times New Roman" w:cs="Times New Roman"/>
          <w:sz w:val="28"/>
          <w:szCs w:val="28"/>
          <w:lang w:val="vi-VN"/>
        </w:rPr>
        <w:t xml:space="preserve"> </w:t>
      </w:r>
      <w:r w:rsidR="00FB718E" w:rsidRPr="001C5BE9">
        <w:rPr>
          <w:rFonts w:ascii="Times New Roman" w:eastAsia="Times New Roman" w:hAnsi="Times New Roman" w:cs="Times New Roman"/>
          <w:sz w:val="28"/>
          <w:szCs w:val="28"/>
          <w:lang w:val="vi-VN"/>
        </w:rPr>
        <w:t>C</w:t>
      </w:r>
      <w:r w:rsidR="00E745A5" w:rsidRPr="001C5BE9">
        <w:rPr>
          <w:rFonts w:ascii="Times New Roman" w:eastAsia="Times New Roman" w:hAnsi="Times New Roman" w:cs="Times New Roman"/>
          <w:sz w:val="28"/>
          <w:szCs w:val="28"/>
          <w:lang w:val="vi-VN"/>
        </w:rPr>
        <w:t>ơ quan quản lý chương trình, dự án</w:t>
      </w:r>
      <w:r w:rsidR="00584096" w:rsidRPr="001C5BE9">
        <w:rPr>
          <w:rFonts w:ascii="Times New Roman" w:eastAsia="Times New Roman" w:hAnsi="Times New Roman" w:cs="Times New Roman"/>
          <w:sz w:val="28"/>
          <w:szCs w:val="28"/>
          <w:lang w:val="vi-VN"/>
        </w:rPr>
        <w:t xml:space="preserve"> sử dụng vốn ngân sách nhà nước</w:t>
      </w:r>
      <w:r w:rsidR="008E3254" w:rsidRPr="001C5BE9">
        <w:rPr>
          <w:rFonts w:ascii="Times New Roman" w:eastAsia="Times New Roman" w:hAnsi="Times New Roman" w:cs="Times New Roman"/>
          <w:sz w:val="28"/>
          <w:szCs w:val="28"/>
          <w:lang w:val="vi-VN"/>
        </w:rPr>
        <w:t xml:space="preserve"> các</w:t>
      </w:r>
      <w:r w:rsidR="00FB718E" w:rsidRPr="001C5BE9">
        <w:rPr>
          <w:rFonts w:ascii="Times New Roman" w:eastAsia="Times New Roman" w:hAnsi="Times New Roman" w:cs="Times New Roman"/>
          <w:sz w:val="28"/>
          <w:szCs w:val="28"/>
          <w:lang w:val="vi-VN"/>
        </w:rPr>
        <w:t xml:space="preserve"> cấp địa phương</w:t>
      </w:r>
      <w:r w:rsidR="00E745A5" w:rsidRPr="001C5BE9">
        <w:rPr>
          <w:rFonts w:ascii="Times New Roman" w:eastAsia="Times New Roman" w:hAnsi="Times New Roman" w:cs="Times New Roman"/>
          <w:sz w:val="28"/>
          <w:szCs w:val="28"/>
          <w:lang w:val="vi-VN"/>
        </w:rPr>
        <w:t xml:space="preserve"> gửi Sở </w:t>
      </w:r>
      <w:r w:rsidR="00E745A5" w:rsidRPr="001C5BE9">
        <w:rPr>
          <w:rFonts w:ascii="Times New Roman" w:eastAsia="Times New Roman" w:hAnsi="Times New Roman" w:cs="Times New Roman"/>
          <w:sz w:val="28"/>
          <w:szCs w:val="28"/>
          <w:shd w:val="clear" w:color="auto" w:fill="FFFFFF"/>
          <w:lang w:val="vi-VN"/>
        </w:rPr>
        <w:t>Kế hoạch</w:t>
      </w:r>
      <w:r w:rsidR="00E745A5" w:rsidRPr="001C5BE9">
        <w:rPr>
          <w:rFonts w:ascii="Times New Roman" w:eastAsia="Times New Roman" w:hAnsi="Times New Roman" w:cs="Times New Roman"/>
          <w:sz w:val="28"/>
          <w:szCs w:val="28"/>
          <w:lang w:val="vi-VN"/>
        </w:rPr>
        <w:t xml:space="preserve"> và Đầu tư, Sở Tài chính, cơ quan chuyên môn quản lý đầu tư </w:t>
      </w:r>
      <w:r w:rsidR="008E3254" w:rsidRPr="001C5BE9">
        <w:rPr>
          <w:rFonts w:ascii="Times New Roman" w:eastAsia="Times New Roman" w:hAnsi="Times New Roman" w:cs="Times New Roman"/>
          <w:sz w:val="28"/>
          <w:szCs w:val="28"/>
          <w:lang w:val="vi-VN"/>
        </w:rPr>
        <w:t>cùng cấp</w:t>
      </w:r>
      <w:r w:rsidR="00E745A5" w:rsidRPr="001C5BE9">
        <w:rPr>
          <w:rFonts w:ascii="Times New Roman" w:eastAsia="Times New Roman" w:hAnsi="Times New Roman" w:cs="Times New Roman"/>
          <w:sz w:val="28"/>
          <w:szCs w:val="28"/>
          <w:lang w:val="vi-VN"/>
        </w:rPr>
        <w:t xml:space="preserve"> quyết định chủ trương đầu tư chương trình, dự án</w:t>
      </w:r>
      <w:r w:rsidR="008E3254" w:rsidRPr="001C5BE9">
        <w:rPr>
          <w:rFonts w:ascii="Times New Roman" w:eastAsia="Times New Roman" w:hAnsi="Times New Roman" w:cs="Times New Roman"/>
          <w:sz w:val="28"/>
          <w:szCs w:val="28"/>
          <w:lang w:val="vi-VN"/>
        </w:rPr>
        <w:t xml:space="preserve"> đã được cấp có thẩm quyền phê duyệt</w:t>
      </w:r>
      <w:bookmarkStart w:id="10" w:name="dieu_23"/>
      <w:r w:rsidR="008E3254" w:rsidRPr="001C5BE9">
        <w:rPr>
          <w:rFonts w:ascii="Times New Roman" w:eastAsia="Times New Roman" w:hAnsi="Times New Roman" w:cs="Times New Roman"/>
          <w:sz w:val="28"/>
          <w:szCs w:val="28"/>
          <w:lang w:val="vi-VN"/>
        </w:rPr>
        <w:t>.</w:t>
      </w:r>
    </w:p>
    <w:p w:rsidR="00BD2465" w:rsidRPr="001C5BE9" w:rsidRDefault="00BD2465" w:rsidP="003E4CE8">
      <w:pPr>
        <w:shd w:val="clear" w:color="auto" w:fill="FFFFFF"/>
        <w:spacing w:before="120" w:after="120" w:line="288" w:lineRule="auto"/>
        <w:outlineLvl w:val="0"/>
        <w:rPr>
          <w:rFonts w:ascii="Times New Roman" w:eastAsia="Times New Roman" w:hAnsi="Times New Roman" w:cs="Times New Roman"/>
          <w:sz w:val="28"/>
          <w:szCs w:val="28"/>
          <w:lang w:val="vi-VN"/>
        </w:rPr>
      </w:pPr>
      <w:r w:rsidRPr="001C5BE9">
        <w:rPr>
          <w:rFonts w:ascii="Times New Roman" w:eastAsia="Times New Roman" w:hAnsi="Times New Roman" w:cs="Times New Roman"/>
          <w:b/>
          <w:sz w:val="28"/>
          <w:szCs w:val="28"/>
          <w:lang w:val="vi-VN"/>
        </w:rPr>
        <w:t xml:space="preserve">Điều </w:t>
      </w:r>
      <w:r w:rsidR="0048676B" w:rsidRPr="001C5BE9">
        <w:rPr>
          <w:rFonts w:ascii="Times New Roman" w:eastAsia="Times New Roman" w:hAnsi="Times New Roman" w:cs="Times New Roman"/>
          <w:b/>
          <w:sz w:val="28"/>
          <w:szCs w:val="28"/>
          <w:lang w:val="vi-VN"/>
        </w:rPr>
        <w:t>1</w:t>
      </w:r>
      <w:r w:rsidR="00DE0C27" w:rsidRPr="001C5BE9">
        <w:rPr>
          <w:rFonts w:ascii="Times New Roman" w:eastAsia="Times New Roman" w:hAnsi="Times New Roman" w:cs="Times New Roman"/>
          <w:b/>
          <w:sz w:val="28"/>
          <w:szCs w:val="28"/>
          <w:lang w:val="vi-VN"/>
        </w:rPr>
        <w:t>2</w:t>
      </w:r>
      <w:r w:rsidRPr="001C5BE9">
        <w:rPr>
          <w:rFonts w:ascii="Times New Roman" w:eastAsia="Times New Roman" w:hAnsi="Times New Roman" w:cs="Times New Roman"/>
          <w:b/>
          <w:sz w:val="28"/>
          <w:szCs w:val="28"/>
          <w:lang w:val="vi-VN"/>
        </w:rPr>
        <w:t>. Hồ sơ trình cấp có thẩm quyền và thời gian quyết định điều chỉnh chủ trương đầu tư chương trình, dự án</w:t>
      </w:r>
    </w:p>
    <w:p w:rsidR="00BD2465" w:rsidRPr="001C5BE9" w:rsidRDefault="00BD2465"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1. Hồ sơ trình cấp có thẩm quyền quyết định điều chỉnh chủ trương đầu tư chương trình, dự án bao gồm: </w:t>
      </w:r>
    </w:p>
    <w:p w:rsidR="00BD2465" w:rsidRPr="001C5BE9" w:rsidRDefault="00BD2465"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Tờ trình cấp có thẩm quyền quyết định điều chỉnh chủ trương đầu tư chương trình, dự án, trong đó làm rõ các nội dung:</w:t>
      </w:r>
      <w:r w:rsidR="00FF2C6B"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Lý do điều chỉnh</w:t>
      </w:r>
      <w:r w:rsidR="008F57BE" w:rsidRPr="00096216">
        <w:rPr>
          <w:rFonts w:ascii="Times New Roman" w:eastAsia="Times New Roman" w:hAnsi="Times New Roman" w:cs="Times New Roman"/>
          <w:sz w:val="28"/>
          <w:szCs w:val="28"/>
          <w:lang w:val="vi-VN"/>
        </w:rPr>
        <w:t xml:space="preserve"> chủ trương đầu tư</w:t>
      </w:r>
      <w:r w:rsidR="008F57BE">
        <w:rPr>
          <w:rFonts w:ascii="Times New Roman" w:eastAsia="Times New Roman" w:hAnsi="Times New Roman" w:cs="Times New Roman"/>
          <w:sz w:val="28"/>
          <w:szCs w:val="28"/>
          <w:lang w:val="vi-VN"/>
        </w:rPr>
        <w:t xml:space="preserve"> chương trình, dự án</w:t>
      </w:r>
      <w:r w:rsidR="00A616E2" w:rsidRPr="001C5BE9">
        <w:rPr>
          <w:rFonts w:ascii="Times New Roman" w:eastAsia="Times New Roman" w:hAnsi="Times New Roman" w:cs="Times New Roman"/>
          <w:sz w:val="28"/>
          <w:szCs w:val="28"/>
          <w:lang w:val="vi-VN"/>
        </w:rPr>
        <w:t xml:space="preserve">; </w:t>
      </w:r>
      <w:r w:rsidR="00FF2C6B" w:rsidRPr="001C5BE9">
        <w:rPr>
          <w:rFonts w:ascii="Times New Roman" w:eastAsia="Times New Roman" w:hAnsi="Times New Roman" w:cs="Times New Roman"/>
          <w:sz w:val="28"/>
          <w:szCs w:val="28"/>
          <w:lang w:val="vi-VN"/>
        </w:rPr>
        <w:t>c</w:t>
      </w:r>
      <w:r w:rsidRPr="001C5BE9">
        <w:rPr>
          <w:rFonts w:ascii="Times New Roman" w:eastAsia="Times New Roman" w:hAnsi="Times New Roman" w:cs="Times New Roman"/>
          <w:sz w:val="28"/>
          <w:szCs w:val="28"/>
          <w:lang w:val="vi-VN"/>
        </w:rPr>
        <w:t xml:space="preserve">ác nội dung điều chỉnh chủ trương đầu tư chương trình, dự án tương ứng với các nội dung chủ yếu của </w:t>
      </w:r>
      <w:r w:rsidR="00FF2C6B" w:rsidRPr="001C5BE9">
        <w:rPr>
          <w:rFonts w:ascii="Times New Roman" w:eastAsia="Times New Roman" w:hAnsi="Times New Roman" w:cs="Times New Roman"/>
          <w:sz w:val="28"/>
          <w:szCs w:val="28"/>
          <w:lang w:val="vi-VN"/>
        </w:rPr>
        <w:t>b</w:t>
      </w:r>
      <w:r w:rsidRPr="001C5BE9">
        <w:rPr>
          <w:rFonts w:ascii="Times New Roman" w:eastAsia="Times New Roman" w:hAnsi="Times New Roman" w:cs="Times New Roman"/>
          <w:sz w:val="28"/>
          <w:szCs w:val="28"/>
          <w:lang w:val="vi-VN"/>
        </w:rPr>
        <w:t xml:space="preserve">áo cáo nghiên cứu tiền khả thi, </w:t>
      </w:r>
      <w:r w:rsidR="00FF2C6B" w:rsidRPr="001C5BE9">
        <w:rPr>
          <w:rFonts w:ascii="Times New Roman" w:eastAsia="Times New Roman" w:hAnsi="Times New Roman" w:cs="Times New Roman"/>
          <w:sz w:val="28"/>
          <w:szCs w:val="28"/>
          <w:lang w:val="vi-VN"/>
        </w:rPr>
        <w:t>b</w:t>
      </w:r>
      <w:r w:rsidRPr="001C5BE9">
        <w:rPr>
          <w:rFonts w:ascii="Times New Roman" w:eastAsia="Times New Roman" w:hAnsi="Times New Roman" w:cs="Times New Roman"/>
          <w:sz w:val="28"/>
          <w:szCs w:val="28"/>
          <w:lang w:val="vi-VN"/>
        </w:rPr>
        <w:t xml:space="preserve">áo cáo đề xuất chủ </w:t>
      </w:r>
      <w:r w:rsidR="00926038" w:rsidRPr="001C5BE9">
        <w:rPr>
          <w:rFonts w:ascii="Times New Roman" w:eastAsia="Times New Roman" w:hAnsi="Times New Roman" w:cs="Times New Roman"/>
          <w:sz w:val="28"/>
          <w:szCs w:val="28"/>
          <w:lang w:val="vi-VN"/>
        </w:rPr>
        <w:t xml:space="preserve">trương đầu tư quy định tại các Điều 29, </w:t>
      </w:r>
      <w:r w:rsidRPr="001C5BE9">
        <w:rPr>
          <w:rFonts w:ascii="Times New Roman" w:eastAsia="Times New Roman" w:hAnsi="Times New Roman" w:cs="Times New Roman"/>
          <w:sz w:val="28"/>
          <w:szCs w:val="28"/>
          <w:lang w:val="vi-VN"/>
        </w:rPr>
        <w:t>30</w:t>
      </w:r>
      <w:r w:rsidR="00926038" w:rsidRPr="001C5BE9">
        <w:rPr>
          <w:rFonts w:ascii="Times New Roman" w:eastAsia="Times New Roman" w:hAnsi="Times New Roman" w:cs="Times New Roman"/>
          <w:sz w:val="28"/>
          <w:szCs w:val="28"/>
          <w:lang w:val="vi-VN"/>
        </w:rPr>
        <w:t xml:space="preserve"> và</w:t>
      </w:r>
      <w:r w:rsidRPr="001C5BE9">
        <w:rPr>
          <w:rFonts w:ascii="Times New Roman" w:eastAsia="Times New Roman" w:hAnsi="Times New Roman" w:cs="Times New Roman"/>
          <w:sz w:val="28"/>
          <w:szCs w:val="28"/>
          <w:lang w:val="vi-VN"/>
        </w:rPr>
        <w:t xml:space="preserve"> 31 Luật Đầu tư công.</w:t>
      </w:r>
    </w:p>
    <w:p w:rsidR="003715D0" w:rsidRPr="00096216" w:rsidRDefault="00BD2465"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 xml:space="preserve">b) </w:t>
      </w:r>
      <w:r w:rsidR="003715D0" w:rsidRPr="00096216">
        <w:rPr>
          <w:rFonts w:ascii="Times New Roman" w:eastAsia="Times New Roman" w:hAnsi="Times New Roman" w:cs="Times New Roman"/>
          <w:sz w:val="28"/>
          <w:szCs w:val="28"/>
          <w:lang w:val="vi-VN"/>
        </w:rPr>
        <w:t>Hồ sơ kèm theo Tờ trình gồm: q</w:t>
      </w:r>
      <w:r w:rsidRPr="001C5BE9">
        <w:rPr>
          <w:rFonts w:ascii="Times New Roman" w:eastAsia="Times New Roman" w:hAnsi="Times New Roman" w:cs="Times New Roman"/>
          <w:sz w:val="28"/>
          <w:szCs w:val="28"/>
          <w:lang w:val="vi-VN"/>
        </w:rPr>
        <w:t>uyết định chủ trương đầu tư chương trình, dự án; quyết định điều chỉnh chủ trương đầu tư chương trình, dự án trước đó (nếu có);</w:t>
      </w:r>
      <w:r w:rsidR="003715D0" w:rsidRPr="00096216">
        <w:rPr>
          <w:rFonts w:ascii="Times New Roman" w:eastAsia="Times New Roman" w:hAnsi="Times New Roman" w:cs="Times New Roman"/>
          <w:sz w:val="28"/>
          <w:szCs w:val="28"/>
          <w:lang w:val="vi-VN"/>
        </w:rPr>
        <w:t xml:space="preserve"> tài liệu theo quy định tại Điểm b Khoản 1 Điều 10 của Nghị định này</w:t>
      </w:r>
      <w:r w:rsidR="00927347" w:rsidRPr="00096216">
        <w:rPr>
          <w:rFonts w:ascii="Times New Roman" w:eastAsia="Times New Roman" w:hAnsi="Times New Roman" w:cs="Times New Roman"/>
          <w:sz w:val="28"/>
          <w:szCs w:val="28"/>
          <w:lang w:val="vi-VN"/>
        </w:rPr>
        <w:t xml:space="preserve"> có bổ sung nội dung điều chỉnh chủ trương đầu tư</w:t>
      </w:r>
      <w:r w:rsidR="00146B84" w:rsidRPr="00096216">
        <w:rPr>
          <w:rFonts w:ascii="Times New Roman" w:eastAsia="Times New Roman" w:hAnsi="Times New Roman" w:cs="Times New Roman"/>
          <w:sz w:val="28"/>
          <w:szCs w:val="28"/>
          <w:lang w:val="vi-VN"/>
        </w:rPr>
        <w:t>;</w:t>
      </w:r>
    </w:p>
    <w:p w:rsidR="00BD2465" w:rsidRPr="001C5BE9" w:rsidRDefault="00BD2465"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Báo cáo thẩm định của Hội đồng thẩm định hoặc cơ quan</w:t>
      </w:r>
      <w:r w:rsidR="00D70F0D" w:rsidRPr="00096216">
        <w:rPr>
          <w:rFonts w:ascii="Times New Roman" w:eastAsia="Times New Roman" w:hAnsi="Times New Roman" w:cs="Times New Roman"/>
          <w:sz w:val="28"/>
          <w:szCs w:val="28"/>
          <w:lang w:val="vi-VN"/>
        </w:rPr>
        <w:t xml:space="preserve"> chủ trì</w:t>
      </w:r>
      <w:r w:rsidRPr="001C5BE9">
        <w:rPr>
          <w:rFonts w:ascii="Times New Roman" w:eastAsia="Times New Roman" w:hAnsi="Times New Roman" w:cs="Times New Roman"/>
          <w:sz w:val="28"/>
          <w:szCs w:val="28"/>
          <w:lang w:val="vi-VN"/>
        </w:rPr>
        <w:t xml:space="preserve"> thẩm định về việc điều chỉnh chủ trương đầu tư chương trình, dự án</w:t>
      </w:r>
      <w:r w:rsidR="00A616E2" w:rsidRPr="001C5BE9">
        <w:rPr>
          <w:rFonts w:ascii="Times New Roman" w:eastAsia="Times New Roman" w:hAnsi="Times New Roman" w:cs="Times New Roman"/>
          <w:sz w:val="28"/>
          <w:szCs w:val="28"/>
          <w:lang w:val="vi-VN"/>
        </w:rPr>
        <w:t>;</w:t>
      </w:r>
    </w:p>
    <w:p w:rsidR="00BD2465" w:rsidRPr="001C5BE9" w:rsidRDefault="00BD2465"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 Báo cáo thẩm định nguồn vốn và khả năng cân đối vốn chương trình, dự án trong trường hợp điều chỉnh tăng các nguồn vốn đầu tư công</w:t>
      </w:r>
      <w:r w:rsidR="002B04F4" w:rsidRPr="00096216">
        <w:rPr>
          <w:rFonts w:ascii="Times New Roman" w:eastAsia="Times New Roman" w:hAnsi="Times New Roman" w:cs="Times New Roman"/>
          <w:sz w:val="28"/>
          <w:szCs w:val="28"/>
          <w:lang w:val="vi-VN"/>
        </w:rPr>
        <w:t xml:space="preserve"> trong tổng mức đầu</w:t>
      </w:r>
      <w:r w:rsidR="008A3D0D" w:rsidRPr="00096216">
        <w:rPr>
          <w:rFonts w:ascii="Times New Roman" w:eastAsia="Times New Roman" w:hAnsi="Times New Roman" w:cs="Times New Roman"/>
          <w:sz w:val="28"/>
          <w:szCs w:val="28"/>
          <w:lang w:val="vi-VN"/>
        </w:rPr>
        <w:t xml:space="preserve"> </w:t>
      </w:r>
      <w:r w:rsidR="002B04F4" w:rsidRPr="00096216">
        <w:rPr>
          <w:rFonts w:ascii="Times New Roman" w:eastAsia="Times New Roman" w:hAnsi="Times New Roman" w:cs="Times New Roman"/>
          <w:sz w:val="28"/>
          <w:szCs w:val="28"/>
          <w:lang w:val="vi-VN"/>
        </w:rPr>
        <w:t>tư</w:t>
      </w:r>
      <w:r w:rsidR="00A616E2" w:rsidRPr="001C5BE9">
        <w:rPr>
          <w:rFonts w:ascii="Times New Roman" w:eastAsia="Times New Roman" w:hAnsi="Times New Roman" w:cs="Times New Roman"/>
          <w:sz w:val="28"/>
          <w:szCs w:val="28"/>
          <w:lang w:val="vi-VN"/>
        </w:rPr>
        <w:t>;</w:t>
      </w:r>
    </w:p>
    <w:p w:rsidR="00BD2465" w:rsidRPr="001C5BE9" w:rsidRDefault="00BD2465" w:rsidP="003E4CE8">
      <w:pPr>
        <w:shd w:val="clear" w:color="auto" w:fill="FFFFFF"/>
        <w:tabs>
          <w:tab w:val="left" w:pos="5526"/>
        </w:tabs>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đ) Các tài liệu khác có liên quan.</w:t>
      </w:r>
    </w:p>
    <w:p w:rsidR="00BD2465" w:rsidRPr="001C5BE9" w:rsidRDefault="00BD2465" w:rsidP="003E4CE8">
      <w:pPr>
        <w:shd w:val="clear" w:color="auto" w:fill="FFFFFF"/>
        <w:spacing w:before="120" w:after="120" w:line="288" w:lineRule="auto"/>
        <w:rPr>
          <w:rFonts w:ascii="Times New Roman" w:eastAsia="Times New Roman" w:hAnsi="Times New Roman" w:cs="Times New Roman"/>
          <w:bCs/>
          <w:sz w:val="28"/>
          <w:szCs w:val="28"/>
          <w:lang w:val="vi-VN"/>
        </w:rPr>
      </w:pPr>
      <w:r w:rsidRPr="001C5BE9">
        <w:rPr>
          <w:rFonts w:ascii="Times New Roman" w:eastAsia="Times New Roman" w:hAnsi="Times New Roman" w:cs="Times New Roman"/>
          <w:bCs/>
          <w:sz w:val="28"/>
          <w:szCs w:val="28"/>
          <w:lang w:val="vi-VN"/>
        </w:rPr>
        <w:t xml:space="preserve">2. Số lượng hồ sơ trình cấp có thẩm quyền quyết định điều chỉnh chủ trương đầu tư chương trình, dự án theo quy định tại </w:t>
      </w:r>
      <w:r w:rsidR="0004632D" w:rsidRPr="001C5BE9">
        <w:rPr>
          <w:rFonts w:ascii="Times New Roman" w:eastAsia="Times New Roman" w:hAnsi="Times New Roman" w:cs="Times New Roman"/>
          <w:bCs/>
          <w:sz w:val="28"/>
          <w:szCs w:val="28"/>
          <w:lang w:val="vi-VN"/>
        </w:rPr>
        <w:t>K</w:t>
      </w:r>
      <w:r w:rsidRPr="001C5BE9">
        <w:rPr>
          <w:rFonts w:ascii="Times New Roman" w:eastAsia="Times New Roman" w:hAnsi="Times New Roman" w:cs="Times New Roman"/>
          <w:bCs/>
          <w:sz w:val="28"/>
          <w:szCs w:val="28"/>
          <w:lang w:val="vi-VN"/>
        </w:rPr>
        <w:t xml:space="preserve">hoản 2 Điều </w:t>
      </w:r>
      <w:r w:rsidR="00A05A7C" w:rsidRPr="001C5BE9">
        <w:rPr>
          <w:rFonts w:ascii="Times New Roman" w:eastAsia="Times New Roman" w:hAnsi="Times New Roman" w:cs="Times New Roman"/>
          <w:bCs/>
          <w:sz w:val="28"/>
          <w:szCs w:val="28"/>
          <w:lang w:val="vi-VN"/>
        </w:rPr>
        <w:t>10</w:t>
      </w:r>
      <w:r w:rsidR="00B86F4C" w:rsidRPr="001C5BE9">
        <w:rPr>
          <w:rFonts w:ascii="Times New Roman" w:eastAsia="Times New Roman" w:hAnsi="Times New Roman" w:cs="Times New Roman"/>
          <w:bCs/>
          <w:sz w:val="28"/>
          <w:szCs w:val="28"/>
          <w:lang w:val="vi-VN"/>
        </w:rPr>
        <w:t xml:space="preserve"> Nghị định này</w:t>
      </w:r>
      <w:r w:rsidRPr="001C5BE9">
        <w:rPr>
          <w:rFonts w:ascii="Times New Roman" w:eastAsia="Times New Roman" w:hAnsi="Times New Roman" w:cs="Times New Roman"/>
          <w:bCs/>
          <w:sz w:val="28"/>
          <w:szCs w:val="28"/>
          <w:lang w:val="vi-VN"/>
        </w:rPr>
        <w:t>.</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bCs/>
          <w:sz w:val="28"/>
          <w:szCs w:val="28"/>
          <w:lang w:val="vi-VN"/>
        </w:rPr>
        <w:t xml:space="preserve">3. </w:t>
      </w:r>
      <w:r w:rsidRPr="001C5BE9">
        <w:rPr>
          <w:rFonts w:ascii="Times New Roman" w:eastAsia="Times New Roman" w:hAnsi="Times New Roman" w:cs="Times New Roman"/>
          <w:sz w:val="28"/>
          <w:szCs w:val="28"/>
          <w:lang w:val="vi-VN"/>
        </w:rPr>
        <w:t>Thời gian quyết định điều chỉnh chủ trương đầu tư chương trình, dự án kể từ ngày cấp có thẩm quyền quyết định</w:t>
      </w:r>
      <w:r w:rsidR="00B86F4C" w:rsidRPr="001C5BE9">
        <w:rPr>
          <w:rFonts w:ascii="Times New Roman" w:eastAsia="Times New Roman" w:hAnsi="Times New Roman" w:cs="Times New Roman"/>
          <w:sz w:val="28"/>
          <w:szCs w:val="28"/>
          <w:lang w:val="vi-VN"/>
        </w:rPr>
        <w:t xml:space="preserve"> điều chỉnh</w:t>
      </w:r>
      <w:r w:rsidRPr="001C5BE9">
        <w:rPr>
          <w:rFonts w:ascii="Times New Roman" w:eastAsia="Times New Roman" w:hAnsi="Times New Roman" w:cs="Times New Roman"/>
          <w:sz w:val="28"/>
          <w:szCs w:val="28"/>
          <w:lang w:val="vi-VN"/>
        </w:rPr>
        <w:t xml:space="preserve"> chủ trương đầu tư nhận đủ hồ sơ hợp lệ như sau:</w:t>
      </w:r>
    </w:p>
    <w:p w:rsidR="00BD2465" w:rsidRPr="001C5BE9" w:rsidRDefault="00BD2465"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Chương trình</w:t>
      </w:r>
      <w:r w:rsidR="008576D1">
        <w:rPr>
          <w:rFonts w:ascii="Times New Roman" w:eastAsia="Times New Roman" w:hAnsi="Times New Roman" w:cs="Times New Roman"/>
          <w:sz w:val="28"/>
          <w:szCs w:val="28"/>
          <w:lang w:val="vi-VN"/>
        </w:rPr>
        <w:t xml:space="preserve"> đầu tư công: Không quá 20 ngày</w:t>
      </w:r>
      <w:r w:rsidRPr="001C5BE9">
        <w:rPr>
          <w:rFonts w:ascii="Times New Roman" w:eastAsia="Times New Roman" w:hAnsi="Times New Roman" w:cs="Times New Roman"/>
          <w:sz w:val="28"/>
          <w:szCs w:val="28"/>
          <w:lang w:val="vi-VN"/>
        </w:rPr>
        <w:t>;</w:t>
      </w:r>
    </w:p>
    <w:bookmarkEnd w:id="10"/>
    <w:p w:rsidR="00C30F6E" w:rsidRPr="001C5BE9" w:rsidRDefault="00C30F6E" w:rsidP="003E4CE8">
      <w:pPr>
        <w:shd w:val="clear" w:color="auto" w:fill="FFFFFF"/>
        <w:tabs>
          <w:tab w:val="left" w:pos="6949"/>
        </w:tabs>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w:t>
      </w:r>
      <w:r w:rsidR="008576D1">
        <w:rPr>
          <w:rFonts w:ascii="Times New Roman" w:eastAsia="Times New Roman" w:hAnsi="Times New Roman" w:cs="Times New Roman"/>
          <w:sz w:val="28"/>
          <w:szCs w:val="28"/>
          <w:lang w:val="vi-VN"/>
        </w:rPr>
        <w:t>Dự án nhóm A: Không quá 15 ngày</w:t>
      </w:r>
      <w:r w:rsidRPr="001C5BE9">
        <w:rPr>
          <w:rFonts w:ascii="Times New Roman" w:eastAsia="Times New Roman" w:hAnsi="Times New Roman" w:cs="Times New Roman"/>
          <w:sz w:val="28"/>
          <w:szCs w:val="28"/>
          <w:lang w:val="vi-VN"/>
        </w:rPr>
        <w:t>;</w:t>
      </w:r>
      <w:r w:rsidRPr="001C5BE9">
        <w:rPr>
          <w:rFonts w:ascii="Times New Roman" w:eastAsia="Times New Roman" w:hAnsi="Times New Roman" w:cs="Times New Roman"/>
          <w:sz w:val="28"/>
          <w:szCs w:val="28"/>
          <w:lang w:val="vi-VN"/>
        </w:rPr>
        <w:tab/>
      </w:r>
    </w:p>
    <w:p w:rsidR="00B064FB" w:rsidRPr="001C5BE9" w:rsidRDefault="00C30F6E" w:rsidP="00167FD4">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Dự án nhóm B</w:t>
      </w:r>
      <w:r w:rsidR="006226CF" w:rsidRPr="006A66E8">
        <w:rPr>
          <w:rFonts w:ascii="Times New Roman" w:eastAsia="Times New Roman" w:hAnsi="Times New Roman" w:cs="Times New Roman"/>
          <w:sz w:val="28"/>
          <w:szCs w:val="28"/>
          <w:lang w:val="vi-VN"/>
        </w:rPr>
        <w:t>,</w:t>
      </w:r>
      <w:r w:rsidR="008576D1">
        <w:rPr>
          <w:rFonts w:ascii="Times New Roman" w:eastAsia="Times New Roman" w:hAnsi="Times New Roman" w:cs="Times New Roman"/>
          <w:sz w:val="28"/>
          <w:szCs w:val="28"/>
          <w:lang w:val="vi-VN"/>
        </w:rPr>
        <w:t xml:space="preserve"> C: Không quá 10 ngày</w:t>
      </w:r>
      <w:r w:rsidRPr="001C5BE9">
        <w:rPr>
          <w:rFonts w:ascii="Times New Roman" w:eastAsia="Times New Roman" w:hAnsi="Times New Roman" w:cs="Times New Roman"/>
          <w:sz w:val="28"/>
          <w:szCs w:val="28"/>
          <w:lang w:val="vi-VN"/>
        </w:rPr>
        <w:t>.</w:t>
      </w:r>
    </w:p>
    <w:p w:rsidR="00BD2465" w:rsidRPr="00096216" w:rsidRDefault="00BD2465" w:rsidP="003E4CE8">
      <w:pPr>
        <w:shd w:val="clear" w:color="auto" w:fill="FFFFFF"/>
        <w:spacing w:before="120" w:after="120" w:line="288" w:lineRule="auto"/>
        <w:outlineLvl w:val="0"/>
        <w:rPr>
          <w:rFonts w:ascii="Times New Roman" w:eastAsia="Times New Roman" w:hAnsi="Times New Roman" w:cs="Times New Roman"/>
          <w:b/>
          <w:bCs/>
          <w:sz w:val="28"/>
          <w:szCs w:val="28"/>
          <w:lang w:val="vi-VN"/>
        </w:rPr>
      </w:pPr>
      <w:r w:rsidRPr="000A2DB3">
        <w:rPr>
          <w:rFonts w:ascii="Times New Roman" w:eastAsia="Times New Roman" w:hAnsi="Times New Roman" w:cs="Times New Roman"/>
          <w:b/>
          <w:bCs/>
          <w:sz w:val="28"/>
          <w:szCs w:val="28"/>
          <w:lang w:val="vi-VN"/>
        </w:rPr>
        <w:t xml:space="preserve">Điều </w:t>
      </w:r>
      <w:r w:rsidR="00C9009F" w:rsidRPr="000A2DB3">
        <w:rPr>
          <w:rFonts w:ascii="Times New Roman" w:eastAsia="Times New Roman" w:hAnsi="Times New Roman" w:cs="Times New Roman"/>
          <w:b/>
          <w:bCs/>
          <w:sz w:val="28"/>
          <w:szCs w:val="28"/>
          <w:lang w:val="vi-VN"/>
        </w:rPr>
        <w:t>1</w:t>
      </w:r>
      <w:r w:rsidR="00DE0C27" w:rsidRPr="000A2DB3">
        <w:rPr>
          <w:rFonts w:ascii="Times New Roman" w:eastAsia="Times New Roman" w:hAnsi="Times New Roman" w:cs="Times New Roman"/>
          <w:b/>
          <w:bCs/>
          <w:sz w:val="28"/>
          <w:szCs w:val="28"/>
          <w:lang w:val="vi-VN"/>
        </w:rPr>
        <w:t>3</w:t>
      </w:r>
      <w:r w:rsidRPr="000A2DB3">
        <w:rPr>
          <w:rFonts w:ascii="Times New Roman" w:eastAsia="Times New Roman" w:hAnsi="Times New Roman" w:cs="Times New Roman"/>
          <w:b/>
          <w:bCs/>
          <w:sz w:val="28"/>
          <w:szCs w:val="28"/>
          <w:lang w:val="vi-VN"/>
        </w:rPr>
        <w:t>. Đối tượng, nội dung đánh giá sơ bộ tác động môi trường để làm căn cứ quyết định chủ trương đầu tư</w:t>
      </w:r>
    </w:p>
    <w:p w:rsidR="00D64A49" w:rsidRPr="00096216" w:rsidRDefault="00D64A49" w:rsidP="003E4CE8">
      <w:pPr>
        <w:shd w:val="clear" w:color="auto" w:fill="FFFFFF"/>
        <w:spacing w:before="120" w:after="120" w:line="288" w:lineRule="auto"/>
        <w:rPr>
          <w:rFonts w:ascii="Times New Roman" w:eastAsia="Times New Roman" w:hAnsi="Times New Roman" w:cs="Times New Roman"/>
          <w:bCs/>
          <w:sz w:val="28"/>
          <w:szCs w:val="28"/>
          <w:lang w:val="vi-VN"/>
        </w:rPr>
      </w:pPr>
      <w:r w:rsidRPr="004B4A1F">
        <w:rPr>
          <w:rFonts w:ascii="Times New Roman" w:eastAsia="Times New Roman" w:hAnsi="Times New Roman" w:cs="Times New Roman"/>
          <w:bCs/>
          <w:sz w:val="28"/>
          <w:szCs w:val="28"/>
          <w:lang w:val="vi-VN"/>
        </w:rPr>
        <w:t xml:space="preserve">1. </w:t>
      </w:r>
      <w:r w:rsidR="00984E41" w:rsidRPr="00096216">
        <w:rPr>
          <w:rFonts w:ascii="Times New Roman" w:eastAsia="Times New Roman" w:hAnsi="Times New Roman" w:cs="Times New Roman"/>
          <w:bCs/>
          <w:sz w:val="28"/>
          <w:szCs w:val="28"/>
          <w:lang w:val="vi-VN"/>
        </w:rPr>
        <w:t>Đối tượng đánh giá sơ bộ tác động môi trường là c</w:t>
      </w:r>
      <w:r w:rsidRPr="004B4A1F">
        <w:rPr>
          <w:rFonts w:ascii="Times New Roman" w:eastAsia="Times New Roman" w:hAnsi="Times New Roman" w:cs="Times New Roman"/>
          <w:bCs/>
          <w:sz w:val="28"/>
          <w:szCs w:val="28"/>
          <w:lang w:val="vi-VN"/>
        </w:rPr>
        <w:t>ác dự án đầu tư</w:t>
      </w:r>
      <w:r w:rsidR="00442D32" w:rsidRPr="00096216">
        <w:rPr>
          <w:rFonts w:ascii="Times New Roman" w:eastAsia="Times New Roman" w:hAnsi="Times New Roman" w:cs="Times New Roman"/>
          <w:bCs/>
          <w:sz w:val="28"/>
          <w:szCs w:val="28"/>
          <w:lang w:val="vi-VN"/>
        </w:rPr>
        <w:t xml:space="preserve"> công</w:t>
      </w:r>
      <w:r w:rsidRPr="004B4A1F">
        <w:rPr>
          <w:rFonts w:ascii="Times New Roman" w:eastAsia="Times New Roman" w:hAnsi="Times New Roman" w:cs="Times New Roman"/>
          <w:bCs/>
          <w:sz w:val="28"/>
          <w:szCs w:val="28"/>
          <w:lang w:val="vi-VN"/>
        </w:rPr>
        <w:t xml:space="preserve"> phải phê duyệt</w:t>
      </w:r>
      <w:r w:rsidR="00442D32" w:rsidRPr="00096216">
        <w:rPr>
          <w:rFonts w:ascii="Times New Roman" w:eastAsia="Times New Roman" w:hAnsi="Times New Roman" w:cs="Times New Roman"/>
          <w:bCs/>
          <w:sz w:val="28"/>
          <w:szCs w:val="28"/>
          <w:lang w:val="vi-VN"/>
        </w:rPr>
        <w:t xml:space="preserve"> quyết định</w:t>
      </w:r>
      <w:r w:rsidRPr="004B4A1F">
        <w:rPr>
          <w:rFonts w:ascii="Times New Roman" w:eastAsia="Times New Roman" w:hAnsi="Times New Roman" w:cs="Times New Roman"/>
          <w:bCs/>
          <w:sz w:val="28"/>
          <w:szCs w:val="28"/>
          <w:lang w:val="vi-VN"/>
        </w:rPr>
        <w:t xml:space="preserve"> chủ trương đầu tư</w:t>
      </w:r>
      <w:r w:rsidR="00442D32" w:rsidRPr="00096216">
        <w:rPr>
          <w:rFonts w:ascii="Times New Roman" w:eastAsia="Times New Roman" w:hAnsi="Times New Roman" w:cs="Times New Roman"/>
          <w:bCs/>
          <w:sz w:val="28"/>
          <w:szCs w:val="28"/>
          <w:lang w:val="vi-VN"/>
        </w:rPr>
        <w:t xml:space="preserve"> thuộc đối tượng theo quy định của pháp luật về bảo vệ môi trường và Điều 99 của Luật Đầu tư công</w:t>
      </w:r>
      <w:r w:rsidRPr="004B4A1F">
        <w:rPr>
          <w:rFonts w:ascii="Times New Roman" w:eastAsia="Times New Roman" w:hAnsi="Times New Roman" w:cs="Times New Roman"/>
          <w:bCs/>
          <w:sz w:val="28"/>
          <w:szCs w:val="28"/>
          <w:lang w:val="vi-VN"/>
        </w:rPr>
        <w:t>.</w:t>
      </w:r>
    </w:p>
    <w:p w:rsidR="00D64A49" w:rsidRPr="004B4A1F" w:rsidRDefault="003D0B34" w:rsidP="003E4CE8">
      <w:pPr>
        <w:shd w:val="clear" w:color="auto" w:fill="FFFFFF"/>
        <w:spacing w:before="120" w:after="120" w:line="288" w:lineRule="auto"/>
        <w:rPr>
          <w:rFonts w:ascii="Times New Roman" w:eastAsia="Times New Roman" w:hAnsi="Times New Roman" w:cs="Times New Roman"/>
          <w:bCs/>
          <w:sz w:val="28"/>
          <w:szCs w:val="28"/>
          <w:lang w:val="vi-VN"/>
        </w:rPr>
      </w:pPr>
      <w:r w:rsidRPr="00096216">
        <w:rPr>
          <w:rFonts w:ascii="Times New Roman" w:eastAsia="Times New Roman" w:hAnsi="Times New Roman" w:cs="Times New Roman"/>
          <w:bCs/>
          <w:sz w:val="28"/>
          <w:szCs w:val="28"/>
          <w:lang w:val="vi-VN"/>
        </w:rPr>
        <w:t>2</w:t>
      </w:r>
      <w:r w:rsidR="00D64A49" w:rsidRPr="004B4A1F">
        <w:rPr>
          <w:rFonts w:ascii="Times New Roman" w:eastAsia="Times New Roman" w:hAnsi="Times New Roman" w:cs="Times New Roman"/>
          <w:bCs/>
          <w:sz w:val="28"/>
          <w:szCs w:val="28"/>
          <w:lang w:val="vi-VN"/>
        </w:rPr>
        <w:t>. Nội dung chính của đánh giá sơ bộ tác động môi trường gồm:</w:t>
      </w:r>
    </w:p>
    <w:p w:rsidR="00D64A49" w:rsidRPr="004B4A1F" w:rsidRDefault="00D64A49" w:rsidP="003E4CE8">
      <w:pPr>
        <w:shd w:val="clear" w:color="auto" w:fill="FFFFFF"/>
        <w:spacing w:before="120" w:after="120" w:line="288" w:lineRule="auto"/>
        <w:rPr>
          <w:rFonts w:ascii="Times New Roman" w:eastAsia="Times New Roman" w:hAnsi="Times New Roman" w:cs="Times New Roman"/>
          <w:bCs/>
          <w:sz w:val="28"/>
          <w:szCs w:val="28"/>
          <w:lang w:val="vi-VN"/>
        </w:rPr>
      </w:pPr>
      <w:r w:rsidRPr="004B4A1F">
        <w:rPr>
          <w:rFonts w:ascii="Times New Roman" w:eastAsia="Times New Roman" w:hAnsi="Times New Roman" w:cs="Times New Roman"/>
          <w:bCs/>
          <w:sz w:val="28"/>
          <w:szCs w:val="28"/>
          <w:lang w:val="vi-VN"/>
        </w:rPr>
        <w:t>a) Đặc trưng cơ bản của môi trường tự nhiên, kinh tế - xã hội tại địa điểm dự kiến thực hiện dự án; các phương án lựa chọn địa điểm thực hiện dự án;</w:t>
      </w:r>
    </w:p>
    <w:p w:rsidR="00D64A49" w:rsidRPr="004B4A1F" w:rsidRDefault="00D64A49" w:rsidP="003E4CE8">
      <w:pPr>
        <w:shd w:val="clear" w:color="auto" w:fill="FFFFFF"/>
        <w:spacing w:before="120" w:after="120" w:line="288" w:lineRule="auto"/>
        <w:rPr>
          <w:rFonts w:ascii="Times New Roman" w:eastAsia="Times New Roman" w:hAnsi="Times New Roman" w:cs="Times New Roman"/>
          <w:bCs/>
          <w:sz w:val="28"/>
          <w:szCs w:val="28"/>
          <w:lang w:val="vi-VN"/>
        </w:rPr>
      </w:pPr>
      <w:r w:rsidRPr="004B4A1F">
        <w:rPr>
          <w:rFonts w:ascii="Times New Roman" w:eastAsia="Times New Roman" w:hAnsi="Times New Roman" w:cs="Times New Roman"/>
          <w:bCs/>
          <w:sz w:val="28"/>
          <w:szCs w:val="28"/>
          <w:lang w:val="vi-VN"/>
        </w:rPr>
        <w:t>b) Dự báo các tác động chính của dự án đến môi trường; các loại và quy mô phát sinh chất thải;</w:t>
      </w:r>
    </w:p>
    <w:p w:rsidR="00D64A49" w:rsidRPr="004B4A1F" w:rsidRDefault="00D64A49" w:rsidP="003E4CE8">
      <w:pPr>
        <w:shd w:val="clear" w:color="auto" w:fill="FFFFFF"/>
        <w:spacing w:before="120" w:after="120" w:line="288" w:lineRule="auto"/>
        <w:rPr>
          <w:rFonts w:ascii="Times New Roman" w:eastAsia="Times New Roman" w:hAnsi="Times New Roman" w:cs="Times New Roman"/>
          <w:bCs/>
          <w:sz w:val="28"/>
          <w:szCs w:val="28"/>
          <w:lang w:val="vi-VN"/>
        </w:rPr>
      </w:pPr>
      <w:r w:rsidRPr="004B4A1F">
        <w:rPr>
          <w:rFonts w:ascii="Times New Roman" w:eastAsia="Times New Roman" w:hAnsi="Times New Roman" w:cs="Times New Roman"/>
          <w:bCs/>
          <w:sz w:val="28"/>
          <w:szCs w:val="28"/>
          <w:lang w:val="vi-VN"/>
        </w:rPr>
        <w:t>c) Phương án giảm thiểu tác động tiêu cực đến môi trường; phương án xử lý chất thải; phương án phòng ngừa và ứng phó sự cố môi trường;</w:t>
      </w:r>
    </w:p>
    <w:p w:rsidR="000A2DB3" w:rsidRPr="00096216" w:rsidRDefault="00D64A49" w:rsidP="003E4CE8">
      <w:pPr>
        <w:shd w:val="clear" w:color="auto" w:fill="FFFFFF"/>
        <w:spacing w:before="120" w:after="120" w:line="288" w:lineRule="auto"/>
        <w:rPr>
          <w:rFonts w:ascii="Times New Roman" w:eastAsia="Times New Roman" w:hAnsi="Times New Roman" w:cs="Times New Roman"/>
          <w:bCs/>
          <w:sz w:val="28"/>
          <w:szCs w:val="28"/>
          <w:lang w:val="vi-VN"/>
        </w:rPr>
      </w:pPr>
      <w:r w:rsidRPr="004B4A1F">
        <w:rPr>
          <w:rFonts w:ascii="Times New Roman" w:eastAsia="Times New Roman" w:hAnsi="Times New Roman" w:cs="Times New Roman"/>
          <w:bCs/>
          <w:sz w:val="28"/>
          <w:szCs w:val="28"/>
          <w:lang w:val="vi-VN"/>
        </w:rPr>
        <w:lastRenderedPageBreak/>
        <w:t>d) Những vấn đề cần lưu ý trong quá trình thực hiện đánh giá tác động môi trường.</w:t>
      </w:r>
    </w:p>
    <w:p w:rsidR="00F165D3" w:rsidRPr="001C5BE9" w:rsidRDefault="00F165D3" w:rsidP="003E4CE8">
      <w:pPr>
        <w:spacing w:before="120" w:after="120" w:line="288" w:lineRule="auto"/>
        <w:ind w:firstLine="0"/>
        <w:jc w:val="center"/>
        <w:rPr>
          <w:rFonts w:ascii="Times New Roman" w:eastAsia="Times New Roman" w:hAnsi="Times New Roman" w:cs="Times New Roman"/>
          <w:b/>
          <w:bCs/>
          <w:sz w:val="28"/>
          <w:szCs w:val="28"/>
          <w:lang w:val="vi-VN"/>
        </w:rPr>
      </w:pPr>
      <w:bookmarkStart w:id="11" w:name="chuong_3"/>
    </w:p>
    <w:p w:rsidR="00117866" w:rsidRPr="001C5BE9" w:rsidRDefault="00117866" w:rsidP="00167FD4">
      <w:pPr>
        <w:spacing w:before="0" w:after="0" w:line="288" w:lineRule="auto"/>
        <w:ind w:firstLine="0"/>
        <w:jc w:val="center"/>
        <w:rPr>
          <w:rFonts w:ascii="Times New Roman" w:eastAsia="Times New Roman" w:hAnsi="Times New Roman" w:cs="Times New Roman"/>
          <w:sz w:val="28"/>
          <w:szCs w:val="28"/>
          <w:lang w:val="vi-VN"/>
        </w:rPr>
      </w:pPr>
      <w:r w:rsidRPr="001C5BE9">
        <w:rPr>
          <w:rFonts w:ascii="Times New Roman" w:eastAsia="Times New Roman" w:hAnsi="Times New Roman" w:cs="Times New Roman"/>
          <w:b/>
          <w:bCs/>
          <w:sz w:val="28"/>
          <w:szCs w:val="28"/>
          <w:lang w:val="vi-VN"/>
        </w:rPr>
        <w:t>Chương III</w:t>
      </w:r>
      <w:bookmarkEnd w:id="11"/>
    </w:p>
    <w:p w:rsidR="00117866" w:rsidRPr="001C5BE9" w:rsidRDefault="00117866" w:rsidP="00167FD4">
      <w:pPr>
        <w:shd w:val="clear" w:color="auto" w:fill="FFFFFF"/>
        <w:spacing w:before="0" w:after="0" w:line="288" w:lineRule="auto"/>
        <w:ind w:firstLine="0"/>
        <w:jc w:val="center"/>
        <w:rPr>
          <w:rFonts w:ascii="Times New Roman" w:eastAsia="Times New Roman" w:hAnsi="Times New Roman" w:cs="Times New Roman"/>
          <w:b/>
          <w:bCs/>
          <w:sz w:val="28"/>
          <w:szCs w:val="28"/>
          <w:lang w:val="vi-VN"/>
        </w:rPr>
      </w:pPr>
      <w:bookmarkStart w:id="12" w:name="chuong_3_name"/>
      <w:r w:rsidRPr="001C5BE9">
        <w:rPr>
          <w:rFonts w:ascii="Times New Roman" w:eastAsia="Times New Roman" w:hAnsi="Times New Roman" w:cs="Times New Roman"/>
          <w:b/>
          <w:bCs/>
          <w:sz w:val="28"/>
          <w:szCs w:val="28"/>
          <w:lang w:val="vi-VN"/>
        </w:rPr>
        <w:t>LẬP, THẨM ĐỊNH, QUYẾT ĐỊNH ĐẦU TƯ</w:t>
      </w:r>
    </w:p>
    <w:p w:rsidR="00117866" w:rsidRPr="001C5BE9" w:rsidRDefault="00117866" w:rsidP="00167FD4">
      <w:pPr>
        <w:shd w:val="clear" w:color="auto" w:fill="FFFFFF"/>
        <w:spacing w:before="0" w:after="0" w:line="288" w:lineRule="auto"/>
        <w:ind w:firstLine="0"/>
        <w:jc w:val="center"/>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b/>
          <w:bCs/>
          <w:sz w:val="28"/>
          <w:szCs w:val="28"/>
          <w:lang w:val="vi-VN"/>
        </w:rPr>
        <w:t>CHƯƠNG TRÌNH, DỰ ÁN ĐẦU TƯ CÔNG</w:t>
      </w:r>
      <w:bookmarkEnd w:id="12"/>
    </w:p>
    <w:p w:rsidR="00117866" w:rsidRPr="001C5BE9" w:rsidRDefault="00117866" w:rsidP="003E4CE8">
      <w:pPr>
        <w:shd w:val="clear" w:color="auto" w:fill="FFFFFF"/>
        <w:spacing w:before="120" w:after="120" w:line="288" w:lineRule="auto"/>
        <w:ind w:firstLine="0"/>
        <w:rPr>
          <w:rFonts w:ascii="Times New Roman" w:eastAsia="Times New Roman" w:hAnsi="Times New Roman" w:cs="Times New Roman"/>
          <w:sz w:val="28"/>
          <w:szCs w:val="28"/>
          <w:lang w:val="vi-VN"/>
        </w:rPr>
      </w:pPr>
    </w:p>
    <w:p w:rsidR="00117866" w:rsidRPr="00096216" w:rsidRDefault="00117866" w:rsidP="003E4CE8">
      <w:pPr>
        <w:shd w:val="clear" w:color="auto" w:fill="FFFFFF"/>
        <w:spacing w:before="120" w:after="120" w:line="288" w:lineRule="auto"/>
        <w:outlineLvl w:val="0"/>
        <w:rPr>
          <w:rFonts w:ascii="Times New Roman" w:eastAsia="Times New Roman" w:hAnsi="Times New Roman" w:cs="Times New Roman"/>
          <w:b/>
          <w:bCs/>
          <w:sz w:val="28"/>
          <w:szCs w:val="28"/>
          <w:lang w:val="vi-VN"/>
        </w:rPr>
      </w:pPr>
      <w:bookmarkStart w:id="13" w:name="dieu_30"/>
      <w:r w:rsidRPr="001C5BE9">
        <w:rPr>
          <w:rFonts w:ascii="Times New Roman" w:eastAsia="Times New Roman" w:hAnsi="Times New Roman" w:cs="Times New Roman"/>
          <w:b/>
          <w:bCs/>
          <w:sz w:val="28"/>
          <w:szCs w:val="28"/>
          <w:lang w:val="vi-VN"/>
        </w:rPr>
        <w:t>Điều 1</w:t>
      </w:r>
      <w:r w:rsidR="00DE0C27" w:rsidRPr="001C5BE9">
        <w:rPr>
          <w:rFonts w:ascii="Times New Roman" w:eastAsia="Times New Roman" w:hAnsi="Times New Roman" w:cs="Times New Roman"/>
          <w:b/>
          <w:bCs/>
          <w:sz w:val="28"/>
          <w:szCs w:val="28"/>
          <w:lang w:val="vi-VN"/>
        </w:rPr>
        <w:t>4</w:t>
      </w:r>
      <w:r w:rsidRPr="001C5BE9">
        <w:rPr>
          <w:rFonts w:ascii="Times New Roman" w:eastAsia="Times New Roman" w:hAnsi="Times New Roman" w:cs="Times New Roman"/>
          <w:b/>
          <w:bCs/>
          <w:sz w:val="28"/>
          <w:szCs w:val="28"/>
          <w:lang w:val="vi-VN"/>
        </w:rPr>
        <w:t xml:space="preserve">. </w:t>
      </w:r>
      <w:r w:rsidR="002B056B" w:rsidRPr="001C5BE9">
        <w:rPr>
          <w:rFonts w:ascii="Times New Roman" w:eastAsia="Times New Roman" w:hAnsi="Times New Roman" w:cs="Times New Roman"/>
          <w:b/>
          <w:bCs/>
          <w:sz w:val="28"/>
          <w:szCs w:val="28"/>
          <w:lang w:val="vi-VN"/>
        </w:rPr>
        <w:t>T</w:t>
      </w:r>
      <w:r w:rsidRPr="001C5BE9">
        <w:rPr>
          <w:rFonts w:ascii="Times New Roman" w:eastAsia="Times New Roman" w:hAnsi="Times New Roman" w:cs="Times New Roman"/>
          <w:b/>
          <w:bCs/>
          <w:sz w:val="28"/>
          <w:szCs w:val="28"/>
          <w:lang w:val="vi-VN"/>
        </w:rPr>
        <w:t>hẩm quyền quyết định đầu tư</w:t>
      </w:r>
      <w:r w:rsidR="00473F6C" w:rsidRPr="00096216">
        <w:rPr>
          <w:rFonts w:ascii="Times New Roman" w:eastAsia="Times New Roman" w:hAnsi="Times New Roman" w:cs="Times New Roman"/>
          <w:b/>
          <w:bCs/>
          <w:sz w:val="28"/>
          <w:szCs w:val="28"/>
          <w:lang w:val="vi-VN"/>
        </w:rPr>
        <w:t xml:space="preserve"> chương trình,</w:t>
      </w:r>
      <w:r w:rsidRPr="001C5BE9">
        <w:rPr>
          <w:rFonts w:ascii="Times New Roman" w:eastAsia="Times New Roman" w:hAnsi="Times New Roman" w:cs="Times New Roman"/>
          <w:b/>
          <w:bCs/>
          <w:sz w:val="28"/>
          <w:szCs w:val="28"/>
          <w:lang w:val="vi-VN"/>
        </w:rPr>
        <w:t xml:space="preserve"> dự án sử dụng vốn từ nguồn thu hợp pháp của các cơ quan nhà nước, đơn vị sự nghiệp công lập dành để đầu tư</w:t>
      </w:r>
    </w:p>
    <w:p w:rsidR="00D64A49" w:rsidRPr="001C5BE9" w:rsidRDefault="00D64A49" w:rsidP="003E4CE8">
      <w:pPr>
        <w:shd w:val="clear" w:color="auto" w:fill="FFFFFF"/>
        <w:tabs>
          <w:tab w:val="right" w:pos="9072"/>
        </w:tabs>
        <w:spacing w:before="120" w:after="120" w:line="288" w:lineRule="auto"/>
        <w:outlineLvl w:val="0"/>
        <w:rPr>
          <w:rFonts w:ascii="Times New Roman" w:eastAsia="Times New Roman" w:hAnsi="Times New Roman" w:cs="Times New Roman"/>
          <w:bCs/>
          <w:sz w:val="28"/>
          <w:szCs w:val="28"/>
          <w:lang w:val="vi-VN"/>
        </w:rPr>
      </w:pPr>
      <w:r w:rsidRPr="001C5BE9">
        <w:rPr>
          <w:rFonts w:ascii="Times New Roman" w:eastAsia="Times New Roman" w:hAnsi="Times New Roman" w:cs="Times New Roman"/>
          <w:bCs/>
          <w:sz w:val="28"/>
          <w:szCs w:val="28"/>
          <w:lang w:val="vi-VN"/>
        </w:rPr>
        <w:t>1. Đối với</w:t>
      </w:r>
      <w:r w:rsidR="004B4717" w:rsidRPr="00096216">
        <w:rPr>
          <w:rFonts w:ascii="Times New Roman" w:eastAsia="Times New Roman" w:hAnsi="Times New Roman" w:cs="Times New Roman"/>
          <w:bCs/>
          <w:sz w:val="28"/>
          <w:szCs w:val="28"/>
          <w:lang w:val="vi-VN"/>
        </w:rPr>
        <w:t xml:space="preserve"> chương trình,</w:t>
      </w:r>
      <w:r w:rsidRPr="001C5BE9">
        <w:rPr>
          <w:rFonts w:ascii="Times New Roman" w:eastAsia="Times New Roman" w:hAnsi="Times New Roman" w:cs="Times New Roman"/>
          <w:bCs/>
          <w:sz w:val="28"/>
          <w:szCs w:val="28"/>
          <w:lang w:val="vi-VN"/>
        </w:rPr>
        <w:t xml:space="preserve"> dự án thuộc cơ quan nhà nước, đơn vị sự nghiệp công lập do Bộ, cơ quan trung ương quản lý:</w:t>
      </w:r>
      <w:r w:rsidRPr="001C5BE9">
        <w:rPr>
          <w:rFonts w:ascii="Times New Roman" w:eastAsia="Times New Roman" w:hAnsi="Times New Roman" w:cs="Times New Roman"/>
          <w:bCs/>
          <w:sz w:val="28"/>
          <w:szCs w:val="28"/>
          <w:lang w:val="vi-VN"/>
        </w:rPr>
        <w:tab/>
      </w:r>
    </w:p>
    <w:p w:rsidR="00D64A49" w:rsidRPr="001C5BE9"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a) Người đứng đầu Bộ, cơ quan trung ương quyết định đầu tư:</w:t>
      </w:r>
    </w:p>
    <w:p w:rsidR="00D64A49" w:rsidRPr="001C5BE9"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 xml:space="preserve">- </w:t>
      </w:r>
      <w:r w:rsidR="004B4717" w:rsidRPr="00096216">
        <w:rPr>
          <w:rFonts w:ascii="Times New Roman" w:hAnsi="Times New Roman" w:cs="Times New Roman"/>
          <w:sz w:val="28"/>
          <w:szCs w:val="28"/>
          <w:lang w:val="vi-VN" w:eastAsia="vi-VN"/>
        </w:rPr>
        <w:t>Chương trình, d</w:t>
      </w:r>
      <w:r w:rsidRPr="001C5BE9">
        <w:rPr>
          <w:rFonts w:ascii="Times New Roman" w:hAnsi="Times New Roman" w:cs="Times New Roman"/>
          <w:sz w:val="28"/>
          <w:szCs w:val="28"/>
          <w:lang w:val="vi-VN" w:eastAsia="vi-VN"/>
        </w:rPr>
        <w:t>ự án nhóm A, B, C của cơ quan nhà nước thuộc cấp mình quản lý</w:t>
      </w:r>
      <w:r w:rsidRPr="00096216">
        <w:rPr>
          <w:rFonts w:ascii="Times New Roman" w:hAnsi="Times New Roman" w:cs="Times New Roman"/>
          <w:sz w:val="28"/>
          <w:szCs w:val="28"/>
          <w:lang w:val="vi-VN" w:eastAsia="vi-VN"/>
        </w:rPr>
        <w:t>;</w:t>
      </w:r>
    </w:p>
    <w:p w:rsidR="00D64A49" w:rsidRPr="001C5BE9"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 xml:space="preserve">- </w:t>
      </w:r>
      <w:r w:rsidR="004B4717" w:rsidRPr="00096216">
        <w:rPr>
          <w:rFonts w:ascii="Times New Roman" w:hAnsi="Times New Roman" w:cs="Times New Roman"/>
          <w:sz w:val="28"/>
          <w:szCs w:val="28"/>
          <w:lang w:val="vi-VN" w:eastAsia="vi-VN"/>
        </w:rPr>
        <w:t>C</w:t>
      </w:r>
      <w:r w:rsidR="004B4717" w:rsidRPr="00096216">
        <w:rPr>
          <w:rFonts w:ascii="Times New Roman" w:eastAsia="Times New Roman" w:hAnsi="Times New Roman" w:cs="Times New Roman"/>
          <w:bCs/>
          <w:sz w:val="28"/>
          <w:szCs w:val="28"/>
          <w:lang w:val="vi-VN"/>
        </w:rPr>
        <w:t>hương trình, d</w:t>
      </w:r>
      <w:r w:rsidRPr="001C5BE9">
        <w:rPr>
          <w:rFonts w:ascii="Times New Roman" w:hAnsi="Times New Roman" w:cs="Times New Roman"/>
          <w:sz w:val="28"/>
          <w:szCs w:val="28"/>
          <w:lang w:val="vi-VN" w:eastAsia="vi-VN"/>
        </w:rPr>
        <w:t xml:space="preserve">ự án nhóm A của các đơn vị sự nghiệp công lập trực thuộc tự đảm bảo chi thường xuyên; </w:t>
      </w:r>
    </w:p>
    <w:p w:rsidR="00D64A49" w:rsidRPr="001C5BE9"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 xml:space="preserve">- </w:t>
      </w:r>
      <w:r w:rsidR="004B4717" w:rsidRPr="00096216">
        <w:rPr>
          <w:rFonts w:ascii="Times New Roman" w:hAnsi="Times New Roman" w:cs="Times New Roman"/>
          <w:sz w:val="28"/>
          <w:szCs w:val="28"/>
          <w:lang w:val="vi-VN" w:eastAsia="vi-VN"/>
        </w:rPr>
        <w:t>C</w:t>
      </w:r>
      <w:r w:rsidR="004B4717" w:rsidRPr="00096216">
        <w:rPr>
          <w:rFonts w:ascii="Times New Roman" w:eastAsia="Times New Roman" w:hAnsi="Times New Roman" w:cs="Times New Roman"/>
          <w:bCs/>
          <w:sz w:val="28"/>
          <w:szCs w:val="28"/>
          <w:lang w:val="vi-VN"/>
        </w:rPr>
        <w:t>hương trình, d</w:t>
      </w:r>
      <w:r w:rsidRPr="001C5BE9">
        <w:rPr>
          <w:rFonts w:ascii="Times New Roman" w:hAnsi="Times New Roman" w:cs="Times New Roman"/>
          <w:sz w:val="28"/>
          <w:szCs w:val="28"/>
          <w:lang w:val="vi-VN" w:eastAsia="vi-VN"/>
        </w:rPr>
        <w:t>ự án nhóm A, B của các đơn vị sự</w:t>
      </w:r>
      <w:r w:rsidR="00096216">
        <w:rPr>
          <w:rFonts w:ascii="Times New Roman" w:hAnsi="Times New Roman" w:cs="Times New Roman"/>
          <w:sz w:val="28"/>
          <w:szCs w:val="28"/>
          <w:lang w:val="vi-VN" w:eastAsia="vi-VN"/>
        </w:rPr>
        <w:tab/>
      </w:r>
      <w:r w:rsidRPr="001C5BE9">
        <w:rPr>
          <w:rFonts w:ascii="Times New Roman" w:hAnsi="Times New Roman" w:cs="Times New Roman"/>
          <w:sz w:val="28"/>
          <w:szCs w:val="28"/>
          <w:lang w:val="vi-VN" w:eastAsia="vi-VN"/>
        </w:rPr>
        <w:t xml:space="preserve"> nghiệp công lập khác, trừ các đơn vị được quy định tại Điểm b, c khoản này.</w:t>
      </w:r>
    </w:p>
    <w:p w:rsidR="00D64A49" w:rsidRPr="00096216"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b) Người đứng đầu đơn vị sự nghiệp công lập tự đảm bảo chi thường xuyên và chi đầu tư quyết định đầu tư</w:t>
      </w:r>
      <w:r w:rsidR="004B4717" w:rsidRPr="00096216">
        <w:rPr>
          <w:rFonts w:ascii="Times New Roman" w:hAnsi="Times New Roman" w:cs="Times New Roman"/>
          <w:sz w:val="28"/>
          <w:szCs w:val="28"/>
          <w:lang w:val="vi-VN" w:eastAsia="vi-VN"/>
        </w:rPr>
        <w:t xml:space="preserve"> </w:t>
      </w:r>
      <w:r w:rsidR="004B4717" w:rsidRPr="00096216">
        <w:rPr>
          <w:rFonts w:ascii="Times New Roman" w:eastAsia="Times New Roman" w:hAnsi="Times New Roman" w:cs="Times New Roman"/>
          <w:bCs/>
          <w:sz w:val="28"/>
          <w:szCs w:val="28"/>
          <w:lang w:val="vi-VN"/>
        </w:rPr>
        <w:t>chương trình,</w:t>
      </w:r>
      <w:r w:rsidRPr="001C5BE9">
        <w:rPr>
          <w:rFonts w:ascii="Times New Roman" w:hAnsi="Times New Roman" w:cs="Times New Roman"/>
          <w:sz w:val="28"/>
          <w:szCs w:val="28"/>
          <w:lang w:val="vi-VN" w:eastAsia="vi-VN"/>
        </w:rPr>
        <w:t xml:space="preserve"> dự án nhóm A, B, C thuộc đơn vị mình quản lý</w:t>
      </w:r>
      <w:r w:rsidRPr="00096216">
        <w:rPr>
          <w:rFonts w:ascii="Times New Roman" w:hAnsi="Times New Roman" w:cs="Times New Roman"/>
          <w:sz w:val="28"/>
          <w:szCs w:val="28"/>
          <w:lang w:val="vi-VN" w:eastAsia="vi-VN"/>
        </w:rPr>
        <w:t>;</w:t>
      </w:r>
    </w:p>
    <w:p w:rsidR="00D64A49" w:rsidRPr="00096216"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c) Người đứng đầu đơn vị sự nghiệp công lập tự đảm bảo chi thường xuyên quyết định đầu tư dự án nhóm B, C thuộc đơn vị mình quản lý</w:t>
      </w:r>
      <w:r w:rsidRPr="00096216">
        <w:rPr>
          <w:rFonts w:ascii="Times New Roman" w:hAnsi="Times New Roman" w:cs="Times New Roman"/>
          <w:sz w:val="28"/>
          <w:szCs w:val="28"/>
          <w:lang w:val="vi-VN" w:eastAsia="vi-VN"/>
        </w:rPr>
        <w:t>;</w:t>
      </w:r>
    </w:p>
    <w:p w:rsidR="00D64A49" w:rsidRPr="00096216"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d) Người đứng đầu đơn vị sự nghiệp công lập khác, trừ các đơn vị được quy định tại Điểm b, c khoản này quyết định đầu tư dự án nhóm C thuộc đơn vị mình quản lý</w:t>
      </w:r>
      <w:r w:rsidRPr="00096216">
        <w:rPr>
          <w:rFonts w:ascii="Times New Roman" w:hAnsi="Times New Roman" w:cs="Times New Roman"/>
          <w:sz w:val="28"/>
          <w:szCs w:val="28"/>
          <w:lang w:val="vi-VN" w:eastAsia="vi-VN"/>
        </w:rPr>
        <w:t>;</w:t>
      </w:r>
    </w:p>
    <w:p w:rsidR="00D64A49" w:rsidRPr="001C5BE9"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 xml:space="preserve">đ) Đơn vị sự nghiệp công lập thuộc quy định tại Điểm b, c, d khoản này được làm chủ đầu tư dự án không có cấu phần xây dựng do mình quyết định đầu tư. </w:t>
      </w:r>
    </w:p>
    <w:p w:rsidR="00D64A49" w:rsidRPr="001C5BE9"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lastRenderedPageBreak/>
        <w:t>2. Đối với</w:t>
      </w:r>
      <w:r w:rsidR="00B92D98" w:rsidRPr="00096216">
        <w:rPr>
          <w:rFonts w:ascii="Times New Roman" w:hAnsi="Times New Roman" w:cs="Times New Roman"/>
          <w:sz w:val="28"/>
          <w:szCs w:val="28"/>
          <w:lang w:val="vi-VN" w:eastAsia="vi-VN"/>
        </w:rPr>
        <w:t xml:space="preserve"> </w:t>
      </w:r>
      <w:r w:rsidR="00B92D98" w:rsidRPr="00096216">
        <w:rPr>
          <w:rFonts w:ascii="Times New Roman" w:eastAsia="Times New Roman" w:hAnsi="Times New Roman" w:cs="Times New Roman"/>
          <w:bCs/>
          <w:sz w:val="28"/>
          <w:szCs w:val="28"/>
          <w:lang w:val="vi-VN"/>
        </w:rPr>
        <w:t>chương trình,</w:t>
      </w:r>
      <w:r w:rsidRPr="001C5BE9">
        <w:rPr>
          <w:rFonts w:ascii="Times New Roman" w:hAnsi="Times New Roman" w:cs="Times New Roman"/>
          <w:sz w:val="28"/>
          <w:szCs w:val="28"/>
          <w:lang w:val="vi-VN" w:eastAsia="vi-VN"/>
        </w:rPr>
        <w:t xml:space="preserve"> dự án thuộc cơ quan nhà nước, đơn vị sự nghiệp công lập do địa phương quản lý:</w:t>
      </w:r>
    </w:p>
    <w:p w:rsidR="00D64A49" w:rsidRPr="001C5BE9"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a) Chủ tịch Ủy ban nhân dân các cấp quyết định đầu tư:</w:t>
      </w:r>
    </w:p>
    <w:p w:rsidR="00D64A49" w:rsidRPr="00096216"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 xml:space="preserve">- </w:t>
      </w:r>
      <w:r w:rsidR="00B92D98" w:rsidRPr="00096216">
        <w:rPr>
          <w:rFonts w:ascii="Times New Roman" w:eastAsia="Times New Roman" w:hAnsi="Times New Roman" w:cs="Times New Roman"/>
          <w:bCs/>
          <w:sz w:val="28"/>
          <w:szCs w:val="28"/>
          <w:lang w:val="vi-VN"/>
        </w:rPr>
        <w:t>Chương trình, d</w:t>
      </w:r>
      <w:r w:rsidRPr="001C5BE9">
        <w:rPr>
          <w:rFonts w:ascii="Times New Roman" w:hAnsi="Times New Roman" w:cs="Times New Roman"/>
          <w:sz w:val="28"/>
          <w:szCs w:val="28"/>
          <w:lang w:val="vi-VN" w:eastAsia="vi-VN"/>
        </w:rPr>
        <w:t>ự án nhóm A, B, C của cơ quan nhà nước thuộc cấp mình quản lý</w:t>
      </w:r>
      <w:r w:rsidRPr="00096216">
        <w:rPr>
          <w:rFonts w:ascii="Times New Roman" w:hAnsi="Times New Roman" w:cs="Times New Roman"/>
          <w:sz w:val="28"/>
          <w:szCs w:val="28"/>
          <w:lang w:val="vi-VN" w:eastAsia="vi-VN"/>
        </w:rPr>
        <w:t>;</w:t>
      </w:r>
    </w:p>
    <w:p w:rsidR="00D64A49" w:rsidRPr="001C5BE9"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 xml:space="preserve">- </w:t>
      </w:r>
      <w:r w:rsidR="00B92D98" w:rsidRPr="00096216">
        <w:rPr>
          <w:rFonts w:ascii="Times New Roman" w:eastAsia="Times New Roman" w:hAnsi="Times New Roman" w:cs="Times New Roman"/>
          <w:bCs/>
          <w:sz w:val="28"/>
          <w:szCs w:val="28"/>
          <w:lang w:val="vi-VN"/>
        </w:rPr>
        <w:t>Chương trình, d</w:t>
      </w:r>
      <w:r w:rsidRPr="001C5BE9">
        <w:rPr>
          <w:rFonts w:ascii="Times New Roman" w:hAnsi="Times New Roman" w:cs="Times New Roman"/>
          <w:sz w:val="28"/>
          <w:szCs w:val="28"/>
          <w:lang w:val="vi-VN" w:eastAsia="vi-VN"/>
        </w:rPr>
        <w:t xml:space="preserve">ự án nhóm A của các đơn vị sự nghiệp công lập trực thuộc tự đảm bảo chi thường xuyên; </w:t>
      </w:r>
    </w:p>
    <w:p w:rsidR="00D64A49" w:rsidRPr="001C5BE9"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 xml:space="preserve">- </w:t>
      </w:r>
      <w:r w:rsidR="00B92D98" w:rsidRPr="00096216">
        <w:rPr>
          <w:rFonts w:ascii="Times New Roman" w:eastAsia="Times New Roman" w:hAnsi="Times New Roman" w:cs="Times New Roman"/>
          <w:bCs/>
          <w:sz w:val="28"/>
          <w:szCs w:val="28"/>
          <w:lang w:val="vi-VN"/>
        </w:rPr>
        <w:t>Chương trình, d</w:t>
      </w:r>
      <w:r w:rsidRPr="001C5BE9">
        <w:rPr>
          <w:rFonts w:ascii="Times New Roman" w:hAnsi="Times New Roman" w:cs="Times New Roman"/>
          <w:sz w:val="28"/>
          <w:szCs w:val="28"/>
          <w:lang w:val="vi-VN" w:eastAsia="vi-VN"/>
        </w:rPr>
        <w:t>ự án nhóm A, B của các đơn vị sự nghiệp công lập khác, trừ các đơn vị được quy định tại Điểm b, c khoản này.</w:t>
      </w:r>
    </w:p>
    <w:p w:rsidR="00D64A49" w:rsidRPr="00096216"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b) Người đứng đầu đơn vị sự nghiệp công lập tự đảm bảo chi thường xuyên và chi đầu tư quyết định đầu tư</w:t>
      </w:r>
      <w:r w:rsidR="00B92D98" w:rsidRPr="00096216">
        <w:rPr>
          <w:rFonts w:ascii="Times New Roman" w:hAnsi="Times New Roman" w:cs="Times New Roman"/>
          <w:sz w:val="28"/>
          <w:szCs w:val="28"/>
          <w:lang w:val="vi-VN" w:eastAsia="vi-VN"/>
        </w:rPr>
        <w:t xml:space="preserve"> chương trình,</w:t>
      </w:r>
      <w:r w:rsidRPr="001C5BE9">
        <w:rPr>
          <w:rFonts w:ascii="Times New Roman" w:hAnsi="Times New Roman" w:cs="Times New Roman"/>
          <w:sz w:val="28"/>
          <w:szCs w:val="28"/>
          <w:lang w:val="vi-VN" w:eastAsia="vi-VN"/>
        </w:rPr>
        <w:t xml:space="preserve"> dự án nhóm A, B, C thuộc đơn vị mình quản lý</w:t>
      </w:r>
      <w:r w:rsidRPr="00096216">
        <w:rPr>
          <w:rFonts w:ascii="Times New Roman" w:hAnsi="Times New Roman" w:cs="Times New Roman"/>
          <w:sz w:val="28"/>
          <w:szCs w:val="28"/>
          <w:lang w:val="vi-VN" w:eastAsia="vi-VN"/>
        </w:rPr>
        <w:t>;</w:t>
      </w:r>
    </w:p>
    <w:p w:rsidR="00D64A49" w:rsidRPr="00096216"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c) Người đứng đầu đơn vị sự nghiệp công lập tự đảm bảo chi thường xuyên quyết định đầu tư dự án nhóm B, C thuộc đơn vị mình quản lý</w:t>
      </w:r>
      <w:r w:rsidRPr="00096216">
        <w:rPr>
          <w:rFonts w:ascii="Times New Roman" w:hAnsi="Times New Roman" w:cs="Times New Roman"/>
          <w:sz w:val="28"/>
          <w:szCs w:val="28"/>
          <w:lang w:val="vi-VN" w:eastAsia="vi-VN"/>
        </w:rPr>
        <w:t>;</w:t>
      </w:r>
    </w:p>
    <w:p w:rsidR="00D64A49" w:rsidRPr="00096216"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d) Người đứng đầu đơn vị sự nghiệp công lập khác, trừ các đơn vị được quy định tại Điểm b, c khoản này quyết định đầu tư dự án nhóm C thuộc đơn vị mình quản lý</w:t>
      </w:r>
      <w:r w:rsidRPr="00096216">
        <w:rPr>
          <w:rFonts w:ascii="Times New Roman" w:hAnsi="Times New Roman" w:cs="Times New Roman"/>
          <w:sz w:val="28"/>
          <w:szCs w:val="28"/>
          <w:lang w:val="vi-VN" w:eastAsia="vi-VN"/>
        </w:rPr>
        <w:t>;</w:t>
      </w:r>
    </w:p>
    <w:p w:rsidR="00D64A49" w:rsidRPr="00096216" w:rsidRDefault="00D64A49" w:rsidP="003E4CE8">
      <w:pPr>
        <w:spacing w:before="120" w:after="120" w:line="288" w:lineRule="auto"/>
        <w:rPr>
          <w:rFonts w:ascii="Times New Roman" w:hAnsi="Times New Roman" w:cs="Times New Roman"/>
          <w:sz w:val="28"/>
          <w:szCs w:val="28"/>
          <w:lang w:val="vi-VN" w:eastAsia="vi-VN"/>
        </w:rPr>
      </w:pPr>
      <w:r w:rsidRPr="001C5BE9">
        <w:rPr>
          <w:rFonts w:ascii="Times New Roman" w:hAnsi="Times New Roman" w:cs="Times New Roman"/>
          <w:sz w:val="28"/>
          <w:szCs w:val="28"/>
          <w:lang w:val="vi-VN" w:eastAsia="vi-VN"/>
        </w:rPr>
        <w:t xml:space="preserve">đ) Đơn vị sự nghiệp công lập thuộc quy định tại Điểm b, c, d khoản này được làm chủ đầu tư dự án không có cấu phần xây dựng do mình quyết định đầu tư. </w:t>
      </w:r>
    </w:p>
    <w:p w:rsidR="002B056B" w:rsidRPr="001C5BE9" w:rsidRDefault="00DC2D0F" w:rsidP="003E4CE8">
      <w:pPr>
        <w:shd w:val="clear" w:color="auto" w:fill="FFFFFF"/>
        <w:spacing w:before="120" w:after="120" w:line="288" w:lineRule="auto"/>
        <w:outlineLvl w:val="0"/>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b/>
          <w:bCs/>
          <w:sz w:val="28"/>
          <w:szCs w:val="28"/>
          <w:lang w:val="vi-VN"/>
        </w:rPr>
        <w:t xml:space="preserve">Điều </w:t>
      </w:r>
      <w:r w:rsidR="00DE0C27" w:rsidRPr="001C5BE9">
        <w:rPr>
          <w:rFonts w:ascii="Times New Roman" w:eastAsia="Times New Roman" w:hAnsi="Times New Roman" w:cs="Times New Roman"/>
          <w:b/>
          <w:bCs/>
          <w:sz w:val="28"/>
          <w:szCs w:val="28"/>
          <w:lang w:val="vi-VN"/>
        </w:rPr>
        <w:t>15</w:t>
      </w:r>
      <w:r w:rsidRPr="001C5BE9">
        <w:rPr>
          <w:rFonts w:ascii="Times New Roman" w:eastAsia="Times New Roman" w:hAnsi="Times New Roman" w:cs="Times New Roman"/>
          <w:b/>
          <w:bCs/>
          <w:sz w:val="28"/>
          <w:szCs w:val="28"/>
          <w:lang w:val="vi-VN"/>
        </w:rPr>
        <w:t>.</w:t>
      </w:r>
      <w:r w:rsidR="002B6037" w:rsidRPr="001C5BE9">
        <w:rPr>
          <w:rFonts w:ascii="Times New Roman" w:eastAsia="Times New Roman" w:hAnsi="Times New Roman" w:cs="Times New Roman"/>
          <w:b/>
          <w:bCs/>
          <w:sz w:val="28"/>
          <w:szCs w:val="28"/>
          <w:lang w:val="vi-VN"/>
        </w:rPr>
        <w:t xml:space="preserve"> </w:t>
      </w:r>
      <w:r w:rsidR="003734FD" w:rsidRPr="001C5BE9">
        <w:rPr>
          <w:rFonts w:ascii="Times New Roman" w:eastAsia="Times New Roman" w:hAnsi="Times New Roman" w:cs="Times New Roman"/>
          <w:b/>
          <w:bCs/>
          <w:sz w:val="28"/>
          <w:szCs w:val="28"/>
          <w:lang w:val="vi-VN"/>
        </w:rPr>
        <w:t>T</w:t>
      </w:r>
      <w:r w:rsidR="002B056B" w:rsidRPr="001C5BE9">
        <w:rPr>
          <w:rFonts w:ascii="Times New Roman" w:eastAsia="Times New Roman" w:hAnsi="Times New Roman" w:cs="Times New Roman"/>
          <w:b/>
          <w:bCs/>
          <w:sz w:val="28"/>
          <w:szCs w:val="28"/>
          <w:lang w:val="vi-VN"/>
        </w:rPr>
        <w:t>rình tự, thủ tục quyết định đầu tư</w:t>
      </w:r>
      <w:r w:rsidR="005F3316" w:rsidRPr="00096216">
        <w:rPr>
          <w:rFonts w:ascii="Times New Roman" w:eastAsia="Times New Roman" w:hAnsi="Times New Roman" w:cs="Times New Roman"/>
          <w:b/>
          <w:bCs/>
          <w:sz w:val="28"/>
          <w:szCs w:val="28"/>
          <w:lang w:val="vi-VN"/>
        </w:rPr>
        <w:t xml:space="preserve"> chương trình,</w:t>
      </w:r>
      <w:r w:rsidR="002B056B" w:rsidRPr="001C5BE9">
        <w:rPr>
          <w:rFonts w:ascii="Times New Roman" w:eastAsia="Times New Roman" w:hAnsi="Times New Roman" w:cs="Times New Roman"/>
          <w:b/>
          <w:bCs/>
          <w:sz w:val="28"/>
          <w:szCs w:val="28"/>
          <w:lang w:val="vi-VN"/>
        </w:rPr>
        <w:t xml:space="preserve"> dự án sử dụng vốn từ nguồn thu hợp pháp của các cơ quan nhà nước, đơn vị sự nghiệp công lập dành để đầu tư</w:t>
      </w:r>
    </w:p>
    <w:p w:rsidR="008851E4" w:rsidRPr="001C5BE9" w:rsidRDefault="007552C9"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bCs/>
          <w:sz w:val="28"/>
          <w:szCs w:val="28"/>
          <w:lang w:val="vi-VN"/>
        </w:rPr>
        <w:t>1.</w:t>
      </w:r>
      <w:r w:rsidR="00CA6A96" w:rsidRPr="001C5BE9">
        <w:rPr>
          <w:rFonts w:ascii="Times New Roman" w:eastAsia="Times New Roman" w:hAnsi="Times New Roman" w:cs="Times New Roman"/>
          <w:bCs/>
          <w:sz w:val="28"/>
          <w:szCs w:val="28"/>
          <w:lang w:val="vi-VN"/>
        </w:rPr>
        <w:t xml:space="preserve"> Đối với</w:t>
      </w:r>
      <w:r w:rsidR="00861261" w:rsidRPr="001C5BE9">
        <w:rPr>
          <w:rFonts w:ascii="Times New Roman" w:eastAsia="Times New Roman" w:hAnsi="Times New Roman" w:cs="Times New Roman"/>
          <w:bCs/>
          <w:sz w:val="28"/>
          <w:szCs w:val="28"/>
          <w:lang w:val="vi-VN"/>
        </w:rPr>
        <w:t xml:space="preserve"> </w:t>
      </w:r>
      <w:r w:rsidR="005F3316" w:rsidRPr="00096216">
        <w:rPr>
          <w:rFonts w:ascii="Times New Roman" w:eastAsia="Times New Roman" w:hAnsi="Times New Roman" w:cs="Times New Roman"/>
          <w:bCs/>
          <w:sz w:val="28"/>
          <w:szCs w:val="28"/>
          <w:lang w:val="vi-VN"/>
        </w:rPr>
        <w:t>chương trình,</w:t>
      </w:r>
      <w:r w:rsidR="005F3316" w:rsidRPr="001C5BE9">
        <w:rPr>
          <w:rFonts w:ascii="Times New Roman" w:eastAsia="Times New Roman" w:hAnsi="Times New Roman" w:cs="Times New Roman"/>
          <w:b/>
          <w:bCs/>
          <w:sz w:val="28"/>
          <w:szCs w:val="28"/>
          <w:lang w:val="vi-VN"/>
        </w:rPr>
        <w:t xml:space="preserve"> </w:t>
      </w:r>
      <w:r w:rsidR="00CA6A96" w:rsidRPr="001C5BE9">
        <w:rPr>
          <w:rFonts w:ascii="Times New Roman" w:eastAsia="Times New Roman" w:hAnsi="Times New Roman" w:cs="Times New Roman"/>
          <w:bCs/>
          <w:sz w:val="28"/>
          <w:szCs w:val="28"/>
          <w:lang w:val="vi-VN"/>
        </w:rPr>
        <w:t>d</w:t>
      </w:r>
      <w:r w:rsidR="00861261" w:rsidRPr="001C5BE9">
        <w:rPr>
          <w:rFonts w:ascii="Times New Roman" w:eastAsia="Times New Roman" w:hAnsi="Times New Roman" w:cs="Times New Roman"/>
          <w:sz w:val="28"/>
          <w:szCs w:val="28"/>
          <w:lang w:val="vi-VN"/>
        </w:rPr>
        <w:t>ự án đầu tư</w:t>
      </w:r>
      <w:r w:rsidR="008C1F4B" w:rsidRPr="001C5BE9">
        <w:rPr>
          <w:rFonts w:ascii="Times New Roman" w:eastAsia="Times New Roman" w:hAnsi="Times New Roman" w:cs="Times New Roman"/>
          <w:sz w:val="28"/>
          <w:szCs w:val="28"/>
          <w:lang w:val="vi-VN"/>
        </w:rPr>
        <w:t xml:space="preserve"> không có cấu phần xây dựng</w:t>
      </w:r>
      <w:r w:rsidR="00861261" w:rsidRPr="001C5BE9">
        <w:rPr>
          <w:rFonts w:ascii="Times New Roman" w:eastAsia="Times New Roman" w:hAnsi="Times New Roman" w:cs="Times New Roman"/>
          <w:sz w:val="28"/>
          <w:szCs w:val="28"/>
          <w:lang w:val="vi-VN"/>
        </w:rPr>
        <w:t xml:space="preserve"> </w:t>
      </w:r>
      <w:r w:rsidR="000D5D82" w:rsidRPr="001C5BE9">
        <w:rPr>
          <w:rFonts w:ascii="Times New Roman" w:eastAsia="Times New Roman" w:hAnsi="Times New Roman" w:cs="Times New Roman"/>
          <w:sz w:val="28"/>
          <w:szCs w:val="28"/>
          <w:lang w:val="vi-VN"/>
        </w:rPr>
        <w:t>do</w:t>
      </w:r>
      <w:r w:rsidR="00861261" w:rsidRPr="001C5BE9">
        <w:rPr>
          <w:rFonts w:ascii="Times New Roman" w:eastAsia="Times New Roman" w:hAnsi="Times New Roman" w:cs="Times New Roman"/>
          <w:sz w:val="28"/>
          <w:szCs w:val="28"/>
          <w:lang w:val="vi-VN"/>
        </w:rPr>
        <w:t xml:space="preserve"> B</w:t>
      </w:r>
      <w:r w:rsidR="008851E4" w:rsidRPr="001C5BE9">
        <w:rPr>
          <w:rFonts w:ascii="Times New Roman" w:eastAsia="Times New Roman" w:hAnsi="Times New Roman" w:cs="Times New Roman"/>
          <w:sz w:val="28"/>
          <w:szCs w:val="28"/>
          <w:lang w:val="vi-VN"/>
        </w:rPr>
        <w:t>ộ, cơ quan trung ương</w:t>
      </w:r>
      <w:r w:rsidR="000D5D82" w:rsidRPr="001C5BE9">
        <w:rPr>
          <w:rFonts w:ascii="Times New Roman" w:eastAsia="Times New Roman" w:hAnsi="Times New Roman" w:cs="Times New Roman"/>
          <w:sz w:val="28"/>
          <w:szCs w:val="28"/>
          <w:lang w:val="vi-VN"/>
        </w:rPr>
        <w:t xml:space="preserve"> quản lý</w:t>
      </w:r>
      <w:r w:rsidR="008851E4" w:rsidRPr="001C5BE9">
        <w:rPr>
          <w:rFonts w:ascii="Times New Roman" w:eastAsia="Times New Roman" w:hAnsi="Times New Roman" w:cs="Times New Roman"/>
          <w:sz w:val="28"/>
          <w:szCs w:val="28"/>
          <w:lang w:val="vi-VN"/>
        </w:rPr>
        <w:t>:</w:t>
      </w:r>
    </w:p>
    <w:p w:rsidR="008851E4" w:rsidRPr="001C5BE9" w:rsidRDefault="008851E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w:t>
      </w:r>
      <w:r w:rsidR="006B6AF0" w:rsidRPr="001C5BE9">
        <w:rPr>
          <w:rFonts w:ascii="Times New Roman" w:eastAsia="Times New Roman" w:hAnsi="Times New Roman" w:cs="Times New Roman"/>
          <w:sz w:val="28"/>
          <w:szCs w:val="28"/>
          <w:lang w:val="vi-VN"/>
        </w:rPr>
        <w:t xml:space="preserve"> Đối với</w:t>
      </w:r>
      <w:r w:rsidR="005F3316" w:rsidRPr="00096216">
        <w:rPr>
          <w:rFonts w:ascii="Times New Roman" w:eastAsia="Times New Roman" w:hAnsi="Times New Roman" w:cs="Times New Roman"/>
          <w:sz w:val="28"/>
          <w:szCs w:val="28"/>
          <w:lang w:val="vi-VN"/>
        </w:rPr>
        <w:t xml:space="preserve"> </w:t>
      </w:r>
      <w:r w:rsidR="005F3316" w:rsidRPr="00096216">
        <w:rPr>
          <w:rFonts w:ascii="Times New Roman" w:eastAsia="Times New Roman" w:hAnsi="Times New Roman" w:cs="Times New Roman"/>
          <w:bCs/>
          <w:sz w:val="28"/>
          <w:szCs w:val="28"/>
          <w:lang w:val="vi-VN"/>
        </w:rPr>
        <w:t>chương trình,</w:t>
      </w:r>
      <w:r w:rsidR="00861261" w:rsidRPr="001C5BE9">
        <w:rPr>
          <w:rFonts w:ascii="Times New Roman" w:eastAsia="Times New Roman" w:hAnsi="Times New Roman" w:cs="Times New Roman"/>
          <w:sz w:val="28"/>
          <w:szCs w:val="28"/>
          <w:lang w:val="vi-VN"/>
        </w:rPr>
        <w:t xml:space="preserve"> </w:t>
      </w:r>
      <w:r w:rsidR="006B6AF0" w:rsidRPr="001C5BE9">
        <w:rPr>
          <w:rFonts w:ascii="Times New Roman" w:eastAsia="Times New Roman" w:hAnsi="Times New Roman" w:cs="Times New Roman"/>
          <w:sz w:val="28"/>
          <w:szCs w:val="28"/>
          <w:lang w:val="vi-VN"/>
        </w:rPr>
        <w:t>d</w:t>
      </w:r>
      <w:r w:rsidR="00861261" w:rsidRPr="001C5BE9">
        <w:rPr>
          <w:rFonts w:ascii="Times New Roman" w:eastAsia="Times New Roman" w:hAnsi="Times New Roman" w:cs="Times New Roman"/>
          <w:sz w:val="28"/>
          <w:szCs w:val="28"/>
          <w:lang w:val="vi-VN"/>
        </w:rPr>
        <w:t>ự án do người đứng đầu</w:t>
      </w:r>
      <w:r w:rsidRPr="001C5BE9">
        <w:rPr>
          <w:rFonts w:ascii="Times New Roman" w:eastAsia="Times New Roman" w:hAnsi="Times New Roman" w:cs="Times New Roman"/>
          <w:sz w:val="28"/>
          <w:szCs w:val="28"/>
          <w:lang w:val="vi-VN"/>
        </w:rPr>
        <w:t xml:space="preserve"> </w:t>
      </w:r>
      <w:r w:rsidR="00861261" w:rsidRPr="001C5BE9">
        <w:rPr>
          <w:rFonts w:ascii="Times New Roman" w:eastAsia="Times New Roman" w:hAnsi="Times New Roman" w:cs="Times New Roman"/>
          <w:sz w:val="28"/>
          <w:szCs w:val="28"/>
          <w:lang w:val="vi-VN"/>
        </w:rPr>
        <w:t>B</w:t>
      </w:r>
      <w:r w:rsidRPr="001C5BE9">
        <w:rPr>
          <w:rFonts w:ascii="Times New Roman" w:eastAsia="Times New Roman" w:hAnsi="Times New Roman" w:cs="Times New Roman"/>
          <w:sz w:val="28"/>
          <w:szCs w:val="28"/>
          <w:lang w:val="vi-VN"/>
        </w:rPr>
        <w:t>ộ, cơ quan trung ương quyết định đầu tư:</w:t>
      </w:r>
    </w:p>
    <w:p w:rsidR="008851E4" w:rsidRPr="001C5BE9" w:rsidRDefault="00861261"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Người đứng đầu B</w:t>
      </w:r>
      <w:r w:rsidR="008851E4" w:rsidRPr="001C5BE9">
        <w:rPr>
          <w:rFonts w:ascii="Times New Roman" w:eastAsia="Times New Roman" w:hAnsi="Times New Roman" w:cs="Times New Roman"/>
          <w:sz w:val="28"/>
          <w:szCs w:val="28"/>
          <w:lang w:val="vi-VN"/>
        </w:rPr>
        <w:t>ộ, cơ quan trung ương giao chủ đầu tư căn cứ chủ trương đầu tư đã được cấp có thẩm quyền quyết định, lập b</w:t>
      </w:r>
      <w:r w:rsidR="004D0D6E" w:rsidRPr="001C5BE9">
        <w:rPr>
          <w:rFonts w:ascii="Times New Roman" w:eastAsia="Times New Roman" w:hAnsi="Times New Roman" w:cs="Times New Roman"/>
          <w:sz w:val="28"/>
          <w:szCs w:val="28"/>
          <w:lang w:val="vi-VN"/>
        </w:rPr>
        <w:t>áo cáo nghiên cứu khả thi</w:t>
      </w:r>
      <w:r w:rsidR="005F3316" w:rsidRPr="00096216">
        <w:rPr>
          <w:rFonts w:ascii="Times New Roman" w:eastAsia="Times New Roman" w:hAnsi="Times New Roman" w:cs="Times New Roman"/>
          <w:sz w:val="28"/>
          <w:szCs w:val="28"/>
          <w:lang w:val="vi-VN"/>
        </w:rPr>
        <w:t xml:space="preserve"> chương trình,</w:t>
      </w:r>
      <w:r w:rsidR="004D0D6E" w:rsidRPr="001C5BE9">
        <w:rPr>
          <w:rFonts w:ascii="Times New Roman" w:eastAsia="Times New Roman" w:hAnsi="Times New Roman" w:cs="Times New Roman"/>
          <w:sz w:val="28"/>
          <w:szCs w:val="28"/>
          <w:lang w:val="vi-VN"/>
        </w:rPr>
        <w:t xml:space="preserve"> dự án; </w:t>
      </w:r>
      <w:r w:rsidR="008851E4" w:rsidRPr="001C5BE9">
        <w:rPr>
          <w:rFonts w:ascii="Times New Roman" w:eastAsia="Times New Roman" w:hAnsi="Times New Roman" w:cs="Times New Roman"/>
          <w:sz w:val="28"/>
          <w:szCs w:val="28"/>
          <w:lang w:val="vi-VN"/>
        </w:rPr>
        <w:t xml:space="preserve">thành lập hội đồng thẩm định hoặc giao </w:t>
      </w:r>
      <w:r w:rsidR="00B57E1E" w:rsidRPr="00B57E1E">
        <w:rPr>
          <w:rFonts w:ascii="Times New Roman" w:hAnsi="Times New Roman" w:cs="Times New Roman"/>
          <w:sz w:val="28"/>
          <w:szCs w:val="28"/>
          <w:lang w:val="vi-VN"/>
        </w:rPr>
        <w:t>đơn vị có chức năng</w:t>
      </w:r>
      <w:r w:rsidRPr="001C5BE9">
        <w:rPr>
          <w:rFonts w:ascii="Times New Roman" w:eastAsia="Times New Roman" w:hAnsi="Times New Roman" w:cs="Times New Roman"/>
          <w:sz w:val="28"/>
          <w:szCs w:val="28"/>
          <w:lang w:val="vi-VN"/>
        </w:rPr>
        <w:t xml:space="preserve"> thẩm định b</w:t>
      </w:r>
      <w:r w:rsidR="008851E4" w:rsidRPr="001C5BE9">
        <w:rPr>
          <w:rFonts w:ascii="Times New Roman" w:eastAsia="Times New Roman" w:hAnsi="Times New Roman" w:cs="Times New Roman"/>
          <w:sz w:val="28"/>
          <w:szCs w:val="28"/>
          <w:lang w:val="vi-VN"/>
        </w:rPr>
        <w:t xml:space="preserve">áo cáo </w:t>
      </w:r>
      <w:r w:rsidR="00D14489" w:rsidRPr="001C5BE9">
        <w:rPr>
          <w:rFonts w:ascii="Times New Roman" w:eastAsia="Times New Roman" w:hAnsi="Times New Roman" w:cs="Times New Roman"/>
          <w:sz w:val="28"/>
          <w:szCs w:val="28"/>
          <w:lang w:val="vi-VN"/>
        </w:rPr>
        <w:t>nghiên cứu khả thi</w:t>
      </w:r>
      <w:r w:rsidR="005F3316" w:rsidRPr="00096216">
        <w:rPr>
          <w:rFonts w:ascii="Times New Roman" w:eastAsia="Times New Roman" w:hAnsi="Times New Roman" w:cs="Times New Roman"/>
          <w:sz w:val="28"/>
          <w:szCs w:val="28"/>
          <w:lang w:val="vi-VN"/>
        </w:rPr>
        <w:t xml:space="preserve"> </w:t>
      </w:r>
      <w:r w:rsidR="005F3316" w:rsidRPr="00096216">
        <w:rPr>
          <w:rFonts w:ascii="Times New Roman" w:eastAsia="Times New Roman" w:hAnsi="Times New Roman" w:cs="Times New Roman"/>
          <w:bCs/>
          <w:sz w:val="28"/>
          <w:szCs w:val="28"/>
          <w:lang w:val="vi-VN"/>
        </w:rPr>
        <w:t>chương trình,</w:t>
      </w:r>
      <w:r w:rsidR="00D14489" w:rsidRPr="001C5BE9">
        <w:rPr>
          <w:rFonts w:ascii="Times New Roman" w:eastAsia="Times New Roman" w:hAnsi="Times New Roman" w:cs="Times New Roman"/>
          <w:sz w:val="28"/>
          <w:szCs w:val="28"/>
          <w:lang w:val="vi-VN"/>
        </w:rPr>
        <w:t xml:space="preserve"> dự án. Hồ sơ và</w:t>
      </w:r>
      <w:r w:rsidR="008851E4" w:rsidRPr="001C5BE9">
        <w:rPr>
          <w:rFonts w:ascii="Times New Roman" w:eastAsia="Times New Roman" w:hAnsi="Times New Roman" w:cs="Times New Roman"/>
          <w:sz w:val="28"/>
          <w:szCs w:val="28"/>
          <w:lang w:val="vi-VN"/>
        </w:rPr>
        <w:t xml:space="preserve"> </w:t>
      </w:r>
      <w:r w:rsidR="008851E4" w:rsidRPr="001C5BE9">
        <w:rPr>
          <w:rFonts w:ascii="Times New Roman" w:eastAsia="Times New Roman" w:hAnsi="Times New Roman" w:cs="Times New Roman"/>
          <w:sz w:val="28"/>
          <w:szCs w:val="28"/>
          <w:lang w:val="vi-VN"/>
        </w:rPr>
        <w:lastRenderedPageBreak/>
        <w:t>nội dung thẩm định</w:t>
      </w:r>
      <w:r w:rsidR="005F3316" w:rsidRPr="00096216">
        <w:rPr>
          <w:rFonts w:ascii="Times New Roman" w:eastAsia="Times New Roman" w:hAnsi="Times New Roman" w:cs="Times New Roman"/>
          <w:sz w:val="28"/>
          <w:szCs w:val="28"/>
          <w:lang w:val="vi-VN"/>
        </w:rPr>
        <w:t xml:space="preserve"> chương trình,</w:t>
      </w:r>
      <w:r w:rsidR="008851E4" w:rsidRPr="001C5BE9">
        <w:rPr>
          <w:rFonts w:ascii="Times New Roman" w:eastAsia="Times New Roman" w:hAnsi="Times New Roman" w:cs="Times New Roman"/>
          <w:sz w:val="28"/>
          <w:szCs w:val="28"/>
          <w:lang w:val="vi-VN"/>
        </w:rPr>
        <w:t xml:space="preserve"> dự án đầu t</w:t>
      </w:r>
      <w:r w:rsidR="00EA3EAC" w:rsidRPr="001C5BE9">
        <w:rPr>
          <w:rFonts w:ascii="Times New Roman" w:eastAsia="Times New Roman" w:hAnsi="Times New Roman" w:cs="Times New Roman"/>
          <w:sz w:val="28"/>
          <w:szCs w:val="28"/>
          <w:lang w:val="vi-VN"/>
        </w:rPr>
        <w:t>ư công quy định tại Điều</w:t>
      </w:r>
      <w:r w:rsidR="005F3316" w:rsidRPr="00096216">
        <w:rPr>
          <w:rFonts w:ascii="Times New Roman" w:eastAsia="Times New Roman" w:hAnsi="Times New Roman" w:cs="Times New Roman"/>
          <w:sz w:val="28"/>
          <w:szCs w:val="28"/>
          <w:lang w:val="vi-VN"/>
        </w:rPr>
        <w:t xml:space="preserve"> 18 và</w:t>
      </w:r>
      <w:r w:rsidR="00EA3EAC" w:rsidRPr="001C5BE9">
        <w:rPr>
          <w:rFonts w:ascii="Times New Roman" w:eastAsia="Times New Roman" w:hAnsi="Times New Roman" w:cs="Times New Roman"/>
          <w:sz w:val="28"/>
          <w:szCs w:val="28"/>
          <w:lang w:val="vi-VN"/>
        </w:rPr>
        <w:t xml:space="preserve"> 1</w:t>
      </w:r>
      <w:r w:rsidR="00AB0F0B" w:rsidRPr="001C5BE9">
        <w:rPr>
          <w:rFonts w:ascii="Times New Roman" w:eastAsia="Times New Roman" w:hAnsi="Times New Roman" w:cs="Times New Roman"/>
          <w:sz w:val="28"/>
          <w:szCs w:val="28"/>
          <w:lang w:val="vi-VN"/>
        </w:rPr>
        <w:t>9</w:t>
      </w:r>
      <w:r w:rsidR="008851E4" w:rsidRPr="001C5BE9">
        <w:rPr>
          <w:rFonts w:ascii="Times New Roman" w:eastAsia="Times New Roman" w:hAnsi="Times New Roman" w:cs="Times New Roman"/>
          <w:sz w:val="28"/>
          <w:szCs w:val="28"/>
          <w:lang w:val="vi-VN"/>
        </w:rPr>
        <w:t xml:space="preserve"> Nghị định này</w:t>
      </w:r>
      <w:r w:rsidR="006226CF" w:rsidRPr="006A66E8">
        <w:rPr>
          <w:rFonts w:ascii="Times New Roman" w:eastAsia="Times New Roman" w:hAnsi="Times New Roman" w:cs="Times New Roman"/>
          <w:sz w:val="28"/>
          <w:szCs w:val="28"/>
          <w:lang w:val="vi-VN"/>
        </w:rPr>
        <w:t>;</w:t>
      </w:r>
    </w:p>
    <w:p w:rsidR="008851E4" w:rsidRPr="001C5BE9" w:rsidRDefault="008851E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Chủ đầu tư căn cứ ý kiến thẩm định, hoàn thiện báo cáo nghiên cứu khả thi</w:t>
      </w:r>
      <w:r w:rsidR="00774D11" w:rsidRPr="00096216">
        <w:rPr>
          <w:rFonts w:ascii="Times New Roman" w:eastAsia="Times New Roman" w:hAnsi="Times New Roman" w:cs="Times New Roman"/>
          <w:sz w:val="28"/>
          <w:szCs w:val="28"/>
          <w:lang w:val="vi-VN"/>
        </w:rPr>
        <w:t xml:space="preserve"> </w:t>
      </w:r>
      <w:r w:rsidR="00774D11" w:rsidRPr="00096216">
        <w:rPr>
          <w:rFonts w:ascii="Times New Roman" w:eastAsia="Times New Roman" w:hAnsi="Times New Roman" w:cs="Times New Roman"/>
          <w:bCs/>
          <w:sz w:val="28"/>
          <w:szCs w:val="28"/>
          <w:lang w:val="vi-VN"/>
        </w:rPr>
        <w:t>chương trình,</w:t>
      </w:r>
      <w:r w:rsidRPr="001C5BE9">
        <w:rPr>
          <w:rFonts w:ascii="Times New Roman" w:eastAsia="Times New Roman" w:hAnsi="Times New Roman" w:cs="Times New Roman"/>
          <w:sz w:val="28"/>
          <w:szCs w:val="28"/>
          <w:lang w:val="vi-VN"/>
        </w:rPr>
        <w:t xml:space="preserve"> dự án, trình người đứng đầu Bộ, cơ quan trung ương xem xét, quyết định đầu tư</w:t>
      </w:r>
      <w:r w:rsidR="00774D11" w:rsidRPr="00096216">
        <w:rPr>
          <w:rFonts w:ascii="Times New Roman" w:eastAsia="Times New Roman" w:hAnsi="Times New Roman" w:cs="Times New Roman"/>
          <w:sz w:val="28"/>
          <w:szCs w:val="28"/>
          <w:lang w:val="vi-VN"/>
        </w:rPr>
        <w:t xml:space="preserve"> </w:t>
      </w:r>
      <w:r w:rsidR="00774D11" w:rsidRPr="00096216">
        <w:rPr>
          <w:rFonts w:ascii="Times New Roman" w:eastAsia="Times New Roman" w:hAnsi="Times New Roman" w:cs="Times New Roman"/>
          <w:bCs/>
          <w:sz w:val="28"/>
          <w:szCs w:val="28"/>
          <w:lang w:val="vi-VN"/>
        </w:rPr>
        <w:t>chương trình,</w:t>
      </w:r>
      <w:r w:rsidRPr="001C5BE9">
        <w:rPr>
          <w:rFonts w:ascii="Times New Roman" w:eastAsia="Times New Roman" w:hAnsi="Times New Roman" w:cs="Times New Roman"/>
          <w:sz w:val="28"/>
          <w:szCs w:val="28"/>
          <w:lang w:val="vi-VN"/>
        </w:rPr>
        <w:t xml:space="preserve"> dự án.</w:t>
      </w:r>
    </w:p>
    <w:p w:rsidR="008851E4" w:rsidRPr="001C5BE9" w:rsidRDefault="008851E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w:t>
      </w:r>
      <w:r w:rsidR="00D01237" w:rsidRPr="001C5BE9">
        <w:rPr>
          <w:rFonts w:ascii="Times New Roman" w:eastAsia="Times New Roman" w:hAnsi="Times New Roman" w:cs="Times New Roman"/>
          <w:sz w:val="28"/>
          <w:szCs w:val="28"/>
          <w:lang w:val="vi-VN"/>
        </w:rPr>
        <w:t xml:space="preserve"> Đối với</w:t>
      </w:r>
      <w:r w:rsidR="00774D11" w:rsidRPr="00096216">
        <w:rPr>
          <w:rFonts w:ascii="Times New Roman" w:eastAsia="Times New Roman" w:hAnsi="Times New Roman" w:cs="Times New Roman"/>
          <w:sz w:val="28"/>
          <w:szCs w:val="28"/>
          <w:lang w:val="vi-VN"/>
        </w:rPr>
        <w:t xml:space="preserve"> </w:t>
      </w:r>
      <w:r w:rsidR="00774D11" w:rsidRPr="00096216">
        <w:rPr>
          <w:rFonts w:ascii="Times New Roman" w:eastAsia="Times New Roman" w:hAnsi="Times New Roman" w:cs="Times New Roman"/>
          <w:bCs/>
          <w:sz w:val="28"/>
          <w:szCs w:val="28"/>
          <w:lang w:val="vi-VN"/>
        </w:rPr>
        <w:t>chương trình,</w:t>
      </w:r>
      <w:r w:rsidR="00861261" w:rsidRPr="001C5BE9">
        <w:rPr>
          <w:rFonts w:ascii="Times New Roman" w:eastAsia="Times New Roman" w:hAnsi="Times New Roman" w:cs="Times New Roman"/>
          <w:sz w:val="28"/>
          <w:szCs w:val="28"/>
          <w:lang w:val="vi-VN"/>
        </w:rPr>
        <w:t xml:space="preserve"> </w:t>
      </w:r>
      <w:r w:rsidR="00D01237" w:rsidRPr="001C5BE9">
        <w:rPr>
          <w:rFonts w:ascii="Times New Roman" w:eastAsia="Times New Roman" w:hAnsi="Times New Roman" w:cs="Times New Roman"/>
          <w:sz w:val="28"/>
          <w:szCs w:val="28"/>
          <w:lang w:val="vi-VN"/>
        </w:rPr>
        <w:t>d</w:t>
      </w:r>
      <w:r w:rsidRPr="001C5BE9">
        <w:rPr>
          <w:rFonts w:ascii="Times New Roman" w:eastAsia="Times New Roman" w:hAnsi="Times New Roman" w:cs="Times New Roman"/>
          <w:sz w:val="28"/>
          <w:szCs w:val="28"/>
          <w:lang w:val="vi-VN"/>
        </w:rPr>
        <w:t>ự án do người đứng đầu đơn vị sự nghiệp công lập quyết định đầu tư:</w:t>
      </w:r>
      <w:r w:rsidR="006226CF" w:rsidRPr="006A66E8">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Người đứng đầu đơn vị sự nghiệp công lập tổ chức lập báo cáo nghiên cứu khả thi</w:t>
      </w:r>
      <w:r w:rsidR="00774D11" w:rsidRPr="00096216">
        <w:rPr>
          <w:rFonts w:ascii="Times New Roman" w:eastAsia="Times New Roman" w:hAnsi="Times New Roman" w:cs="Times New Roman"/>
          <w:sz w:val="28"/>
          <w:szCs w:val="28"/>
          <w:lang w:val="vi-VN"/>
        </w:rPr>
        <w:t xml:space="preserve"> </w:t>
      </w:r>
      <w:r w:rsidR="00774D11" w:rsidRPr="00096216">
        <w:rPr>
          <w:rFonts w:ascii="Times New Roman" w:eastAsia="Times New Roman" w:hAnsi="Times New Roman" w:cs="Times New Roman"/>
          <w:bCs/>
          <w:sz w:val="28"/>
          <w:szCs w:val="28"/>
          <w:lang w:val="vi-VN"/>
        </w:rPr>
        <w:t>chương trình,</w:t>
      </w:r>
      <w:r w:rsidRPr="001C5BE9">
        <w:rPr>
          <w:rFonts w:ascii="Times New Roman" w:eastAsia="Times New Roman" w:hAnsi="Times New Roman" w:cs="Times New Roman"/>
          <w:sz w:val="28"/>
          <w:szCs w:val="28"/>
          <w:lang w:val="vi-VN"/>
        </w:rPr>
        <w:t xml:space="preserve"> dự án phù hợp với chủ trương đầu tư đã được cấp có thẩm quyền quyết định; </w:t>
      </w:r>
      <w:r w:rsidR="00861261" w:rsidRPr="001C5BE9">
        <w:rPr>
          <w:rFonts w:ascii="Times New Roman" w:eastAsia="Times New Roman" w:hAnsi="Times New Roman" w:cs="Times New Roman"/>
          <w:sz w:val="28"/>
          <w:szCs w:val="28"/>
          <w:lang w:val="vi-VN"/>
        </w:rPr>
        <w:t>tổ chức</w:t>
      </w:r>
      <w:r w:rsidRPr="001C5BE9">
        <w:rPr>
          <w:rFonts w:ascii="Times New Roman" w:eastAsia="Times New Roman" w:hAnsi="Times New Roman" w:cs="Times New Roman"/>
          <w:sz w:val="28"/>
          <w:szCs w:val="28"/>
          <w:lang w:val="vi-VN"/>
        </w:rPr>
        <w:t xml:space="preserve"> thẩm định, phê duyệt</w:t>
      </w:r>
      <w:r w:rsidR="00774D11" w:rsidRPr="00096216">
        <w:rPr>
          <w:rFonts w:ascii="Times New Roman" w:eastAsia="Times New Roman" w:hAnsi="Times New Roman" w:cs="Times New Roman"/>
          <w:sz w:val="28"/>
          <w:szCs w:val="28"/>
          <w:lang w:val="vi-VN"/>
        </w:rPr>
        <w:t xml:space="preserve"> </w:t>
      </w:r>
      <w:r w:rsidR="00774D11" w:rsidRPr="00096216">
        <w:rPr>
          <w:rFonts w:ascii="Times New Roman" w:eastAsia="Times New Roman" w:hAnsi="Times New Roman" w:cs="Times New Roman"/>
          <w:bCs/>
          <w:sz w:val="28"/>
          <w:szCs w:val="28"/>
          <w:lang w:val="vi-VN"/>
        </w:rPr>
        <w:t>chương trình,</w:t>
      </w:r>
      <w:r w:rsidRPr="001C5BE9">
        <w:rPr>
          <w:rFonts w:ascii="Times New Roman" w:eastAsia="Times New Roman" w:hAnsi="Times New Roman" w:cs="Times New Roman"/>
          <w:sz w:val="28"/>
          <w:szCs w:val="28"/>
          <w:lang w:val="vi-VN"/>
        </w:rPr>
        <w:t xml:space="preserve"> dự án đầu tư và chịu trách nhiệm về quyết định của mình theo quy định của pháp luật hiện hành.</w:t>
      </w:r>
    </w:p>
    <w:p w:rsidR="00D01237" w:rsidRPr="001C5BE9" w:rsidRDefault="00193D4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2. </w:t>
      </w:r>
      <w:r w:rsidR="007B617F" w:rsidRPr="001C5BE9">
        <w:rPr>
          <w:rFonts w:ascii="Times New Roman" w:eastAsia="Times New Roman" w:hAnsi="Times New Roman" w:cs="Times New Roman"/>
          <w:sz w:val="28"/>
          <w:szCs w:val="28"/>
          <w:lang w:val="vi-VN"/>
        </w:rPr>
        <w:t>Đối với</w:t>
      </w:r>
      <w:r w:rsidR="003E16E0" w:rsidRPr="00096216">
        <w:rPr>
          <w:rFonts w:ascii="Times New Roman" w:eastAsia="Times New Roman" w:hAnsi="Times New Roman" w:cs="Times New Roman"/>
          <w:sz w:val="28"/>
          <w:szCs w:val="28"/>
          <w:lang w:val="vi-VN"/>
        </w:rPr>
        <w:t xml:space="preserve"> </w:t>
      </w:r>
      <w:r w:rsidR="003E16E0" w:rsidRPr="00096216">
        <w:rPr>
          <w:rFonts w:ascii="Times New Roman" w:eastAsia="Times New Roman" w:hAnsi="Times New Roman" w:cs="Times New Roman"/>
          <w:bCs/>
          <w:sz w:val="28"/>
          <w:szCs w:val="28"/>
          <w:lang w:val="vi-VN"/>
        </w:rPr>
        <w:t>chương trình,</w:t>
      </w:r>
      <w:r w:rsidR="007B617F" w:rsidRPr="001C5BE9">
        <w:rPr>
          <w:rFonts w:ascii="Times New Roman" w:eastAsia="Times New Roman" w:hAnsi="Times New Roman" w:cs="Times New Roman"/>
          <w:sz w:val="28"/>
          <w:szCs w:val="28"/>
          <w:lang w:val="vi-VN"/>
        </w:rPr>
        <w:t xml:space="preserve"> d</w:t>
      </w:r>
      <w:r w:rsidR="00861261" w:rsidRPr="001C5BE9">
        <w:rPr>
          <w:rFonts w:ascii="Times New Roman" w:eastAsia="Times New Roman" w:hAnsi="Times New Roman" w:cs="Times New Roman"/>
          <w:sz w:val="28"/>
          <w:szCs w:val="28"/>
          <w:lang w:val="vi-VN"/>
        </w:rPr>
        <w:t>ự án đầu tư</w:t>
      </w:r>
      <w:r w:rsidR="008C1F4B" w:rsidRPr="001C5BE9">
        <w:rPr>
          <w:rFonts w:ascii="Times New Roman" w:eastAsia="Times New Roman" w:hAnsi="Times New Roman" w:cs="Times New Roman"/>
          <w:sz w:val="28"/>
          <w:szCs w:val="28"/>
          <w:lang w:val="vi-VN"/>
        </w:rPr>
        <w:t xml:space="preserve"> không có cấu phần xây dựng</w:t>
      </w:r>
      <w:r w:rsidR="00861261" w:rsidRPr="001C5BE9">
        <w:rPr>
          <w:rFonts w:ascii="Times New Roman" w:eastAsia="Times New Roman" w:hAnsi="Times New Roman" w:cs="Times New Roman"/>
          <w:sz w:val="28"/>
          <w:szCs w:val="28"/>
          <w:lang w:val="vi-VN"/>
        </w:rPr>
        <w:t xml:space="preserve"> </w:t>
      </w:r>
      <w:r w:rsidR="00AB0F0B" w:rsidRPr="001C5BE9">
        <w:rPr>
          <w:rFonts w:ascii="Times New Roman" w:eastAsia="Times New Roman" w:hAnsi="Times New Roman" w:cs="Times New Roman"/>
          <w:sz w:val="28"/>
          <w:szCs w:val="28"/>
          <w:lang w:val="vi-VN"/>
        </w:rPr>
        <w:t>do</w:t>
      </w:r>
      <w:r w:rsidR="00D01237" w:rsidRPr="001C5BE9">
        <w:rPr>
          <w:rFonts w:ascii="Times New Roman" w:eastAsia="Times New Roman" w:hAnsi="Times New Roman" w:cs="Times New Roman"/>
          <w:sz w:val="28"/>
          <w:szCs w:val="28"/>
          <w:lang w:val="vi-VN"/>
        </w:rPr>
        <w:t xml:space="preserve"> </w:t>
      </w:r>
      <w:r w:rsidR="00861261" w:rsidRPr="001C5BE9">
        <w:rPr>
          <w:rFonts w:ascii="Times New Roman" w:eastAsia="Times New Roman" w:hAnsi="Times New Roman" w:cs="Times New Roman"/>
          <w:sz w:val="28"/>
          <w:szCs w:val="28"/>
          <w:lang w:val="vi-VN"/>
        </w:rPr>
        <w:t>địa phương</w:t>
      </w:r>
      <w:r w:rsidR="00AB0F0B" w:rsidRPr="001C5BE9">
        <w:rPr>
          <w:rFonts w:ascii="Times New Roman" w:eastAsia="Times New Roman" w:hAnsi="Times New Roman" w:cs="Times New Roman"/>
          <w:sz w:val="28"/>
          <w:szCs w:val="28"/>
          <w:lang w:val="vi-VN"/>
        </w:rPr>
        <w:t xml:space="preserve"> quản lý</w:t>
      </w:r>
      <w:r w:rsidR="00D01237" w:rsidRPr="001C5BE9">
        <w:rPr>
          <w:rFonts w:ascii="Times New Roman" w:eastAsia="Times New Roman" w:hAnsi="Times New Roman" w:cs="Times New Roman"/>
          <w:sz w:val="28"/>
          <w:szCs w:val="28"/>
          <w:lang w:val="vi-VN"/>
        </w:rPr>
        <w:t>:</w:t>
      </w:r>
    </w:p>
    <w:p w:rsidR="00D01237" w:rsidRPr="001C5BE9" w:rsidRDefault="00D0123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a) </w:t>
      </w:r>
      <w:r w:rsidR="00E25DEE" w:rsidRPr="001C5BE9">
        <w:rPr>
          <w:rFonts w:ascii="Times New Roman" w:eastAsia="Times New Roman" w:hAnsi="Times New Roman" w:cs="Times New Roman"/>
          <w:sz w:val="28"/>
          <w:szCs w:val="28"/>
          <w:lang w:val="vi-VN"/>
        </w:rPr>
        <w:t>Đối với</w:t>
      </w:r>
      <w:r w:rsidR="003E16E0" w:rsidRPr="00096216">
        <w:rPr>
          <w:rFonts w:ascii="Times New Roman" w:eastAsia="Times New Roman" w:hAnsi="Times New Roman" w:cs="Times New Roman"/>
          <w:sz w:val="28"/>
          <w:szCs w:val="28"/>
          <w:lang w:val="vi-VN"/>
        </w:rPr>
        <w:t xml:space="preserve"> </w:t>
      </w:r>
      <w:r w:rsidR="003E16E0" w:rsidRPr="00096216">
        <w:rPr>
          <w:rFonts w:ascii="Times New Roman" w:eastAsia="Times New Roman" w:hAnsi="Times New Roman" w:cs="Times New Roman"/>
          <w:bCs/>
          <w:sz w:val="28"/>
          <w:szCs w:val="28"/>
          <w:lang w:val="vi-VN"/>
        </w:rPr>
        <w:t>chương trình,</w:t>
      </w:r>
      <w:r w:rsidR="00E25DEE" w:rsidRPr="001C5BE9">
        <w:rPr>
          <w:rFonts w:ascii="Times New Roman" w:eastAsia="Times New Roman" w:hAnsi="Times New Roman" w:cs="Times New Roman"/>
          <w:sz w:val="28"/>
          <w:szCs w:val="28"/>
          <w:lang w:val="vi-VN"/>
        </w:rPr>
        <w:t xml:space="preserve"> d</w:t>
      </w:r>
      <w:r w:rsidRPr="001C5BE9">
        <w:rPr>
          <w:rFonts w:ascii="Times New Roman" w:eastAsia="Times New Roman" w:hAnsi="Times New Roman" w:cs="Times New Roman"/>
          <w:sz w:val="28"/>
          <w:szCs w:val="28"/>
          <w:lang w:val="vi-VN"/>
        </w:rPr>
        <w:t xml:space="preserve">ự án do Chủ tịch </w:t>
      </w:r>
      <w:r w:rsidR="001F3253" w:rsidRPr="001C5BE9">
        <w:rPr>
          <w:rFonts w:ascii="Times New Roman" w:eastAsia="Times New Roman" w:hAnsi="Times New Roman" w:cs="Times New Roman"/>
          <w:sz w:val="28"/>
          <w:szCs w:val="28"/>
          <w:lang w:val="vi-VN"/>
        </w:rPr>
        <w:t>Ủy ban nhân dân</w:t>
      </w:r>
      <w:r w:rsidRPr="001C5BE9">
        <w:rPr>
          <w:rFonts w:ascii="Times New Roman" w:eastAsia="Times New Roman" w:hAnsi="Times New Roman" w:cs="Times New Roman"/>
          <w:sz w:val="28"/>
          <w:szCs w:val="28"/>
          <w:lang w:val="vi-VN"/>
        </w:rPr>
        <w:t xml:space="preserve"> các cấp quyết định đầu tư:</w:t>
      </w:r>
    </w:p>
    <w:p w:rsidR="00AB0F0B" w:rsidRPr="006A66E8" w:rsidRDefault="00D0123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 </w:t>
      </w:r>
      <w:r w:rsidR="00AB0F0B" w:rsidRPr="001C5BE9">
        <w:rPr>
          <w:rFonts w:ascii="Times New Roman" w:eastAsia="Times New Roman" w:hAnsi="Times New Roman" w:cs="Times New Roman"/>
          <w:sz w:val="28"/>
          <w:szCs w:val="28"/>
          <w:lang w:val="vi-VN"/>
        </w:rPr>
        <w:t>Chủ tịch Ủy ban nhân dân các cấp giao chủ đầu tư căn cứ chủ trương đầu tư đã được cấp có thẩm quyền quyết định, lập báo cáo nghiên cứu khả thi</w:t>
      </w:r>
      <w:r w:rsidR="00EC1B95" w:rsidRPr="00096216">
        <w:rPr>
          <w:rFonts w:ascii="Times New Roman" w:eastAsia="Times New Roman" w:hAnsi="Times New Roman" w:cs="Times New Roman"/>
          <w:sz w:val="28"/>
          <w:szCs w:val="28"/>
          <w:lang w:val="vi-VN"/>
        </w:rPr>
        <w:t xml:space="preserve"> </w:t>
      </w:r>
      <w:r w:rsidR="00EC1B95" w:rsidRPr="00096216">
        <w:rPr>
          <w:rFonts w:ascii="Times New Roman" w:eastAsia="Times New Roman" w:hAnsi="Times New Roman" w:cs="Times New Roman"/>
          <w:bCs/>
          <w:sz w:val="28"/>
          <w:szCs w:val="28"/>
          <w:lang w:val="vi-VN"/>
        </w:rPr>
        <w:t>chương trình,</w:t>
      </w:r>
      <w:r w:rsidR="00AB0F0B" w:rsidRPr="001C5BE9">
        <w:rPr>
          <w:rFonts w:ascii="Times New Roman" w:eastAsia="Times New Roman" w:hAnsi="Times New Roman" w:cs="Times New Roman"/>
          <w:sz w:val="28"/>
          <w:szCs w:val="28"/>
          <w:lang w:val="vi-VN"/>
        </w:rPr>
        <w:t xml:space="preserve"> dự án; thành lập hội đồng thẩm định hoặc giao </w:t>
      </w:r>
      <w:r w:rsidR="00B57E1E" w:rsidRPr="00B57E1E">
        <w:rPr>
          <w:rFonts w:ascii="Times New Roman" w:hAnsi="Times New Roman" w:cs="Times New Roman"/>
          <w:sz w:val="28"/>
          <w:szCs w:val="28"/>
          <w:lang w:val="vi-VN"/>
        </w:rPr>
        <w:t>đơn vị có chức năng</w:t>
      </w:r>
      <w:r w:rsidR="00AB0F0B" w:rsidRPr="001C5BE9">
        <w:rPr>
          <w:rFonts w:ascii="Times New Roman" w:eastAsia="Times New Roman" w:hAnsi="Times New Roman" w:cs="Times New Roman"/>
          <w:sz w:val="28"/>
          <w:szCs w:val="28"/>
          <w:lang w:val="vi-VN"/>
        </w:rPr>
        <w:t xml:space="preserve"> thẩm định báo cáo nghiên cứu khả thi</w:t>
      </w:r>
      <w:r w:rsidR="00EC1B95" w:rsidRPr="00096216">
        <w:rPr>
          <w:rFonts w:ascii="Times New Roman" w:eastAsia="Times New Roman" w:hAnsi="Times New Roman" w:cs="Times New Roman"/>
          <w:sz w:val="28"/>
          <w:szCs w:val="28"/>
          <w:lang w:val="vi-VN"/>
        </w:rPr>
        <w:t xml:space="preserve"> </w:t>
      </w:r>
      <w:r w:rsidR="00EC1B95" w:rsidRPr="00096216">
        <w:rPr>
          <w:rFonts w:ascii="Times New Roman" w:eastAsia="Times New Roman" w:hAnsi="Times New Roman" w:cs="Times New Roman"/>
          <w:bCs/>
          <w:sz w:val="28"/>
          <w:szCs w:val="28"/>
          <w:lang w:val="vi-VN"/>
        </w:rPr>
        <w:t>chương trình,</w:t>
      </w:r>
      <w:r w:rsidR="00AB0F0B" w:rsidRPr="001C5BE9">
        <w:rPr>
          <w:rFonts w:ascii="Times New Roman" w:eastAsia="Times New Roman" w:hAnsi="Times New Roman" w:cs="Times New Roman"/>
          <w:sz w:val="28"/>
          <w:szCs w:val="28"/>
          <w:lang w:val="vi-VN"/>
        </w:rPr>
        <w:t xml:space="preserve"> dự án. Hồ sơ và nội dung thẩm định</w:t>
      </w:r>
      <w:r w:rsidR="00EC1B95" w:rsidRPr="00096216">
        <w:rPr>
          <w:rFonts w:ascii="Times New Roman" w:eastAsia="Times New Roman" w:hAnsi="Times New Roman" w:cs="Times New Roman"/>
          <w:sz w:val="28"/>
          <w:szCs w:val="28"/>
          <w:lang w:val="vi-VN"/>
        </w:rPr>
        <w:t xml:space="preserve"> </w:t>
      </w:r>
      <w:r w:rsidR="00EC1B95" w:rsidRPr="00096216">
        <w:rPr>
          <w:rFonts w:ascii="Times New Roman" w:eastAsia="Times New Roman" w:hAnsi="Times New Roman" w:cs="Times New Roman"/>
          <w:bCs/>
          <w:sz w:val="28"/>
          <w:szCs w:val="28"/>
          <w:lang w:val="vi-VN"/>
        </w:rPr>
        <w:t>chương trình,</w:t>
      </w:r>
      <w:r w:rsidR="00AB0F0B" w:rsidRPr="001C5BE9">
        <w:rPr>
          <w:rFonts w:ascii="Times New Roman" w:eastAsia="Times New Roman" w:hAnsi="Times New Roman" w:cs="Times New Roman"/>
          <w:sz w:val="28"/>
          <w:szCs w:val="28"/>
          <w:lang w:val="vi-VN"/>
        </w:rPr>
        <w:t xml:space="preserve"> dự án đầu tư công quy định tại Điều</w:t>
      </w:r>
      <w:r w:rsidR="00EC1B95" w:rsidRPr="00096216">
        <w:rPr>
          <w:rFonts w:ascii="Times New Roman" w:eastAsia="Times New Roman" w:hAnsi="Times New Roman" w:cs="Times New Roman"/>
          <w:sz w:val="28"/>
          <w:szCs w:val="28"/>
          <w:lang w:val="vi-VN"/>
        </w:rPr>
        <w:t xml:space="preserve"> 18 và</w:t>
      </w:r>
      <w:r w:rsidR="00AB0F0B" w:rsidRPr="001C5BE9">
        <w:rPr>
          <w:rFonts w:ascii="Times New Roman" w:eastAsia="Times New Roman" w:hAnsi="Times New Roman" w:cs="Times New Roman"/>
          <w:sz w:val="28"/>
          <w:szCs w:val="28"/>
          <w:lang w:val="vi-VN"/>
        </w:rPr>
        <w:t xml:space="preserve"> 19 Nghị định này</w:t>
      </w:r>
      <w:r w:rsidR="006226CF" w:rsidRPr="006A66E8">
        <w:rPr>
          <w:rFonts w:ascii="Times New Roman" w:eastAsia="Times New Roman" w:hAnsi="Times New Roman" w:cs="Times New Roman"/>
          <w:sz w:val="28"/>
          <w:szCs w:val="28"/>
          <w:lang w:val="vi-VN"/>
        </w:rPr>
        <w:t>;</w:t>
      </w:r>
    </w:p>
    <w:p w:rsidR="00D01237" w:rsidRPr="001C5BE9" w:rsidRDefault="00D0123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 - Chủ đầu tư căn cứ ý kiến thẩm định, hoàn thiện báo cáo nghiên cứu khả thi</w:t>
      </w:r>
      <w:r w:rsidR="00EC1B95" w:rsidRPr="00096216">
        <w:rPr>
          <w:rFonts w:ascii="Times New Roman" w:eastAsia="Times New Roman" w:hAnsi="Times New Roman" w:cs="Times New Roman"/>
          <w:sz w:val="28"/>
          <w:szCs w:val="28"/>
          <w:lang w:val="vi-VN"/>
        </w:rPr>
        <w:t xml:space="preserve"> </w:t>
      </w:r>
      <w:r w:rsidR="00EC1B95" w:rsidRPr="00096216">
        <w:rPr>
          <w:rFonts w:ascii="Times New Roman" w:eastAsia="Times New Roman" w:hAnsi="Times New Roman" w:cs="Times New Roman"/>
          <w:bCs/>
          <w:sz w:val="28"/>
          <w:szCs w:val="28"/>
          <w:lang w:val="vi-VN"/>
        </w:rPr>
        <w:t>chương trình,</w:t>
      </w:r>
      <w:r w:rsidRPr="001C5BE9">
        <w:rPr>
          <w:rFonts w:ascii="Times New Roman" w:eastAsia="Times New Roman" w:hAnsi="Times New Roman" w:cs="Times New Roman"/>
          <w:sz w:val="28"/>
          <w:szCs w:val="28"/>
          <w:lang w:val="vi-VN"/>
        </w:rPr>
        <w:t xml:space="preserve"> dự án, trình Chủ tịch </w:t>
      </w:r>
      <w:r w:rsidR="00100114" w:rsidRPr="001C5BE9">
        <w:rPr>
          <w:rFonts w:ascii="Times New Roman" w:eastAsia="Times New Roman" w:hAnsi="Times New Roman" w:cs="Times New Roman"/>
          <w:sz w:val="28"/>
          <w:szCs w:val="28"/>
          <w:lang w:val="vi-VN"/>
        </w:rPr>
        <w:t>Ủy ban nhân dân</w:t>
      </w:r>
      <w:r w:rsidRPr="001C5BE9">
        <w:rPr>
          <w:rFonts w:ascii="Times New Roman" w:eastAsia="Times New Roman" w:hAnsi="Times New Roman" w:cs="Times New Roman"/>
          <w:sz w:val="28"/>
          <w:szCs w:val="28"/>
          <w:lang w:val="vi-VN"/>
        </w:rPr>
        <w:t xml:space="preserve"> các cấp xem xét, quyết định đầu tư</w:t>
      </w:r>
      <w:r w:rsidR="00EC1B95" w:rsidRPr="00096216">
        <w:rPr>
          <w:rFonts w:ascii="Times New Roman" w:eastAsia="Times New Roman" w:hAnsi="Times New Roman" w:cs="Times New Roman"/>
          <w:sz w:val="28"/>
          <w:szCs w:val="28"/>
          <w:lang w:val="vi-VN"/>
        </w:rPr>
        <w:t xml:space="preserve"> </w:t>
      </w:r>
      <w:r w:rsidR="00EC1B95" w:rsidRPr="00096216">
        <w:rPr>
          <w:rFonts w:ascii="Times New Roman" w:eastAsia="Times New Roman" w:hAnsi="Times New Roman" w:cs="Times New Roman"/>
          <w:bCs/>
          <w:sz w:val="28"/>
          <w:szCs w:val="28"/>
          <w:lang w:val="vi-VN"/>
        </w:rPr>
        <w:t>chương trình,</w:t>
      </w:r>
      <w:r w:rsidRPr="001C5BE9">
        <w:rPr>
          <w:rFonts w:ascii="Times New Roman" w:eastAsia="Times New Roman" w:hAnsi="Times New Roman" w:cs="Times New Roman"/>
          <w:sz w:val="28"/>
          <w:szCs w:val="28"/>
          <w:lang w:val="vi-VN"/>
        </w:rPr>
        <w:t xml:space="preserve"> dự án.</w:t>
      </w:r>
    </w:p>
    <w:p w:rsidR="00AB0F0B" w:rsidRPr="001C5BE9" w:rsidRDefault="00D0123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b) </w:t>
      </w:r>
      <w:r w:rsidR="00E25DEE" w:rsidRPr="001C5BE9">
        <w:rPr>
          <w:rFonts w:ascii="Times New Roman" w:eastAsia="Times New Roman" w:hAnsi="Times New Roman" w:cs="Times New Roman"/>
          <w:sz w:val="28"/>
          <w:szCs w:val="28"/>
          <w:lang w:val="vi-VN"/>
        </w:rPr>
        <w:t>Đối với</w:t>
      </w:r>
      <w:r w:rsidR="008151E4" w:rsidRPr="00096216">
        <w:rPr>
          <w:rFonts w:ascii="Times New Roman" w:eastAsia="Times New Roman" w:hAnsi="Times New Roman" w:cs="Times New Roman"/>
          <w:sz w:val="28"/>
          <w:szCs w:val="28"/>
          <w:lang w:val="vi-VN"/>
        </w:rPr>
        <w:t xml:space="preserve"> </w:t>
      </w:r>
      <w:r w:rsidR="008151E4" w:rsidRPr="00096216">
        <w:rPr>
          <w:rFonts w:ascii="Times New Roman" w:eastAsia="Times New Roman" w:hAnsi="Times New Roman" w:cs="Times New Roman"/>
          <w:bCs/>
          <w:sz w:val="28"/>
          <w:szCs w:val="28"/>
          <w:lang w:val="vi-VN"/>
        </w:rPr>
        <w:t>chương trình,</w:t>
      </w:r>
      <w:r w:rsidR="00E25DEE" w:rsidRPr="001C5BE9">
        <w:rPr>
          <w:rFonts w:ascii="Times New Roman" w:eastAsia="Times New Roman" w:hAnsi="Times New Roman" w:cs="Times New Roman"/>
          <w:sz w:val="28"/>
          <w:szCs w:val="28"/>
          <w:lang w:val="vi-VN"/>
        </w:rPr>
        <w:t xml:space="preserve"> d</w:t>
      </w:r>
      <w:r w:rsidRPr="001C5BE9">
        <w:rPr>
          <w:rFonts w:ascii="Times New Roman" w:eastAsia="Times New Roman" w:hAnsi="Times New Roman" w:cs="Times New Roman"/>
          <w:sz w:val="28"/>
          <w:szCs w:val="28"/>
          <w:lang w:val="vi-VN"/>
        </w:rPr>
        <w:t>ự án do người đứng đầu đơn vị sự nghiệp công lập quyết định đầu tư:</w:t>
      </w:r>
      <w:r w:rsidR="006226CF" w:rsidRPr="006A66E8">
        <w:rPr>
          <w:rFonts w:ascii="Times New Roman" w:eastAsia="Times New Roman" w:hAnsi="Times New Roman" w:cs="Times New Roman"/>
          <w:sz w:val="28"/>
          <w:szCs w:val="28"/>
          <w:lang w:val="vi-VN"/>
        </w:rPr>
        <w:t xml:space="preserve"> </w:t>
      </w:r>
      <w:r w:rsidR="00AB0F0B" w:rsidRPr="001C5BE9">
        <w:rPr>
          <w:rFonts w:ascii="Times New Roman" w:eastAsia="Times New Roman" w:hAnsi="Times New Roman" w:cs="Times New Roman"/>
          <w:sz w:val="28"/>
          <w:szCs w:val="28"/>
          <w:lang w:val="vi-VN"/>
        </w:rPr>
        <w:t>Người đứng đầu đơn vị sự nghiệp công lập tổ chức lập báo cáo nghiên cứu khả thi</w:t>
      </w:r>
      <w:r w:rsidR="008151E4" w:rsidRPr="00096216">
        <w:rPr>
          <w:rFonts w:ascii="Times New Roman" w:eastAsia="Times New Roman" w:hAnsi="Times New Roman" w:cs="Times New Roman"/>
          <w:sz w:val="28"/>
          <w:szCs w:val="28"/>
          <w:lang w:val="vi-VN"/>
        </w:rPr>
        <w:t xml:space="preserve"> </w:t>
      </w:r>
      <w:r w:rsidR="008151E4" w:rsidRPr="00096216">
        <w:rPr>
          <w:rFonts w:ascii="Times New Roman" w:eastAsia="Times New Roman" w:hAnsi="Times New Roman" w:cs="Times New Roman"/>
          <w:bCs/>
          <w:sz w:val="28"/>
          <w:szCs w:val="28"/>
          <w:lang w:val="vi-VN"/>
        </w:rPr>
        <w:t>chương trình,</w:t>
      </w:r>
      <w:r w:rsidR="00AB0F0B" w:rsidRPr="001C5BE9">
        <w:rPr>
          <w:rFonts w:ascii="Times New Roman" w:eastAsia="Times New Roman" w:hAnsi="Times New Roman" w:cs="Times New Roman"/>
          <w:sz w:val="28"/>
          <w:szCs w:val="28"/>
          <w:lang w:val="vi-VN"/>
        </w:rPr>
        <w:t xml:space="preserve"> dự án phù hợp với chủ trương đầu tư đã được cấp có thẩm quyền quyết định; tổ chức thẩm định, phê duyệt</w:t>
      </w:r>
      <w:r w:rsidR="008151E4" w:rsidRPr="00096216">
        <w:rPr>
          <w:rFonts w:ascii="Times New Roman" w:eastAsia="Times New Roman" w:hAnsi="Times New Roman" w:cs="Times New Roman"/>
          <w:sz w:val="28"/>
          <w:szCs w:val="28"/>
          <w:lang w:val="vi-VN"/>
        </w:rPr>
        <w:t xml:space="preserve"> </w:t>
      </w:r>
      <w:r w:rsidR="008151E4" w:rsidRPr="00096216">
        <w:rPr>
          <w:rFonts w:ascii="Times New Roman" w:eastAsia="Times New Roman" w:hAnsi="Times New Roman" w:cs="Times New Roman"/>
          <w:bCs/>
          <w:sz w:val="28"/>
          <w:szCs w:val="28"/>
          <w:lang w:val="vi-VN"/>
        </w:rPr>
        <w:t>chương trình,</w:t>
      </w:r>
      <w:r w:rsidR="00AB0F0B" w:rsidRPr="001C5BE9">
        <w:rPr>
          <w:rFonts w:ascii="Times New Roman" w:eastAsia="Times New Roman" w:hAnsi="Times New Roman" w:cs="Times New Roman"/>
          <w:sz w:val="28"/>
          <w:szCs w:val="28"/>
          <w:lang w:val="vi-VN"/>
        </w:rPr>
        <w:t xml:space="preserve"> dự án đầu tư và chịu trách nhiệm về quyết định của mình theo quy định của pháp luật hiện hành.</w:t>
      </w:r>
    </w:p>
    <w:p w:rsidR="00312DB0" w:rsidRPr="001C5BE9" w:rsidRDefault="00117866" w:rsidP="003E4CE8">
      <w:pPr>
        <w:shd w:val="clear" w:color="auto" w:fill="FFFFFF"/>
        <w:spacing w:before="120" w:after="120" w:line="288" w:lineRule="auto"/>
        <w:outlineLvl w:val="0"/>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b/>
          <w:bCs/>
          <w:sz w:val="28"/>
          <w:szCs w:val="28"/>
          <w:lang w:val="vi-VN"/>
        </w:rPr>
        <w:t xml:space="preserve">Điều </w:t>
      </w:r>
      <w:r w:rsidR="00EA3EAC" w:rsidRPr="001C5BE9">
        <w:rPr>
          <w:rFonts w:ascii="Times New Roman" w:eastAsia="Times New Roman" w:hAnsi="Times New Roman" w:cs="Times New Roman"/>
          <w:b/>
          <w:bCs/>
          <w:sz w:val="28"/>
          <w:szCs w:val="28"/>
          <w:lang w:val="vi-VN"/>
        </w:rPr>
        <w:t>16</w:t>
      </w:r>
      <w:r w:rsidRPr="001C5BE9">
        <w:rPr>
          <w:rFonts w:ascii="Times New Roman" w:eastAsia="Times New Roman" w:hAnsi="Times New Roman" w:cs="Times New Roman"/>
          <w:b/>
          <w:bCs/>
          <w:sz w:val="28"/>
          <w:szCs w:val="28"/>
          <w:lang w:val="vi-VN"/>
        </w:rPr>
        <w:t>. Ng</w:t>
      </w:r>
      <w:r w:rsidR="002473AE" w:rsidRPr="001C5BE9">
        <w:rPr>
          <w:rFonts w:ascii="Times New Roman" w:eastAsia="Times New Roman" w:hAnsi="Times New Roman" w:cs="Times New Roman"/>
          <w:b/>
          <w:bCs/>
          <w:sz w:val="28"/>
          <w:szCs w:val="28"/>
          <w:lang w:val="vi-VN"/>
        </w:rPr>
        <w:t xml:space="preserve">uyên tắc, thẩm quyền, nội dung </w:t>
      </w:r>
      <w:r w:rsidRPr="001C5BE9">
        <w:rPr>
          <w:rFonts w:ascii="Times New Roman" w:eastAsia="Times New Roman" w:hAnsi="Times New Roman" w:cs="Times New Roman"/>
          <w:b/>
          <w:bCs/>
          <w:sz w:val="28"/>
          <w:szCs w:val="28"/>
          <w:lang w:val="vi-VN"/>
        </w:rPr>
        <w:t>lập, thẩm định, quyết định dự án đầu tư công tại nước ngoài</w:t>
      </w:r>
    </w:p>
    <w:p w:rsidR="00AF6273" w:rsidRPr="001C5BE9" w:rsidRDefault="00AF6273" w:rsidP="003E4CE8">
      <w:pPr>
        <w:spacing w:before="120" w:after="120" w:line="288" w:lineRule="auto"/>
        <w:rPr>
          <w:rFonts w:ascii="Times New Roman" w:hAnsi="Times New Roman" w:cs="Times New Roman"/>
          <w:bCs/>
          <w:sz w:val="28"/>
          <w:szCs w:val="28"/>
          <w:lang w:val="vi-VN"/>
        </w:rPr>
      </w:pPr>
      <w:r w:rsidRPr="001C5BE9">
        <w:rPr>
          <w:rFonts w:ascii="Times New Roman" w:hAnsi="Times New Roman" w:cs="Times New Roman"/>
          <w:bCs/>
          <w:sz w:val="28"/>
          <w:szCs w:val="28"/>
          <w:lang w:val="vi-VN"/>
        </w:rPr>
        <w:lastRenderedPageBreak/>
        <w:t>1. Nguyên tắc quyết định đầu tư dự án đầu tư công tại nước ngoài thực hiện theo Khoản 2 Điều 3 của Luật Đầu tư công, tuân thủ quy định pháp luật của nước sở tại và của nước Cộng hòa xã hội chủ nghĩa Việt Nam.</w:t>
      </w:r>
    </w:p>
    <w:p w:rsidR="00AF6273" w:rsidRPr="001C5BE9" w:rsidRDefault="00AF6273" w:rsidP="003E4CE8">
      <w:pPr>
        <w:spacing w:before="120" w:after="120" w:line="288" w:lineRule="auto"/>
        <w:rPr>
          <w:rFonts w:ascii="Times New Roman" w:hAnsi="Times New Roman" w:cs="Times New Roman"/>
          <w:bCs/>
          <w:sz w:val="28"/>
          <w:szCs w:val="28"/>
          <w:lang w:val="vi-VN"/>
        </w:rPr>
      </w:pPr>
      <w:r w:rsidRPr="001C5BE9">
        <w:rPr>
          <w:rFonts w:ascii="Times New Roman" w:hAnsi="Times New Roman" w:cs="Times New Roman"/>
          <w:bCs/>
          <w:sz w:val="28"/>
          <w:szCs w:val="28"/>
          <w:lang w:val="vi-VN"/>
        </w:rPr>
        <w:t xml:space="preserve">2. Thẩm quyền quyết định đầu tư dự án </w:t>
      </w:r>
      <w:r w:rsidR="000E7760" w:rsidRPr="006A66E8">
        <w:rPr>
          <w:rFonts w:ascii="Times New Roman" w:hAnsi="Times New Roman" w:cs="Times New Roman"/>
          <w:bCs/>
          <w:sz w:val="28"/>
          <w:szCs w:val="28"/>
          <w:lang w:val="vi-VN"/>
        </w:rPr>
        <w:t xml:space="preserve">đầu tư công </w:t>
      </w:r>
      <w:r w:rsidRPr="001C5BE9">
        <w:rPr>
          <w:rFonts w:ascii="Times New Roman" w:hAnsi="Times New Roman" w:cs="Times New Roman"/>
          <w:bCs/>
          <w:sz w:val="28"/>
          <w:szCs w:val="28"/>
          <w:lang w:val="vi-VN"/>
        </w:rPr>
        <w:t>tại nước ngoài thực hiện theo Điều 35 của Luật Đầu tư công.</w:t>
      </w:r>
    </w:p>
    <w:p w:rsidR="00B15552" w:rsidRPr="001C5BE9" w:rsidRDefault="00AF6273"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3</w:t>
      </w:r>
      <w:r w:rsidR="00B15552" w:rsidRPr="001C5BE9">
        <w:rPr>
          <w:rFonts w:ascii="Times New Roman" w:hAnsi="Times New Roman" w:cs="Times New Roman"/>
          <w:sz w:val="28"/>
          <w:szCs w:val="28"/>
          <w:lang w:val="vi-VN"/>
        </w:rPr>
        <w:t xml:space="preserve">. Nội dung dự án đầu tư công có cấu phần xây dựng thực hiện theo quy định của Chính phủ về quản lý các dự án đầu tư của cơ </w:t>
      </w:r>
      <w:r w:rsidR="00B15552" w:rsidRPr="001C5BE9">
        <w:rPr>
          <w:rFonts w:ascii="Times New Roman" w:hAnsi="Times New Roman" w:cs="Times New Roman"/>
          <w:bCs/>
          <w:sz w:val="28"/>
          <w:szCs w:val="28"/>
          <w:lang w:val="vi-VN"/>
        </w:rPr>
        <w:t>quan đại diện nước Cộng hòa xã hội chủ nghĩa Việt nam ở nước ngoài.</w:t>
      </w:r>
    </w:p>
    <w:p w:rsidR="00B15552" w:rsidRPr="001C5BE9" w:rsidRDefault="00AF6273"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4</w:t>
      </w:r>
      <w:r w:rsidR="00B15552" w:rsidRPr="001C5BE9">
        <w:rPr>
          <w:rFonts w:ascii="Times New Roman" w:hAnsi="Times New Roman" w:cs="Times New Roman"/>
          <w:sz w:val="28"/>
          <w:szCs w:val="28"/>
          <w:lang w:val="vi-VN"/>
        </w:rPr>
        <w:t xml:space="preserve">. Nội dung chủ yếu của báo cáo nghiên cứu khả thi dự án </w:t>
      </w:r>
      <w:r w:rsidR="000E7760" w:rsidRPr="006A66E8">
        <w:rPr>
          <w:rFonts w:ascii="Times New Roman" w:hAnsi="Times New Roman" w:cs="Times New Roman"/>
          <w:sz w:val="28"/>
          <w:szCs w:val="28"/>
          <w:lang w:val="vi-VN"/>
        </w:rPr>
        <w:t xml:space="preserve">đầu tư công </w:t>
      </w:r>
      <w:r w:rsidR="00B15552" w:rsidRPr="001C5BE9">
        <w:rPr>
          <w:rFonts w:ascii="Times New Roman" w:hAnsi="Times New Roman" w:cs="Times New Roman"/>
          <w:sz w:val="28"/>
          <w:szCs w:val="28"/>
          <w:lang w:val="vi-VN"/>
        </w:rPr>
        <w:t xml:space="preserve">không có cấu phần xây dựng </w:t>
      </w:r>
      <w:r w:rsidR="000E7760" w:rsidRPr="006A66E8">
        <w:rPr>
          <w:rFonts w:ascii="Times New Roman" w:hAnsi="Times New Roman" w:cs="Times New Roman"/>
          <w:sz w:val="28"/>
          <w:szCs w:val="28"/>
          <w:lang w:val="vi-VN"/>
        </w:rPr>
        <w:t xml:space="preserve">tại nước ngoài </w:t>
      </w:r>
      <w:r w:rsidR="00B15552" w:rsidRPr="001C5BE9">
        <w:rPr>
          <w:rFonts w:ascii="Times New Roman" w:hAnsi="Times New Roman" w:cs="Times New Roman"/>
          <w:sz w:val="28"/>
          <w:szCs w:val="28"/>
          <w:lang w:val="vi-VN"/>
        </w:rPr>
        <w:t>bao gồm:</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lang w:val="vi-VN"/>
        </w:rPr>
        <w:t>a) Sự cần thiết đầu tư;</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lang w:val="vi-VN"/>
        </w:rPr>
        <w:t xml:space="preserve">b) </w:t>
      </w:r>
      <w:r w:rsidRPr="001C5BE9">
        <w:rPr>
          <w:rFonts w:ascii="Times New Roman" w:hAnsi="Times New Roman" w:cs="Times New Roman"/>
          <w:sz w:val="28"/>
          <w:szCs w:val="28"/>
        </w:rPr>
        <w:t>S</w:t>
      </w:r>
      <w:r w:rsidRPr="001C5BE9">
        <w:rPr>
          <w:rFonts w:ascii="Times New Roman" w:hAnsi="Times New Roman" w:cs="Times New Roman"/>
          <w:sz w:val="28"/>
          <w:szCs w:val="28"/>
          <w:lang w:val="vi-VN"/>
        </w:rPr>
        <w:t>ự phù hợp với quy hoạch theo quy định của pháp luật</w:t>
      </w:r>
      <w:r w:rsidR="00AF6273" w:rsidRPr="001C5BE9">
        <w:rPr>
          <w:rFonts w:ascii="Times New Roman" w:hAnsi="Times New Roman" w:cs="Times New Roman"/>
          <w:sz w:val="28"/>
          <w:szCs w:val="28"/>
        </w:rPr>
        <w:t xml:space="preserve"> nước</w:t>
      </w:r>
      <w:r w:rsidRPr="001C5BE9">
        <w:rPr>
          <w:rFonts w:ascii="Times New Roman" w:hAnsi="Times New Roman" w:cs="Times New Roman"/>
          <w:sz w:val="28"/>
          <w:szCs w:val="28"/>
        </w:rPr>
        <w:t xml:space="preserve"> sở tại</w:t>
      </w:r>
      <w:r w:rsidRPr="001C5BE9">
        <w:rPr>
          <w:rFonts w:ascii="Times New Roman" w:hAnsi="Times New Roman" w:cs="Times New Roman"/>
          <w:sz w:val="28"/>
          <w:szCs w:val="28"/>
          <w:lang w:val="vi-VN"/>
        </w:rPr>
        <w:t>;</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lang w:val="vi-VN"/>
        </w:rPr>
        <w:t>c) Phân tích, xác định mục tiêu, lựa chọn quy mô hợp lý;</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lang w:val="vi-VN"/>
        </w:rPr>
        <w:t xml:space="preserve">d) Phân tích các điều kiện tự nhiên, điều kiện kinh tế, lựa chọn địa </w:t>
      </w:r>
      <w:r w:rsidRPr="001C5BE9">
        <w:rPr>
          <w:rFonts w:ascii="Times New Roman" w:hAnsi="Times New Roman" w:cs="Times New Roman"/>
          <w:sz w:val="28"/>
          <w:szCs w:val="28"/>
        </w:rPr>
        <w:t>điểm</w:t>
      </w:r>
      <w:r w:rsidRPr="001C5BE9">
        <w:rPr>
          <w:rFonts w:ascii="Times New Roman" w:hAnsi="Times New Roman" w:cs="Times New Roman"/>
          <w:sz w:val="28"/>
          <w:szCs w:val="28"/>
          <w:lang w:val="vi-VN"/>
        </w:rPr>
        <w:t xml:space="preserve"> đầu tư;</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đ</w:t>
      </w:r>
      <w:r w:rsidRPr="001C5BE9">
        <w:rPr>
          <w:rFonts w:ascii="Times New Roman" w:hAnsi="Times New Roman" w:cs="Times New Roman"/>
          <w:sz w:val="28"/>
          <w:szCs w:val="28"/>
          <w:lang w:val="vi-VN"/>
        </w:rPr>
        <w:t xml:space="preserve">) </w:t>
      </w:r>
      <w:r w:rsidRPr="001C5BE9">
        <w:rPr>
          <w:rFonts w:ascii="Times New Roman" w:hAnsi="Times New Roman" w:cs="Times New Roman"/>
          <w:sz w:val="28"/>
          <w:szCs w:val="28"/>
        </w:rPr>
        <w:t>C</w:t>
      </w:r>
      <w:r w:rsidRPr="001C5BE9">
        <w:rPr>
          <w:rFonts w:ascii="Times New Roman" w:hAnsi="Times New Roman" w:cs="Times New Roman"/>
          <w:sz w:val="28"/>
          <w:szCs w:val="28"/>
          <w:lang w:val="vi-VN"/>
        </w:rPr>
        <w:t xml:space="preserve">ác yếu tố </w:t>
      </w:r>
      <w:r w:rsidRPr="001C5BE9">
        <w:rPr>
          <w:rFonts w:ascii="Times New Roman" w:hAnsi="Times New Roman" w:cs="Times New Roman"/>
          <w:sz w:val="28"/>
          <w:szCs w:val="28"/>
        </w:rPr>
        <w:t>liên quan</w:t>
      </w:r>
      <w:r w:rsidRPr="001C5BE9">
        <w:rPr>
          <w:rFonts w:ascii="Times New Roman" w:hAnsi="Times New Roman" w:cs="Times New Roman"/>
          <w:sz w:val="28"/>
          <w:szCs w:val="28"/>
          <w:lang w:val="vi-VN"/>
        </w:rPr>
        <w:t xml:space="preserve"> đến an ninh</w:t>
      </w:r>
      <w:r w:rsidRPr="001C5BE9">
        <w:rPr>
          <w:rFonts w:ascii="Times New Roman" w:hAnsi="Times New Roman" w:cs="Times New Roman"/>
          <w:sz w:val="28"/>
          <w:szCs w:val="28"/>
        </w:rPr>
        <w:t xml:space="preserve"> và môi trường;</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e</w:t>
      </w:r>
      <w:r w:rsidRPr="001C5BE9">
        <w:rPr>
          <w:rFonts w:ascii="Times New Roman" w:hAnsi="Times New Roman" w:cs="Times New Roman"/>
          <w:sz w:val="28"/>
          <w:szCs w:val="28"/>
          <w:lang w:val="vi-VN"/>
        </w:rPr>
        <w:t>) Phương án giải phóng mặt bằng</w:t>
      </w:r>
      <w:r w:rsidRPr="001C5BE9">
        <w:rPr>
          <w:rFonts w:ascii="Times New Roman" w:hAnsi="Times New Roman" w:cs="Times New Roman"/>
          <w:sz w:val="28"/>
          <w:szCs w:val="28"/>
        </w:rPr>
        <w:t xml:space="preserve"> (nếu có)</w:t>
      </w:r>
      <w:r w:rsidRPr="001C5BE9">
        <w:rPr>
          <w:rFonts w:ascii="Times New Roman" w:hAnsi="Times New Roman" w:cs="Times New Roman"/>
          <w:sz w:val="28"/>
          <w:szCs w:val="28"/>
          <w:lang w:val="vi-VN"/>
        </w:rPr>
        <w:t>;</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g</w:t>
      </w:r>
      <w:r w:rsidRPr="001C5BE9">
        <w:rPr>
          <w:rFonts w:ascii="Times New Roman" w:hAnsi="Times New Roman" w:cs="Times New Roman"/>
          <w:sz w:val="28"/>
          <w:szCs w:val="28"/>
          <w:lang w:val="vi-VN"/>
        </w:rPr>
        <w:t xml:space="preserve">) Dự kiến tiến độ thực hiện dự án; các mốc thời gian </w:t>
      </w:r>
      <w:r w:rsidR="00C363BF" w:rsidRPr="001C5BE9">
        <w:rPr>
          <w:rFonts w:ascii="Times New Roman" w:hAnsi="Times New Roman" w:cs="Times New Roman"/>
          <w:sz w:val="28"/>
          <w:szCs w:val="28"/>
        </w:rPr>
        <w:t>chủ yếu</w:t>
      </w:r>
      <w:r w:rsidRPr="001C5BE9">
        <w:rPr>
          <w:rFonts w:ascii="Times New Roman" w:hAnsi="Times New Roman" w:cs="Times New Roman"/>
          <w:sz w:val="28"/>
          <w:szCs w:val="28"/>
          <w:lang w:val="vi-VN"/>
        </w:rPr>
        <w:t xml:space="preserve"> thực hiện đầu tư;</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h</w:t>
      </w:r>
      <w:r w:rsidRPr="001C5BE9">
        <w:rPr>
          <w:rFonts w:ascii="Times New Roman" w:hAnsi="Times New Roman" w:cs="Times New Roman"/>
          <w:sz w:val="28"/>
          <w:szCs w:val="28"/>
          <w:lang w:val="vi-VN"/>
        </w:rPr>
        <w:t>) Xác định tổng mức đầu tư, cơ cấu nguồn vốn;</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i</w:t>
      </w:r>
      <w:r w:rsidRPr="001C5BE9">
        <w:rPr>
          <w:rFonts w:ascii="Times New Roman" w:hAnsi="Times New Roman" w:cs="Times New Roman"/>
          <w:sz w:val="28"/>
          <w:szCs w:val="28"/>
          <w:lang w:val="vi-VN"/>
        </w:rPr>
        <w:t>) Tổ chức quản lý dự án, bao gồm xác định chủ đầu tư, phân tích lựa chọn hình thức tổ chức quản lý thực hiện dự án;</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k</w:t>
      </w:r>
      <w:r w:rsidRPr="001C5BE9">
        <w:rPr>
          <w:rFonts w:ascii="Times New Roman" w:hAnsi="Times New Roman" w:cs="Times New Roman"/>
          <w:sz w:val="28"/>
          <w:szCs w:val="28"/>
          <w:lang w:val="vi-VN"/>
        </w:rPr>
        <w:t>) Phân tích hiệu quả đầu tư</w:t>
      </w:r>
      <w:r w:rsidRPr="001C5BE9">
        <w:rPr>
          <w:rFonts w:ascii="Times New Roman" w:hAnsi="Times New Roman" w:cs="Times New Roman"/>
          <w:sz w:val="28"/>
          <w:szCs w:val="28"/>
        </w:rPr>
        <w:t xml:space="preserve"> </w:t>
      </w:r>
      <w:r w:rsidRPr="001C5BE9">
        <w:rPr>
          <w:rFonts w:ascii="Times New Roman" w:hAnsi="Times New Roman" w:cs="Times New Roman"/>
          <w:sz w:val="28"/>
          <w:szCs w:val="28"/>
          <w:lang w:val="vi-VN"/>
        </w:rPr>
        <w:t xml:space="preserve">kinh tế </w:t>
      </w:r>
      <w:r w:rsidRPr="001C5BE9">
        <w:rPr>
          <w:rFonts w:ascii="Times New Roman" w:hAnsi="Times New Roman" w:cs="Times New Roman"/>
          <w:sz w:val="28"/>
          <w:szCs w:val="28"/>
        </w:rPr>
        <w:t>-</w:t>
      </w:r>
      <w:r w:rsidRPr="001C5BE9">
        <w:rPr>
          <w:rFonts w:ascii="Times New Roman" w:hAnsi="Times New Roman" w:cs="Times New Roman"/>
          <w:sz w:val="28"/>
          <w:szCs w:val="28"/>
          <w:lang w:val="vi-VN"/>
        </w:rPr>
        <w:t xml:space="preserve"> xã hội</w:t>
      </w:r>
      <w:r w:rsidR="00C363BF" w:rsidRPr="001C5BE9">
        <w:rPr>
          <w:rFonts w:ascii="Times New Roman" w:hAnsi="Times New Roman" w:cs="Times New Roman"/>
          <w:sz w:val="28"/>
          <w:szCs w:val="28"/>
        </w:rPr>
        <w:t>.</w:t>
      </w:r>
    </w:p>
    <w:p w:rsidR="00B15552" w:rsidRPr="001C5BE9" w:rsidRDefault="00AF6273"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5</w:t>
      </w:r>
      <w:r w:rsidR="00B15552" w:rsidRPr="001C5BE9">
        <w:rPr>
          <w:rFonts w:ascii="Times New Roman" w:hAnsi="Times New Roman" w:cs="Times New Roman"/>
          <w:sz w:val="28"/>
          <w:szCs w:val="28"/>
          <w:lang w:val="vi-VN"/>
        </w:rPr>
        <w:t xml:space="preserve">. </w:t>
      </w:r>
      <w:r w:rsidR="00B15552" w:rsidRPr="001C5BE9">
        <w:rPr>
          <w:rFonts w:ascii="Times New Roman" w:hAnsi="Times New Roman" w:cs="Times New Roman"/>
          <w:sz w:val="28"/>
          <w:szCs w:val="28"/>
        </w:rPr>
        <w:t xml:space="preserve">Nội dung thẩm định dự án đầu tư công </w:t>
      </w:r>
      <w:r w:rsidR="00B15552" w:rsidRPr="001C5BE9">
        <w:rPr>
          <w:rFonts w:ascii="Times New Roman" w:hAnsi="Times New Roman" w:cs="Times New Roman"/>
          <w:sz w:val="28"/>
          <w:szCs w:val="28"/>
          <w:lang w:val="vi-VN"/>
        </w:rPr>
        <w:t>không có c</w:t>
      </w:r>
      <w:r w:rsidR="00B15552" w:rsidRPr="001C5BE9">
        <w:rPr>
          <w:rFonts w:ascii="Times New Roman" w:hAnsi="Times New Roman" w:cs="Times New Roman"/>
          <w:sz w:val="28"/>
          <w:szCs w:val="28"/>
        </w:rPr>
        <w:t>ấ</w:t>
      </w:r>
      <w:r w:rsidR="00B15552" w:rsidRPr="001C5BE9">
        <w:rPr>
          <w:rFonts w:ascii="Times New Roman" w:hAnsi="Times New Roman" w:cs="Times New Roman"/>
          <w:sz w:val="28"/>
          <w:szCs w:val="28"/>
          <w:lang w:val="vi-VN"/>
        </w:rPr>
        <w:t>u ph</w:t>
      </w:r>
      <w:r w:rsidR="00B15552" w:rsidRPr="001C5BE9">
        <w:rPr>
          <w:rFonts w:ascii="Times New Roman" w:hAnsi="Times New Roman" w:cs="Times New Roman"/>
          <w:sz w:val="28"/>
          <w:szCs w:val="28"/>
        </w:rPr>
        <w:t>ầ</w:t>
      </w:r>
      <w:r w:rsidR="00B15552" w:rsidRPr="001C5BE9">
        <w:rPr>
          <w:rFonts w:ascii="Times New Roman" w:hAnsi="Times New Roman" w:cs="Times New Roman"/>
          <w:sz w:val="28"/>
          <w:szCs w:val="28"/>
          <w:lang w:val="vi-VN"/>
        </w:rPr>
        <w:t>n xây dựng</w:t>
      </w:r>
      <w:r w:rsidR="00B15552" w:rsidRPr="001C5BE9">
        <w:rPr>
          <w:rFonts w:ascii="Times New Roman" w:hAnsi="Times New Roman" w:cs="Times New Roman"/>
          <w:sz w:val="28"/>
          <w:szCs w:val="28"/>
        </w:rPr>
        <w:t xml:space="preserve"> </w:t>
      </w:r>
      <w:r w:rsidR="000E7760">
        <w:rPr>
          <w:rFonts w:ascii="Times New Roman" w:hAnsi="Times New Roman" w:cs="Times New Roman"/>
          <w:sz w:val="28"/>
          <w:szCs w:val="28"/>
        </w:rPr>
        <w:t xml:space="preserve">tại nước ngoài </w:t>
      </w:r>
      <w:r w:rsidR="00B15552" w:rsidRPr="001C5BE9">
        <w:rPr>
          <w:rFonts w:ascii="Times New Roman" w:hAnsi="Times New Roman" w:cs="Times New Roman"/>
          <w:sz w:val="28"/>
          <w:szCs w:val="28"/>
        </w:rPr>
        <w:t>gồm:</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a</w:t>
      </w:r>
      <w:r w:rsidR="00DE24F3" w:rsidRPr="001C5BE9">
        <w:rPr>
          <w:rFonts w:ascii="Times New Roman" w:hAnsi="Times New Roman" w:cs="Times New Roman"/>
          <w:sz w:val="28"/>
          <w:szCs w:val="28"/>
        </w:rPr>
        <w:t>)</w:t>
      </w:r>
      <w:r w:rsidRPr="001C5BE9">
        <w:rPr>
          <w:rFonts w:ascii="Times New Roman" w:hAnsi="Times New Roman" w:cs="Times New Roman"/>
          <w:sz w:val="28"/>
          <w:szCs w:val="28"/>
        </w:rPr>
        <w:t xml:space="preserve"> Sự tuân thủ các quy định của pháp luật trong nội dung hồ sơ trình thẩm định;</w:t>
      </w:r>
    </w:p>
    <w:p w:rsidR="00B15552" w:rsidRPr="001C5BE9" w:rsidRDefault="00DE24F3"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b)</w:t>
      </w:r>
      <w:r w:rsidR="00B15552" w:rsidRPr="001C5BE9">
        <w:rPr>
          <w:rFonts w:ascii="Times New Roman" w:hAnsi="Times New Roman" w:cs="Times New Roman"/>
          <w:sz w:val="28"/>
          <w:szCs w:val="28"/>
        </w:rPr>
        <w:t xml:space="preserve"> Sự phù hợp của dự án với chủ trương đầu tư dự án đã được cấp có thẩm quyền phê duyệt;</w:t>
      </w:r>
    </w:p>
    <w:p w:rsidR="00B15552" w:rsidRPr="001C5BE9" w:rsidRDefault="00B15552" w:rsidP="003E4CE8">
      <w:pPr>
        <w:pStyle w:val="NormalWeb"/>
        <w:shd w:val="clear" w:color="auto" w:fill="FFFFFF"/>
        <w:spacing w:before="120" w:beforeAutospacing="0" w:after="120" w:afterAutospacing="0" w:line="288" w:lineRule="auto"/>
        <w:ind w:firstLine="720"/>
        <w:rPr>
          <w:rFonts w:eastAsiaTheme="minorHAnsi"/>
          <w:sz w:val="28"/>
          <w:szCs w:val="28"/>
        </w:rPr>
      </w:pPr>
      <w:r w:rsidRPr="001C5BE9">
        <w:rPr>
          <w:rFonts w:eastAsiaTheme="minorHAnsi"/>
          <w:sz w:val="28"/>
          <w:szCs w:val="28"/>
        </w:rPr>
        <w:t>c) Sự cần thiết đầu tư;</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lastRenderedPageBreak/>
        <w:t>d</w:t>
      </w:r>
      <w:r w:rsidRPr="001C5BE9">
        <w:rPr>
          <w:rFonts w:ascii="Times New Roman" w:hAnsi="Times New Roman" w:cs="Times New Roman"/>
          <w:sz w:val="28"/>
          <w:szCs w:val="28"/>
          <w:lang w:val="vi-VN"/>
        </w:rPr>
        <w:t xml:space="preserve">) </w:t>
      </w:r>
      <w:r w:rsidRPr="001C5BE9">
        <w:rPr>
          <w:rFonts w:ascii="Times New Roman" w:hAnsi="Times New Roman" w:cs="Times New Roman"/>
          <w:sz w:val="28"/>
          <w:szCs w:val="28"/>
        </w:rPr>
        <w:t>S</w:t>
      </w:r>
      <w:r w:rsidRPr="001C5BE9">
        <w:rPr>
          <w:rFonts w:ascii="Times New Roman" w:hAnsi="Times New Roman" w:cs="Times New Roman"/>
          <w:sz w:val="28"/>
          <w:szCs w:val="28"/>
          <w:lang w:val="vi-VN"/>
        </w:rPr>
        <w:t>ự phù hợp với quy hoạch theo quy định của pháp luật</w:t>
      </w:r>
      <w:r w:rsidR="00371E06" w:rsidRPr="001C5BE9">
        <w:rPr>
          <w:rFonts w:ascii="Times New Roman" w:hAnsi="Times New Roman" w:cs="Times New Roman"/>
          <w:sz w:val="28"/>
          <w:szCs w:val="28"/>
        </w:rPr>
        <w:t xml:space="preserve"> nước</w:t>
      </w:r>
      <w:r w:rsidRPr="001C5BE9">
        <w:rPr>
          <w:rFonts w:ascii="Times New Roman" w:hAnsi="Times New Roman" w:cs="Times New Roman"/>
          <w:sz w:val="28"/>
          <w:szCs w:val="28"/>
        </w:rPr>
        <w:t xml:space="preserve"> sở tại</w:t>
      </w:r>
      <w:r w:rsidRPr="001C5BE9">
        <w:rPr>
          <w:rFonts w:ascii="Times New Roman" w:hAnsi="Times New Roman" w:cs="Times New Roman"/>
          <w:sz w:val="28"/>
          <w:szCs w:val="28"/>
          <w:lang w:val="vi-VN"/>
        </w:rPr>
        <w:t>;</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đ</w:t>
      </w:r>
      <w:r w:rsidRPr="001C5BE9">
        <w:rPr>
          <w:rFonts w:ascii="Times New Roman" w:hAnsi="Times New Roman" w:cs="Times New Roman"/>
          <w:sz w:val="28"/>
          <w:szCs w:val="28"/>
          <w:lang w:val="vi-VN"/>
        </w:rPr>
        <w:t xml:space="preserve">) </w:t>
      </w:r>
      <w:r w:rsidRPr="001C5BE9">
        <w:rPr>
          <w:rFonts w:ascii="Times New Roman" w:hAnsi="Times New Roman" w:cs="Times New Roman"/>
          <w:sz w:val="28"/>
          <w:szCs w:val="28"/>
        </w:rPr>
        <w:t>S</w:t>
      </w:r>
      <w:r w:rsidRPr="001C5BE9">
        <w:rPr>
          <w:rFonts w:ascii="Times New Roman" w:hAnsi="Times New Roman" w:cs="Times New Roman"/>
          <w:sz w:val="28"/>
          <w:szCs w:val="28"/>
          <w:lang w:val="vi-VN"/>
        </w:rPr>
        <w:t xml:space="preserve">ự phù hợp </w:t>
      </w:r>
      <w:r w:rsidRPr="001C5BE9">
        <w:rPr>
          <w:rFonts w:ascii="Times New Roman" w:hAnsi="Times New Roman" w:cs="Times New Roman"/>
          <w:sz w:val="28"/>
          <w:szCs w:val="28"/>
        </w:rPr>
        <w:t>của</w:t>
      </w:r>
      <w:r w:rsidRPr="001C5BE9">
        <w:rPr>
          <w:rFonts w:ascii="Times New Roman" w:hAnsi="Times New Roman" w:cs="Times New Roman"/>
          <w:sz w:val="28"/>
          <w:szCs w:val="28"/>
          <w:lang w:val="vi-VN"/>
        </w:rPr>
        <w:t xml:space="preserve"> mục tiêu, quy mô </w:t>
      </w:r>
      <w:r w:rsidRPr="001C5BE9">
        <w:rPr>
          <w:rFonts w:ascii="Times New Roman" w:hAnsi="Times New Roman" w:cs="Times New Roman"/>
          <w:sz w:val="28"/>
          <w:szCs w:val="28"/>
        </w:rPr>
        <w:t>dự án</w:t>
      </w:r>
      <w:r w:rsidRPr="001C5BE9">
        <w:rPr>
          <w:rFonts w:ascii="Times New Roman" w:hAnsi="Times New Roman" w:cs="Times New Roman"/>
          <w:sz w:val="28"/>
          <w:szCs w:val="28"/>
          <w:lang w:val="vi-VN"/>
        </w:rPr>
        <w:t>;</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e</w:t>
      </w:r>
      <w:r w:rsidRPr="001C5BE9">
        <w:rPr>
          <w:rFonts w:ascii="Times New Roman" w:hAnsi="Times New Roman" w:cs="Times New Roman"/>
          <w:sz w:val="28"/>
          <w:szCs w:val="28"/>
          <w:lang w:val="vi-VN"/>
        </w:rPr>
        <w:t xml:space="preserve">) </w:t>
      </w:r>
      <w:r w:rsidRPr="001C5BE9">
        <w:rPr>
          <w:rFonts w:ascii="Times New Roman" w:hAnsi="Times New Roman" w:cs="Times New Roman"/>
          <w:sz w:val="28"/>
          <w:szCs w:val="28"/>
        </w:rPr>
        <w:t>C</w:t>
      </w:r>
      <w:r w:rsidRPr="001C5BE9">
        <w:rPr>
          <w:rFonts w:ascii="Times New Roman" w:hAnsi="Times New Roman" w:cs="Times New Roman"/>
          <w:sz w:val="28"/>
          <w:szCs w:val="28"/>
          <w:lang w:val="vi-VN"/>
        </w:rPr>
        <w:t xml:space="preserve">ác yếu tố </w:t>
      </w:r>
      <w:r w:rsidRPr="001C5BE9">
        <w:rPr>
          <w:rFonts w:ascii="Times New Roman" w:hAnsi="Times New Roman" w:cs="Times New Roman"/>
          <w:sz w:val="28"/>
          <w:szCs w:val="28"/>
        </w:rPr>
        <w:t>liên quan</w:t>
      </w:r>
      <w:r w:rsidRPr="001C5BE9">
        <w:rPr>
          <w:rFonts w:ascii="Times New Roman" w:hAnsi="Times New Roman" w:cs="Times New Roman"/>
          <w:sz w:val="28"/>
          <w:szCs w:val="28"/>
          <w:lang w:val="vi-VN"/>
        </w:rPr>
        <w:t xml:space="preserve"> </w:t>
      </w:r>
      <w:r w:rsidRPr="001C5BE9">
        <w:rPr>
          <w:rFonts w:ascii="Times New Roman" w:hAnsi="Times New Roman" w:cs="Times New Roman"/>
          <w:sz w:val="28"/>
          <w:szCs w:val="28"/>
        </w:rPr>
        <w:t xml:space="preserve">đến </w:t>
      </w:r>
      <w:r w:rsidRPr="001C5BE9">
        <w:rPr>
          <w:rFonts w:ascii="Times New Roman" w:hAnsi="Times New Roman" w:cs="Times New Roman"/>
          <w:sz w:val="28"/>
          <w:szCs w:val="28"/>
          <w:lang w:val="vi-VN"/>
        </w:rPr>
        <w:t xml:space="preserve">điều kiện tự nhiên, điều kiện kinh tế, lựa chọn địa </w:t>
      </w:r>
      <w:r w:rsidRPr="001C5BE9">
        <w:rPr>
          <w:rFonts w:ascii="Times New Roman" w:hAnsi="Times New Roman" w:cs="Times New Roman"/>
          <w:sz w:val="28"/>
          <w:szCs w:val="28"/>
        </w:rPr>
        <w:t>điểm</w:t>
      </w:r>
      <w:r w:rsidRPr="001C5BE9">
        <w:rPr>
          <w:rFonts w:ascii="Times New Roman" w:hAnsi="Times New Roman" w:cs="Times New Roman"/>
          <w:sz w:val="28"/>
          <w:szCs w:val="28"/>
          <w:lang w:val="vi-VN"/>
        </w:rPr>
        <w:t xml:space="preserve"> đầu tư;</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g</w:t>
      </w:r>
      <w:r w:rsidRPr="001C5BE9">
        <w:rPr>
          <w:rFonts w:ascii="Times New Roman" w:hAnsi="Times New Roman" w:cs="Times New Roman"/>
          <w:sz w:val="28"/>
          <w:szCs w:val="28"/>
          <w:lang w:val="vi-VN"/>
        </w:rPr>
        <w:t xml:space="preserve">) </w:t>
      </w:r>
      <w:r w:rsidRPr="001C5BE9">
        <w:rPr>
          <w:rFonts w:ascii="Times New Roman" w:hAnsi="Times New Roman" w:cs="Times New Roman"/>
          <w:sz w:val="28"/>
          <w:szCs w:val="28"/>
        </w:rPr>
        <w:t>C</w:t>
      </w:r>
      <w:r w:rsidRPr="001C5BE9">
        <w:rPr>
          <w:rFonts w:ascii="Times New Roman" w:hAnsi="Times New Roman" w:cs="Times New Roman"/>
          <w:sz w:val="28"/>
          <w:szCs w:val="28"/>
          <w:lang w:val="vi-VN"/>
        </w:rPr>
        <w:t xml:space="preserve">ác yếu tố </w:t>
      </w:r>
      <w:r w:rsidRPr="001C5BE9">
        <w:rPr>
          <w:rFonts w:ascii="Times New Roman" w:hAnsi="Times New Roman" w:cs="Times New Roman"/>
          <w:sz w:val="28"/>
          <w:szCs w:val="28"/>
        </w:rPr>
        <w:t>liên quan</w:t>
      </w:r>
      <w:r w:rsidRPr="001C5BE9">
        <w:rPr>
          <w:rFonts w:ascii="Times New Roman" w:hAnsi="Times New Roman" w:cs="Times New Roman"/>
          <w:sz w:val="28"/>
          <w:szCs w:val="28"/>
          <w:lang w:val="vi-VN"/>
        </w:rPr>
        <w:t xml:space="preserve"> đến an ninh</w:t>
      </w:r>
      <w:r w:rsidRPr="001C5BE9">
        <w:rPr>
          <w:rFonts w:ascii="Times New Roman" w:hAnsi="Times New Roman" w:cs="Times New Roman"/>
          <w:sz w:val="28"/>
          <w:szCs w:val="28"/>
        </w:rPr>
        <w:t xml:space="preserve"> và môi trường;</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h</w:t>
      </w:r>
      <w:r w:rsidRPr="001C5BE9">
        <w:rPr>
          <w:rFonts w:ascii="Times New Roman" w:hAnsi="Times New Roman" w:cs="Times New Roman"/>
          <w:sz w:val="28"/>
          <w:szCs w:val="28"/>
          <w:lang w:val="vi-VN"/>
        </w:rPr>
        <w:t>) Phương án giải phóng mặt bằng</w:t>
      </w:r>
      <w:r w:rsidRPr="001C5BE9">
        <w:rPr>
          <w:rFonts w:ascii="Times New Roman" w:hAnsi="Times New Roman" w:cs="Times New Roman"/>
          <w:sz w:val="28"/>
          <w:szCs w:val="28"/>
        </w:rPr>
        <w:t xml:space="preserve"> (nếu có)</w:t>
      </w:r>
      <w:r w:rsidRPr="001C5BE9">
        <w:rPr>
          <w:rFonts w:ascii="Times New Roman" w:hAnsi="Times New Roman" w:cs="Times New Roman"/>
          <w:sz w:val="28"/>
          <w:szCs w:val="28"/>
          <w:lang w:val="vi-VN"/>
        </w:rPr>
        <w:t>;</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i</w:t>
      </w:r>
      <w:r w:rsidRPr="001C5BE9">
        <w:rPr>
          <w:rFonts w:ascii="Times New Roman" w:hAnsi="Times New Roman" w:cs="Times New Roman"/>
          <w:sz w:val="28"/>
          <w:szCs w:val="28"/>
          <w:lang w:val="vi-VN"/>
        </w:rPr>
        <w:t xml:space="preserve">) Dự kiến tiến độ thực hiện dự án; các mốc thời gian </w:t>
      </w:r>
      <w:r w:rsidR="00371E06" w:rsidRPr="001C5BE9">
        <w:rPr>
          <w:rFonts w:ascii="Times New Roman" w:hAnsi="Times New Roman" w:cs="Times New Roman"/>
          <w:sz w:val="28"/>
          <w:szCs w:val="28"/>
        </w:rPr>
        <w:t>chủ yếu</w:t>
      </w:r>
      <w:r w:rsidRPr="001C5BE9">
        <w:rPr>
          <w:rFonts w:ascii="Times New Roman" w:hAnsi="Times New Roman" w:cs="Times New Roman"/>
          <w:sz w:val="28"/>
          <w:szCs w:val="28"/>
          <w:lang w:val="vi-VN"/>
        </w:rPr>
        <w:t xml:space="preserve"> thực hiện đầu tư;</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k</w:t>
      </w:r>
      <w:r w:rsidRPr="001C5BE9">
        <w:rPr>
          <w:rFonts w:ascii="Times New Roman" w:hAnsi="Times New Roman" w:cs="Times New Roman"/>
          <w:sz w:val="28"/>
          <w:szCs w:val="28"/>
          <w:lang w:val="vi-VN"/>
        </w:rPr>
        <w:t>) Xác định tổng mức đầu tư</w:t>
      </w:r>
      <w:r w:rsidRPr="001C5BE9">
        <w:rPr>
          <w:rFonts w:ascii="Times New Roman" w:hAnsi="Times New Roman" w:cs="Times New Roman"/>
          <w:sz w:val="28"/>
          <w:szCs w:val="28"/>
        </w:rPr>
        <w:t>;</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l</w:t>
      </w:r>
      <w:r w:rsidRPr="001C5BE9">
        <w:rPr>
          <w:rFonts w:ascii="Times New Roman" w:hAnsi="Times New Roman" w:cs="Times New Roman"/>
          <w:sz w:val="28"/>
          <w:szCs w:val="28"/>
          <w:lang w:val="vi-VN"/>
        </w:rPr>
        <w:t xml:space="preserve">) </w:t>
      </w:r>
      <w:r w:rsidRPr="001C5BE9">
        <w:rPr>
          <w:rFonts w:ascii="Times New Roman" w:hAnsi="Times New Roman" w:cs="Times New Roman"/>
          <w:sz w:val="28"/>
          <w:szCs w:val="28"/>
        </w:rPr>
        <w:t>H</w:t>
      </w:r>
      <w:r w:rsidRPr="001C5BE9">
        <w:rPr>
          <w:rFonts w:ascii="Times New Roman" w:hAnsi="Times New Roman" w:cs="Times New Roman"/>
          <w:sz w:val="28"/>
          <w:szCs w:val="28"/>
          <w:lang w:val="vi-VN"/>
        </w:rPr>
        <w:t>ình thức tổ chức quản lý thực hiện dự án;</w:t>
      </w:r>
    </w:p>
    <w:p w:rsidR="00B15552" w:rsidRPr="001C5BE9" w:rsidRDefault="00B15552" w:rsidP="003E4CE8">
      <w:pPr>
        <w:spacing w:before="120" w:after="120" w:line="288" w:lineRule="auto"/>
        <w:rPr>
          <w:rFonts w:ascii="Times New Roman" w:hAnsi="Times New Roman" w:cs="Times New Roman"/>
          <w:sz w:val="28"/>
          <w:szCs w:val="28"/>
        </w:rPr>
      </w:pPr>
      <w:r w:rsidRPr="001C5BE9">
        <w:rPr>
          <w:rFonts w:ascii="Times New Roman" w:hAnsi="Times New Roman" w:cs="Times New Roman"/>
          <w:sz w:val="28"/>
          <w:szCs w:val="28"/>
        </w:rPr>
        <w:t>m) Sự phù hợp về nguồn vốn và khả năng cân đối vốn; sự phù hợp giữa tổng mức đầu tư của dự án gắn với cân đối vốn trong kế hoạch đầu tư công trung hạn và hằng năm; cơ cấu nguồn vốn đầu tư, khả năng cân đối nguồn vốn đầu tư công.</w:t>
      </w:r>
    </w:p>
    <w:p w:rsidR="00081B39" w:rsidRPr="001C5BE9" w:rsidRDefault="00081B39" w:rsidP="003E4CE8">
      <w:pPr>
        <w:shd w:val="clear" w:color="auto" w:fill="FFFFFF"/>
        <w:spacing w:before="120" w:after="120" w:line="288" w:lineRule="auto"/>
        <w:outlineLvl w:val="0"/>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b/>
          <w:bCs/>
          <w:sz w:val="28"/>
          <w:szCs w:val="28"/>
          <w:lang w:val="vi-VN"/>
        </w:rPr>
        <w:t xml:space="preserve">Điều </w:t>
      </w:r>
      <w:r w:rsidR="000678CF" w:rsidRPr="001C5BE9">
        <w:rPr>
          <w:rFonts w:ascii="Times New Roman" w:eastAsia="Times New Roman" w:hAnsi="Times New Roman" w:cs="Times New Roman"/>
          <w:b/>
          <w:bCs/>
          <w:sz w:val="28"/>
          <w:szCs w:val="28"/>
          <w:lang w:val="vi-VN"/>
        </w:rPr>
        <w:t>17</w:t>
      </w:r>
      <w:r w:rsidRPr="001C5BE9">
        <w:rPr>
          <w:rFonts w:ascii="Times New Roman" w:eastAsia="Times New Roman" w:hAnsi="Times New Roman" w:cs="Times New Roman"/>
          <w:b/>
          <w:bCs/>
          <w:sz w:val="28"/>
          <w:szCs w:val="28"/>
          <w:lang w:val="vi-VN"/>
        </w:rPr>
        <w:t>.</w:t>
      </w:r>
      <w:r w:rsidR="00DE24F3" w:rsidRPr="001C5BE9">
        <w:rPr>
          <w:rFonts w:ascii="Times New Roman" w:eastAsia="Times New Roman" w:hAnsi="Times New Roman" w:cs="Times New Roman"/>
          <w:b/>
          <w:bCs/>
          <w:sz w:val="28"/>
          <w:szCs w:val="28"/>
        </w:rPr>
        <w:t xml:space="preserve"> T</w:t>
      </w:r>
      <w:r w:rsidRPr="001C5BE9">
        <w:rPr>
          <w:rFonts w:ascii="Times New Roman" w:eastAsia="Times New Roman" w:hAnsi="Times New Roman" w:cs="Times New Roman"/>
          <w:b/>
          <w:bCs/>
          <w:sz w:val="28"/>
          <w:szCs w:val="28"/>
          <w:lang w:val="vi-VN"/>
        </w:rPr>
        <w:t>rình tự, thủ tục lập, thẩm định, quyết định dự án đầu tư công tại nước ngoài</w:t>
      </w:r>
    </w:p>
    <w:p w:rsidR="000D5D82" w:rsidRPr="001C5BE9" w:rsidRDefault="000D5D82"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bCs/>
          <w:sz w:val="28"/>
          <w:szCs w:val="28"/>
          <w:lang w:val="vi-VN"/>
        </w:rPr>
        <w:t>1. Đối với d</w:t>
      </w:r>
      <w:r w:rsidRPr="001C5BE9">
        <w:rPr>
          <w:rFonts w:ascii="Times New Roman" w:eastAsia="Times New Roman" w:hAnsi="Times New Roman" w:cs="Times New Roman"/>
          <w:sz w:val="28"/>
          <w:szCs w:val="28"/>
          <w:lang w:val="vi-VN"/>
        </w:rPr>
        <w:t>ự án do Bộ, cơ quan trung ương quản lý:</w:t>
      </w:r>
    </w:p>
    <w:p w:rsidR="000D5D82" w:rsidRPr="006A66E8" w:rsidRDefault="000D5D82"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a) Người đứng đầu Bộ, cơ quan trung ương giao chủ đầu tư căn cứ chủ trương đầu tư đã được cấp có thẩm quyền quyết định, lập báo cáo nghiên cứu khả thi dự án; thành lập hội đồng thẩm định hoặc giao </w:t>
      </w:r>
      <w:r w:rsidR="00B57E1E" w:rsidRPr="00B57E1E">
        <w:rPr>
          <w:rFonts w:ascii="Times New Roman" w:hAnsi="Times New Roman" w:cs="Times New Roman"/>
          <w:sz w:val="28"/>
          <w:szCs w:val="28"/>
          <w:lang w:val="vi-VN"/>
        </w:rPr>
        <w:t>đơn vị có chức năng</w:t>
      </w:r>
      <w:r w:rsidR="00B57E1E"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 xml:space="preserve"> thẩm định báo cáo nghiên cứu khả thi dự án. Hồ sơ và nội dung thẩm định dự án đầu tư công </w:t>
      </w:r>
      <w:r w:rsidR="000E7760" w:rsidRPr="006A66E8">
        <w:rPr>
          <w:rFonts w:ascii="Times New Roman" w:eastAsia="Times New Roman" w:hAnsi="Times New Roman" w:cs="Times New Roman"/>
          <w:sz w:val="28"/>
          <w:szCs w:val="28"/>
          <w:lang w:val="vi-VN"/>
        </w:rPr>
        <w:t xml:space="preserve">tại nước ngoài thực hiện theo </w:t>
      </w:r>
      <w:r w:rsidRPr="001C5BE9">
        <w:rPr>
          <w:rFonts w:ascii="Times New Roman" w:eastAsia="Times New Roman" w:hAnsi="Times New Roman" w:cs="Times New Roman"/>
          <w:sz w:val="28"/>
          <w:szCs w:val="28"/>
          <w:lang w:val="vi-VN"/>
        </w:rPr>
        <w:t>quy định tại Điều 19 Nghị định này</w:t>
      </w:r>
      <w:r w:rsidR="000E7760" w:rsidRPr="006A66E8">
        <w:rPr>
          <w:rFonts w:ascii="Times New Roman" w:eastAsia="Times New Roman" w:hAnsi="Times New Roman" w:cs="Times New Roman"/>
          <w:sz w:val="28"/>
          <w:szCs w:val="28"/>
          <w:lang w:val="vi-VN"/>
        </w:rPr>
        <w:t>;</w:t>
      </w:r>
    </w:p>
    <w:p w:rsidR="000D5D82" w:rsidRPr="001C5BE9" w:rsidRDefault="000D5D82"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Chủ đầu tư căn cứ ý kiến thẩm định, hoàn thiện báo cáo nghiên cứu khả thi dự án, trình người đứng đầu Bộ, cơ quan trung ương xem xét, quyết định đầu tư dự án.</w:t>
      </w:r>
    </w:p>
    <w:p w:rsidR="000D5D82" w:rsidRPr="001C5BE9" w:rsidRDefault="000D5D82"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Đối với dự án do địa phương quản lý:</w:t>
      </w:r>
    </w:p>
    <w:p w:rsidR="000D5D82" w:rsidRPr="006A66E8" w:rsidRDefault="000D5D82"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 </w:t>
      </w:r>
      <w:r w:rsidR="00562269" w:rsidRPr="001C5BE9">
        <w:rPr>
          <w:rFonts w:ascii="Times New Roman" w:eastAsia="Times New Roman" w:hAnsi="Times New Roman" w:cs="Times New Roman"/>
          <w:sz w:val="28"/>
          <w:szCs w:val="28"/>
          <w:lang w:val="vi-VN"/>
        </w:rPr>
        <w:t>a)</w:t>
      </w:r>
      <w:r w:rsidRPr="001C5BE9">
        <w:rPr>
          <w:rFonts w:ascii="Times New Roman" w:eastAsia="Times New Roman" w:hAnsi="Times New Roman" w:cs="Times New Roman"/>
          <w:sz w:val="28"/>
          <w:szCs w:val="28"/>
          <w:lang w:val="vi-VN"/>
        </w:rPr>
        <w:t xml:space="preserve"> Chủ tịch Ủy ban nhân dân các cấp giao chủ đầu tư căn cứ chủ trương đầu tư đã được cấp có thẩm quyền quyết định, lập báo cáo nghiên cứu khả thi dự án; thành lập hội đồng thẩm định hoặc giao </w:t>
      </w:r>
      <w:r w:rsidR="00B57E1E" w:rsidRPr="00B57E1E">
        <w:rPr>
          <w:rFonts w:ascii="Times New Roman" w:hAnsi="Times New Roman" w:cs="Times New Roman"/>
          <w:sz w:val="28"/>
          <w:szCs w:val="28"/>
          <w:lang w:val="vi-VN"/>
        </w:rPr>
        <w:t>đơn vị có chức năng</w:t>
      </w:r>
      <w:r w:rsidRPr="001C5BE9">
        <w:rPr>
          <w:rFonts w:ascii="Times New Roman" w:eastAsia="Times New Roman" w:hAnsi="Times New Roman" w:cs="Times New Roman"/>
          <w:sz w:val="28"/>
          <w:szCs w:val="28"/>
          <w:lang w:val="vi-VN"/>
        </w:rPr>
        <w:t xml:space="preserve"> thẩm định báo cáo nghiên cứu khả thi dự án. Hồ sơ và nội dung thẩm định dự án đầu tư công </w:t>
      </w:r>
      <w:r w:rsidR="000E7760" w:rsidRPr="006A66E8">
        <w:rPr>
          <w:rFonts w:ascii="Times New Roman" w:eastAsia="Times New Roman" w:hAnsi="Times New Roman" w:cs="Times New Roman"/>
          <w:sz w:val="28"/>
          <w:szCs w:val="28"/>
          <w:lang w:val="vi-VN"/>
        </w:rPr>
        <w:t xml:space="preserve">tại nước ngoài thực hiện theo </w:t>
      </w:r>
      <w:r w:rsidRPr="001C5BE9">
        <w:rPr>
          <w:rFonts w:ascii="Times New Roman" w:eastAsia="Times New Roman" w:hAnsi="Times New Roman" w:cs="Times New Roman"/>
          <w:sz w:val="28"/>
          <w:szCs w:val="28"/>
          <w:lang w:val="vi-VN"/>
        </w:rPr>
        <w:t>quy định tại Điều 19 Nghị định này</w:t>
      </w:r>
      <w:r w:rsidR="000E7760" w:rsidRPr="006A66E8">
        <w:rPr>
          <w:rFonts w:ascii="Times New Roman" w:eastAsia="Times New Roman" w:hAnsi="Times New Roman" w:cs="Times New Roman"/>
          <w:sz w:val="28"/>
          <w:szCs w:val="28"/>
          <w:lang w:val="vi-VN"/>
        </w:rPr>
        <w:t>;</w:t>
      </w:r>
    </w:p>
    <w:p w:rsidR="000D5D82" w:rsidRPr="001C5BE9" w:rsidRDefault="00562269"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 xml:space="preserve"> b)</w:t>
      </w:r>
      <w:r w:rsidR="000D5D82" w:rsidRPr="001C5BE9">
        <w:rPr>
          <w:rFonts w:ascii="Times New Roman" w:eastAsia="Times New Roman" w:hAnsi="Times New Roman" w:cs="Times New Roman"/>
          <w:sz w:val="28"/>
          <w:szCs w:val="28"/>
          <w:lang w:val="vi-VN"/>
        </w:rPr>
        <w:t xml:space="preserve"> Chủ đầu tư căn cứ ý kiến thẩm định, hoàn thiện báo cáo nghiên cứu khả thi dự án, trình Chủ tịch Ủy ban nhân dân các cấp xem xét, quyết định đầu tư dự án.</w:t>
      </w:r>
    </w:p>
    <w:p w:rsidR="00117866" w:rsidRPr="001C5BE9" w:rsidRDefault="00117866" w:rsidP="003E4CE8">
      <w:pPr>
        <w:shd w:val="clear" w:color="auto" w:fill="FFFFFF"/>
        <w:spacing w:before="120" w:after="120" w:line="288" w:lineRule="auto"/>
        <w:outlineLvl w:val="0"/>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b/>
          <w:bCs/>
          <w:sz w:val="28"/>
          <w:szCs w:val="28"/>
          <w:lang w:val="vi-VN"/>
        </w:rPr>
        <w:t xml:space="preserve">Điều </w:t>
      </w:r>
      <w:r w:rsidR="00C9009F" w:rsidRPr="001C5BE9">
        <w:rPr>
          <w:rFonts w:ascii="Times New Roman" w:eastAsia="Times New Roman" w:hAnsi="Times New Roman" w:cs="Times New Roman"/>
          <w:b/>
          <w:bCs/>
          <w:sz w:val="28"/>
          <w:szCs w:val="28"/>
          <w:lang w:val="vi-VN"/>
        </w:rPr>
        <w:t>1</w:t>
      </w:r>
      <w:r w:rsidR="000678CF" w:rsidRPr="001C5BE9">
        <w:rPr>
          <w:rFonts w:ascii="Times New Roman" w:eastAsia="Times New Roman" w:hAnsi="Times New Roman" w:cs="Times New Roman"/>
          <w:b/>
          <w:bCs/>
          <w:sz w:val="28"/>
          <w:szCs w:val="28"/>
          <w:lang w:val="vi-VN"/>
        </w:rPr>
        <w:t>8</w:t>
      </w:r>
      <w:r w:rsidRPr="001C5BE9">
        <w:rPr>
          <w:rFonts w:ascii="Times New Roman" w:eastAsia="Times New Roman" w:hAnsi="Times New Roman" w:cs="Times New Roman"/>
          <w:b/>
          <w:bCs/>
          <w:sz w:val="28"/>
          <w:szCs w:val="28"/>
          <w:lang w:val="vi-VN"/>
        </w:rPr>
        <w:t>. Hồ sơ, nội dung thẩm định chương trình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Hồ sơ thẩm định chương trình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a) Tờ trình thẩm định chương trình đầu tư công, bao gồm: sự cần thiết đầu tư chương trình; mục tiêu và những nội dung chủ yếu của </w:t>
      </w:r>
      <w:r w:rsidR="00A02069" w:rsidRPr="001C5BE9">
        <w:rPr>
          <w:rFonts w:ascii="Times New Roman" w:eastAsia="Times New Roman" w:hAnsi="Times New Roman" w:cs="Times New Roman"/>
          <w:sz w:val="28"/>
          <w:szCs w:val="28"/>
          <w:lang w:val="vi-VN"/>
        </w:rPr>
        <w:t>b</w:t>
      </w:r>
      <w:r w:rsidRPr="001C5BE9">
        <w:rPr>
          <w:rFonts w:ascii="Times New Roman" w:eastAsia="Times New Roman" w:hAnsi="Times New Roman" w:cs="Times New Roman"/>
          <w:sz w:val="28"/>
          <w:szCs w:val="28"/>
          <w:lang w:val="vi-VN"/>
        </w:rPr>
        <w:t>áo cáo nghiên cứu khả thi chương trình; kiến nghị cấp có thẩm quyền quyết định chương trình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Báo cáo nghiên cứu khả thi chương trình theo quy định tại </w:t>
      </w:r>
      <w:r w:rsidR="004948E8"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hoản 1 Điều 44 của Luật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Các tài liệu khác có liên quan phục vụ cho việc thẩm định chương trình.</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Số lượng Hồ sơ thẩm định chương trình đầu tư công gửi</w:t>
      </w:r>
      <w:r w:rsidR="00A02069" w:rsidRPr="001C5BE9">
        <w:rPr>
          <w:rFonts w:ascii="Times New Roman" w:eastAsia="Times New Roman" w:hAnsi="Times New Roman" w:cs="Times New Roman"/>
          <w:sz w:val="28"/>
          <w:szCs w:val="28"/>
          <w:lang w:val="vi-VN"/>
        </w:rPr>
        <w:t xml:space="preserve"> Hội đồng thẩm định hoặc</w:t>
      </w:r>
      <w:r w:rsidRPr="001C5BE9">
        <w:rPr>
          <w:rFonts w:ascii="Times New Roman" w:eastAsia="Times New Roman" w:hAnsi="Times New Roman" w:cs="Times New Roman"/>
          <w:sz w:val="28"/>
          <w:szCs w:val="28"/>
          <w:lang w:val="vi-VN"/>
        </w:rPr>
        <w:t xml:space="preserve"> cơ quan chủ trì thẩm định là </w:t>
      </w:r>
      <w:r w:rsidR="00A02069" w:rsidRPr="001C5BE9">
        <w:rPr>
          <w:rFonts w:ascii="Times New Roman" w:eastAsia="Times New Roman" w:hAnsi="Times New Roman" w:cs="Times New Roman"/>
          <w:sz w:val="28"/>
          <w:szCs w:val="28"/>
          <w:lang w:val="vi-VN"/>
        </w:rPr>
        <w:t>10</w:t>
      </w:r>
      <w:r w:rsidRPr="001C5BE9">
        <w:rPr>
          <w:rFonts w:ascii="Times New Roman" w:eastAsia="Times New Roman" w:hAnsi="Times New Roman" w:cs="Times New Roman"/>
          <w:sz w:val="28"/>
          <w:szCs w:val="28"/>
          <w:lang w:val="vi-VN"/>
        </w:rPr>
        <w:t xml:space="preserve"> bộ tài liệu.</w:t>
      </w:r>
      <w:r w:rsidR="00A02069" w:rsidRPr="001C5BE9">
        <w:rPr>
          <w:rFonts w:ascii="Times New Roman" w:eastAsia="Times New Roman" w:hAnsi="Times New Roman" w:cs="Times New Roman"/>
          <w:sz w:val="28"/>
          <w:szCs w:val="28"/>
          <w:lang w:val="vi-VN"/>
        </w:rPr>
        <w:t xml:space="preserve"> Hội đồng thẩm định hoặc</w:t>
      </w:r>
      <w:r w:rsidRPr="001C5BE9">
        <w:rPr>
          <w:rFonts w:ascii="Times New Roman" w:eastAsia="Times New Roman" w:hAnsi="Times New Roman" w:cs="Times New Roman"/>
          <w:sz w:val="28"/>
          <w:szCs w:val="28"/>
          <w:lang w:val="vi-VN"/>
        </w:rPr>
        <w:t xml:space="preserve"> </w:t>
      </w:r>
      <w:r w:rsidR="00A02069" w:rsidRPr="001C5BE9">
        <w:rPr>
          <w:rFonts w:ascii="Times New Roman" w:eastAsia="Times New Roman" w:hAnsi="Times New Roman" w:cs="Times New Roman"/>
          <w:sz w:val="28"/>
          <w:szCs w:val="28"/>
          <w:lang w:val="vi-VN"/>
        </w:rPr>
        <w:t>c</w:t>
      </w:r>
      <w:r w:rsidRPr="001C5BE9">
        <w:rPr>
          <w:rFonts w:ascii="Times New Roman" w:eastAsia="Times New Roman" w:hAnsi="Times New Roman" w:cs="Times New Roman"/>
          <w:sz w:val="28"/>
          <w:szCs w:val="28"/>
          <w:lang w:val="vi-VN"/>
        </w:rPr>
        <w:t>ơ quan chủ trì thẩm định có thể yêu cầu chủ chương trình bổ sung số lượng hồ sơ thẩm định nếu thấy cần thiết.</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3. Nội dung thẩm định chương trình mục tiêu quốc gia, </w:t>
      </w:r>
      <w:r w:rsidRPr="001C5BE9">
        <w:rPr>
          <w:rFonts w:ascii="Times New Roman" w:eastAsia="Times New Roman" w:hAnsi="Times New Roman" w:cs="Times New Roman"/>
          <w:sz w:val="28"/>
          <w:szCs w:val="28"/>
          <w:shd w:val="clear" w:color="auto" w:fill="FFFFFF"/>
          <w:lang w:val="vi-VN"/>
        </w:rPr>
        <w:t>chương trình</w:t>
      </w:r>
      <w:r w:rsidRPr="001C5BE9">
        <w:rPr>
          <w:rFonts w:ascii="Times New Roman" w:eastAsia="Times New Roman" w:hAnsi="Times New Roman" w:cs="Times New Roman"/>
          <w:sz w:val="28"/>
          <w:szCs w:val="28"/>
          <w:lang w:val="vi-VN"/>
        </w:rPr>
        <w:t> đầu tư công bao gồm:</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Sự tuân thủ các quy định của pháp luật trong nội dung hồ sơ trình thẩm định;</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Sự phù hợp của chương trình với chủ trương đầu tư chương trình đã được cấp có thẩm quyền phê duyệt;</w:t>
      </w:r>
    </w:p>
    <w:p w:rsidR="00117866" w:rsidRPr="001C5BE9" w:rsidRDefault="00A02069"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Nội dung b</w:t>
      </w:r>
      <w:r w:rsidR="00117866" w:rsidRPr="001C5BE9">
        <w:rPr>
          <w:rFonts w:ascii="Times New Roman" w:eastAsia="Times New Roman" w:hAnsi="Times New Roman" w:cs="Times New Roman"/>
          <w:sz w:val="28"/>
          <w:szCs w:val="28"/>
          <w:lang w:val="vi-VN"/>
        </w:rPr>
        <w:t>áo cáo nghiên cứu khả</w:t>
      </w:r>
      <w:r w:rsidR="00DE59A1" w:rsidRPr="001C5BE9">
        <w:rPr>
          <w:rFonts w:ascii="Times New Roman" w:eastAsia="Times New Roman" w:hAnsi="Times New Roman" w:cs="Times New Roman"/>
          <w:sz w:val="28"/>
          <w:szCs w:val="28"/>
          <w:lang w:val="vi-VN"/>
        </w:rPr>
        <w:t xml:space="preserve"> thi chương trình quy định tại K</w:t>
      </w:r>
      <w:r w:rsidR="00117866" w:rsidRPr="001C5BE9">
        <w:rPr>
          <w:rFonts w:ascii="Times New Roman" w:eastAsia="Times New Roman" w:hAnsi="Times New Roman" w:cs="Times New Roman"/>
          <w:sz w:val="28"/>
          <w:szCs w:val="28"/>
          <w:lang w:val="vi-VN"/>
        </w:rPr>
        <w:t>hoản 1 Điều 44 của Luật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 Sự phù hợp </w:t>
      </w:r>
      <w:r w:rsidRPr="001C5BE9">
        <w:rPr>
          <w:rFonts w:ascii="Times New Roman" w:eastAsia="Times New Roman" w:hAnsi="Times New Roman" w:cs="Times New Roman"/>
          <w:sz w:val="28"/>
          <w:szCs w:val="28"/>
          <w:shd w:val="clear" w:color="auto" w:fill="FFFFFF"/>
          <w:lang w:val="vi-VN"/>
        </w:rPr>
        <w:t>với</w:t>
      </w:r>
      <w:r w:rsidRPr="001C5BE9">
        <w:rPr>
          <w:rFonts w:ascii="Times New Roman" w:eastAsia="Times New Roman" w:hAnsi="Times New Roman" w:cs="Times New Roman"/>
          <w:sz w:val="28"/>
          <w:szCs w:val="28"/>
          <w:lang w:val="vi-VN"/>
        </w:rPr>
        <w:t> nguồn vốn và khả năng cân đối vốn đã được cơ quan có thẩm quyền thẩm định; sự phù hợp giữa tổng vốn đầu tư của chương trình với kế hoạch đầu tư công trung hạn và hằng năm; cơ cấu các nguồn vốn ngân sách trung ương, ngân sách địa phương và các nguồn vốn hợp pháp khác; khả năng thu hồi vốn và trả nợ trong trường hợp sử dụng vốn vay.</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4. Trong quá trình thẩm định chương trình đầu tư công với những nội dung quy định tại </w:t>
      </w:r>
      <w:r w:rsidR="00A02069"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 xml:space="preserve">hoản 3 </w:t>
      </w:r>
      <w:r w:rsidR="006B6974" w:rsidRPr="001C5BE9">
        <w:rPr>
          <w:rFonts w:ascii="Times New Roman" w:eastAsia="Times New Roman" w:hAnsi="Times New Roman" w:cs="Times New Roman"/>
          <w:sz w:val="28"/>
          <w:szCs w:val="28"/>
          <w:lang w:val="vi-VN"/>
        </w:rPr>
        <w:t>điều này</w:t>
      </w:r>
      <w:r w:rsidRPr="001C5BE9">
        <w:rPr>
          <w:rFonts w:ascii="Times New Roman" w:eastAsia="Times New Roman" w:hAnsi="Times New Roman" w:cs="Times New Roman"/>
          <w:sz w:val="28"/>
          <w:szCs w:val="28"/>
          <w:lang w:val="vi-VN"/>
        </w:rPr>
        <w:t>,</w:t>
      </w:r>
      <w:r w:rsidR="00A02069" w:rsidRPr="001C5BE9">
        <w:rPr>
          <w:rFonts w:ascii="Times New Roman" w:eastAsia="Times New Roman" w:hAnsi="Times New Roman" w:cs="Times New Roman"/>
          <w:sz w:val="28"/>
          <w:szCs w:val="28"/>
          <w:lang w:val="vi-VN"/>
        </w:rPr>
        <w:t xml:space="preserve"> Hội đồng thẩm định hoặc cơ quan chủ trì </w:t>
      </w:r>
      <w:r w:rsidR="00A02069" w:rsidRPr="001C5BE9">
        <w:rPr>
          <w:rFonts w:ascii="Times New Roman" w:eastAsia="Times New Roman" w:hAnsi="Times New Roman" w:cs="Times New Roman"/>
          <w:sz w:val="28"/>
          <w:szCs w:val="28"/>
          <w:lang w:val="vi-VN"/>
        </w:rPr>
        <w:lastRenderedPageBreak/>
        <w:t>thẩm định</w:t>
      </w:r>
      <w:r w:rsidRPr="001C5BE9">
        <w:rPr>
          <w:rFonts w:ascii="Times New Roman" w:eastAsia="Times New Roman" w:hAnsi="Times New Roman" w:cs="Times New Roman"/>
          <w:sz w:val="28"/>
          <w:szCs w:val="28"/>
          <w:lang w:val="vi-VN"/>
        </w:rPr>
        <w:t xml:space="preserve"> rà soát, đối chiếu với các quy định trong quyết định chủ trương đầu tư đã được cấp có thẩm quyền phê duyệt</w:t>
      </w:r>
      <w:r w:rsidR="00125DC9" w:rsidRPr="001C5BE9">
        <w:rPr>
          <w:rFonts w:ascii="Times New Roman" w:eastAsia="Times New Roman" w:hAnsi="Times New Roman" w:cs="Times New Roman"/>
          <w:sz w:val="28"/>
          <w:szCs w:val="28"/>
          <w:lang w:val="vi-VN"/>
        </w:rPr>
        <w:t>;</w:t>
      </w:r>
      <w:r w:rsidRPr="001C5BE9">
        <w:rPr>
          <w:rFonts w:ascii="Times New Roman" w:eastAsia="Times New Roman" w:hAnsi="Times New Roman" w:cs="Times New Roman"/>
          <w:sz w:val="28"/>
          <w:szCs w:val="28"/>
          <w:lang w:val="vi-VN"/>
        </w:rPr>
        <w:t xml:space="preserve"> chỉ tiêu về quy mô, tổng mức đầu tư của dự án, bao gồm cơ cấu vốn không được vượt quá mức đã quy định trong quyết định chủ trương đầu tư.</w:t>
      </w:r>
    </w:p>
    <w:p w:rsidR="00273588" w:rsidRPr="001C5BE9" w:rsidRDefault="00117866" w:rsidP="003E4CE8">
      <w:pPr>
        <w:shd w:val="clear" w:color="auto" w:fill="FFFFFF"/>
        <w:spacing w:before="120" w:after="120" w:line="288" w:lineRule="auto"/>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sz w:val="28"/>
          <w:szCs w:val="28"/>
          <w:lang w:val="vi-VN"/>
        </w:rPr>
        <w:t>Trường hợp cần thiết phải điều chỉnh chủ trương đầu tư chương trình, phải thực hiện theo quy định tại Điều 34</w:t>
      </w:r>
      <w:r w:rsidR="009573E2" w:rsidRPr="001C5BE9">
        <w:rPr>
          <w:rFonts w:ascii="Times New Roman" w:eastAsia="Times New Roman" w:hAnsi="Times New Roman" w:cs="Times New Roman"/>
          <w:sz w:val="28"/>
          <w:szCs w:val="28"/>
          <w:lang w:val="vi-VN"/>
        </w:rPr>
        <w:t xml:space="preserve"> của</w:t>
      </w:r>
      <w:r w:rsidRPr="001C5BE9">
        <w:rPr>
          <w:rFonts w:ascii="Times New Roman" w:eastAsia="Times New Roman" w:hAnsi="Times New Roman" w:cs="Times New Roman"/>
          <w:sz w:val="28"/>
          <w:szCs w:val="28"/>
          <w:lang w:val="vi-VN"/>
        </w:rPr>
        <w:t xml:space="preserve"> Luật Đầu tư công và</w:t>
      </w:r>
      <w:r w:rsidR="00315248" w:rsidRPr="001C5BE9">
        <w:rPr>
          <w:rFonts w:ascii="Times New Roman" w:eastAsia="Times New Roman" w:hAnsi="Times New Roman" w:cs="Times New Roman"/>
          <w:sz w:val="28"/>
          <w:szCs w:val="28"/>
          <w:lang w:val="vi-VN"/>
        </w:rPr>
        <w:t xml:space="preserve"> Điều </w:t>
      </w:r>
      <w:r w:rsidR="008C6572" w:rsidRPr="001C5BE9">
        <w:rPr>
          <w:rFonts w:ascii="Times New Roman" w:eastAsia="Times New Roman" w:hAnsi="Times New Roman" w:cs="Times New Roman"/>
          <w:sz w:val="28"/>
          <w:szCs w:val="28"/>
          <w:lang w:val="vi-VN"/>
        </w:rPr>
        <w:t>1</w:t>
      </w:r>
      <w:r w:rsidR="00945519" w:rsidRPr="001C5BE9">
        <w:rPr>
          <w:rFonts w:ascii="Times New Roman" w:eastAsia="Times New Roman" w:hAnsi="Times New Roman" w:cs="Times New Roman"/>
          <w:sz w:val="28"/>
          <w:szCs w:val="28"/>
          <w:lang w:val="vi-VN"/>
        </w:rPr>
        <w:t>2</w:t>
      </w:r>
      <w:r w:rsidR="009573E2" w:rsidRPr="001C5BE9">
        <w:rPr>
          <w:rFonts w:ascii="Times New Roman" w:eastAsia="Times New Roman" w:hAnsi="Times New Roman" w:cs="Times New Roman"/>
          <w:sz w:val="28"/>
          <w:szCs w:val="28"/>
          <w:lang w:val="vi-VN"/>
        </w:rPr>
        <w:t xml:space="preserve"> của</w:t>
      </w:r>
      <w:r w:rsidRPr="001C5BE9">
        <w:rPr>
          <w:rFonts w:ascii="Times New Roman" w:eastAsia="Times New Roman" w:hAnsi="Times New Roman" w:cs="Times New Roman"/>
          <w:sz w:val="28"/>
          <w:szCs w:val="28"/>
          <w:lang w:val="vi-VN"/>
        </w:rPr>
        <w:t xml:space="preserve"> Nghị định này.</w:t>
      </w:r>
    </w:p>
    <w:p w:rsidR="00117866" w:rsidRPr="001C5BE9" w:rsidRDefault="00117866" w:rsidP="003E4CE8">
      <w:pPr>
        <w:shd w:val="clear" w:color="auto" w:fill="FFFFFF"/>
        <w:spacing w:before="120" w:after="120" w:line="288" w:lineRule="auto"/>
        <w:outlineLvl w:val="0"/>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b/>
          <w:bCs/>
          <w:sz w:val="28"/>
          <w:szCs w:val="28"/>
          <w:lang w:val="vi-VN"/>
        </w:rPr>
        <w:t xml:space="preserve">Điều </w:t>
      </w:r>
      <w:r w:rsidR="006B092D" w:rsidRPr="001C5BE9">
        <w:rPr>
          <w:rFonts w:ascii="Times New Roman" w:eastAsia="Times New Roman" w:hAnsi="Times New Roman" w:cs="Times New Roman"/>
          <w:b/>
          <w:bCs/>
          <w:sz w:val="28"/>
          <w:szCs w:val="28"/>
          <w:lang w:val="vi-VN"/>
        </w:rPr>
        <w:t>1</w:t>
      </w:r>
      <w:r w:rsidR="000678CF" w:rsidRPr="001C5BE9">
        <w:rPr>
          <w:rFonts w:ascii="Times New Roman" w:eastAsia="Times New Roman" w:hAnsi="Times New Roman" w:cs="Times New Roman"/>
          <w:b/>
          <w:bCs/>
          <w:sz w:val="28"/>
          <w:szCs w:val="28"/>
          <w:lang w:val="vi-VN"/>
        </w:rPr>
        <w:t>9</w:t>
      </w:r>
      <w:r w:rsidRPr="001C5BE9">
        <w:rPr>
          <w:rFonts w:ascii="Times New Roman" w:eastAsia="Times New Roman" w:hAnsi="Times New Roman" w:cs="Times New Roman"/>
          <w:b/>
          <w:bCs/>
          <w:sz w:val="28"/>
          <w:szCs w:val="28"/>
          <w:lang w:val="vi-VN"/>
        </w:rPr>
        <w:t>. Hồ sơ, nội dung thẩm định dự án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Hồ sơ thẩm định dự án đầu tư công không có cấu phần xây dựng: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a) Tờ trình thẩm định dự án, bao gồm: sự cần thiết đầu tư dự án; mục tiêu và những nội dung chủ yếu của </w:t>
      </w:r>
      <w:r w:rsidR="00125DC9" w:rsidRPr="001C5BE9">
        <w:rPr>
          <w:rFonts w:ascii="Times New Roman" w:eastAsia="Times New Roman" w:hAnsi="Times New Roman" w:cs="Times New Roman"/>
          <w:sz w:val="28"/>
          <w:szCs w:val="28"/>
          <w:lang w:val="vi-VN"/>
        </w:rPr>
        <w:t>b</w:t>
      </w:r>
      <w:r w:rsidRPr="001C5BE9">
        <w:rPr>
          <w:rFonts w:ascii="Times New Roman" w:eastAsia="Times New Roman" w:hAnsi="Times New Roman" w:cs="Times New Roman"/>
          <w:sz w:val="28"/>
          <w:szCs w:val="28"/>
          <w:lang w:val="vi-VN"/>
        </w:rPr>
        <w:t>áo cáo nghiên cứu khả thi dự án; kiến nghị cấp có thẩm quyền quyết định dự án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Báo cáo </w:t>
      </w:r>
      <w:r w:rsidRPr="001C5BE9">
        <w:rPr>
          <w:rFonts w:ascii="Times New Roman" w:eastAsia="Times New Roman" w:hAnsi="Times New Roman" w:cs="Times New Roman"/>
          <w:sz w:val="28"/>
          <w:szCs w:val="28"/>
          <w:shd w:val="clear" w:color="auto" w:fill="FFFFFF"/>
          <w:lang w:val="vi-VN"/>
        </w:rPr>
        <w:t>nghiên cứu</w:t>
      </w:r>
      <w:r w:rsidRPr="001C5BE9">
        <w:rPr>
          <w:rFonts w:ascii="Times New Roman" w:eastAsia="Times New Roman" w:hAnsi="Times New Roman" w:cs="Times New Roman"/>
          <w:sz w:val="28"/>
          <w:szCs w:val="28"/>
          <w:lang w:val="vi-VN"/>
        </w:rPr>
        <w:t> k</w:t>
      </w:r>
      <w:r w:rsidR="004D2357" w:rsidRPr="001C5BE9">
        <w:rPr>
          <w:rFonts w:ascii="Times New Roman" w:eastAsia="Times New Roman" w:hAnsi="Times New Roman" w:cs="Times New Roman"/>
          <w:sz w:val="28"/>
          <w:szCs w:val="28"/>
          <w:lang w:val="vi-VN"/>
        </w:rPr>
        <w:t>hả thi dự án theo quy định tại K</w:t>
      </w:r>
      <w:r w:rsidRPr="001C5BE9">
        <w:rPr>
          <w:rFonts w:ascii="Times New Roman" w:eastAsia="Times New Roman" w:hAnsi="Times New Roman" w:cs="Times New Roman"/>
          <w:sz w:val="28"/>
          <w:szCs w:val="28"/>
          <w:lang w:val="vi-VN"/>
        </w:rPr>
        <w:t>hoản 2 Điều 44 của Luật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c) Báo cáo của Mặt trận Tổ quốc Việt Nam các cấp tổng hợp ý kiến cộng đồng dân cư nơi thực hiện dự án </w:t>
      </w:r>
      <w:r w:rsidR="00C06019" w:rsidRPr="00096216">
        <w:rPr>
          <w:rFonts w:ascii="Times New Roman" w:eastAsia="Times New Roman" w:hAnsi="Times New Roman" w:cs="Times New Roman"/>
          <w:sz w:val="28"/>
          <w:szCs w:val="28"/>
          <w:lang w:val="vi-VN"/>
        </w:rPr>
        <w:t xml:space="preserve">đối với các dự án </w:t>
      </w:r>
      <w:r w:rsidRPr="001C5BE9">
        <w:rPr>
          <w:rFonts w:ascii="Times New Roman" w:eastAsia="Times New Roman" w:hAnsi="Times New Roman" w:cs="Times New Roman"/>
          <w:sz w:val="28"/>
          <w:szCs w:val="28"/>
          <w:lang w:val="vi-VN"/>
        </w:rPr>
        <w:t>theo quy định t</w:t>
      </w:r>
      <w:r w:rsidR="00C06019">
        <w:rPr>
          <w:rFonts w:ascii="Times New Roman" w:eastAsia="Times New Roman" w:hAnsi="Times New Roman" w:cs="Times New Roman"/>
          <w:sz w:val="28"/>
          <w:szCs w:val="28"/>
          <w:lang w:val="vi-VN"/>
        </w:rPr>
        <w:t>ại Điều 74 của Luật Đầu tư công</w:t>
      </w:r>
      <w:r w:rsidRPr="001C5BE9">
        <w:rPr>
          <w:rFonts w:ascii="Times New Roman" w:eastAsia="Times New Roman" w:hAnsi="Times New Roman" w:cs="Times New Roman"/>
          <w:sz w:val="28"/>
          <w:szCs w:val="28"/>
          <w:lang w:val="vi-VN"/>
        </w:rPr>
        <w:t>;</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 Những tài liệu khác có liên quan phục vụ cho việc thẩm định chương trình, dự án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2. Hồ sơ thẩm định dự án đầu tư công có cấu phần xây dựng theo quy định tại </w:t>
      </w:r>
      <w:r w:rsidR="006B6974"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 xml:space="preserve">hoản 1 </w:t>
      </w:r>
      <w:r w:rsidR="006B6974" w:rsidRPr="001C5BE9">
        <w:rPr>
          <w:rFonts w:ascii="Times New Roman" w:eastAsia="Times New Roman" w:hAnsi="Times New Roman" w:cs="Times New Roman"/>
          <w:sz w:val="28"/>
          <w:szCs w:val="28"/>
          <w:lang w:val="vi-VN"/>
        </w:rPr>
        <w:t>đ</w:t>
      </w:r>
      <w:r w:rsidR="004F720B" w:rsidRPr="001C5BE9">
        <w:rPr>
          <w:rFonts w:ascii="Times New Roman" w:eastAsia="Times New Roman" w:hAnsi="Times New Roman" w:cs="Times New Roman"/>
          <w:sz w:val="28"/>
          <w:szCs w:val="28"/>
          <w:lang w:val="vi-VN"/>
        </w:rPr>
        <w:t>iều này</w:t>
      </w:r>
      <w:r w:rsidR="00D8373D" w:rsidRPr="00096216">
        <w:rPr>
          <w:rFonts w:ascii="Times New Roman" w:eastAsia="Times New Roman" w:hAnsi="Times New Roman" w:cs="Times New Roman"/>
          <w:sz w:val="28"/>
          <w:szCs w:val="28"/>
          <w:lang w:val="vi-VN"/>
        </w:rPr>
        <w:t xml:space="preserve">, </w:t>
      </w:r>
      <w:r w:rsidR="00D8373D" w:rsidRPr="00D8373D">
        <w:rPr>
          <w:rFonts w:ascii="Times New Roman" w:eastAsia="Times New Roman" w:hAnsi="Times New Roman" w:cs="Times New Roman"/>
          <w:sz w:val="28"/>
          <w:szCs w:val="28"/>
          <w:lang w:val="vi-VN"/>
        </w:rPr>
        <w:t>pháp luật về xây dựng và các quy định khác của pháp luật có liên quan</w:t>
      </w:r>
      <w:r w:rsidRPr="001C5BE9">
        <w:rPr>
          <w:rFonts w:ascii="Times New Roman" w:eastAsia="Times New Roman" w:hAnsi="Times New Roman" w:cs="Times New Roman"/>
          <w:sz w:val="28"/>
          <w:szCs w:val="28"/>
          <w:lang w:val="vi-VN"/>
        </w:rPr>
        <w:t>.</w:t>
      </w:r>
    </w:p>
    <w:p w:rsidR="0066717B"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3.</w:t>
      </w:r>
      <w:r w:rsidR="0066717B" w:rsidRPr="001C5BE9">
        <w:rPr>
          <w:rFonts w:ascii="Times New Roman" w:eastAsia="Times New Roman" w:hAnsi="Times New Roman" w:cs="Times New Roman"/>
          <w:sz w:val="28"/>
          <w:szCs w:val="28"/>
          <w:lang w:val="vi-VN"/>
        </w:rPr>
        <w:t xml:space="preserve"> Số lượng hồ sơ thẩm định gửi Hội đồng thẩm định hoặc cơ quan chủ trì thẩm định tối thiểu 10 bộ. Hội đồng thẩm định hoặc cơ quan chủ trì thẩm định có thể yêu cầu bổ sung số lượng hồ sơ thẩm định nếu thấy cần thiết.</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4. Nội dung thẩm định dự án đầu tư công không có cấu phần xây dựng, bao gồm:</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Sự tuân thủ các quy định của pháp luật trong nội dung hồ sơ trình thẩm định;</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Sự phù hợp của dự án với chủ trương đầu tư dự án đã được cấp có thẩm quyền phê duyệt;</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c) Nội dung Báo cáo nghiên cứu khả thi dự án quy định tại khoản 2 Điều 44 của Luật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 Sự phù hợp với báo cáo thẩm định về nguồn vốn và khả năng cân đối vốn; sự phù hợp giữa </w:t>
      </w:r>
      <w:r w:rsidRPr="001C5BE9">
        <w:rPr>
          <w:rFonts w:ascii="Times New Roman" w:eastAsia="Times New Roman" w:hAnsi="Times New Roman" w:cs="Times New Roman"/>
          <w:sz w:val="28"/>
          <w:szCs w:val="28"/>
          <w:shd w:val="clear" w:color="auto" w:fill="FFFFFF"/>
          <w:lang w:val="vi-VN"/>
        </w:rPr>
        <w:t>tổng</w:t>
      </w:r>
      <w:r w:rsidRPr="001C5BE9">
        <w:rPr>
          <w:rFonts w:ascii="Times New Roman" w:eastAsia="Times New Roman" w:hAnsi="Times New Roman" w:cs="Times New Roman"/>
          <w:sz w:val="28"/>
          <w:szCs w:val="28"/>
          <w:lang w:val="vi-VN"/>
        </w:rPr>
        <w:t> mức đầu tư của dự án gắn với cân đối vốn trong kế hoạch </w:t>
      </w:r>
      <w:r w:rsidRPr="001C5BE9">
        <w:rPr>
          <w:rFonts w:ascii="Times New Roman" w:eastAsia="Times New Roman" w:hAnsi="Times New Roman" w:cs="Times New Roman"/>
          <w:sz w:val="28"/>
          <w:szCs w:val="28"/>
          <w:shd w:val="clear" w:color="auto" w:fill="FFFFFF"/>
          <w:lang w:val="vi-VN"/>
        </w:rPr>
        <w:t>đầu tư</w:t>
      </w:r>
      <w:r w:rsidRPr="001C5BE9">
        <w:rPr>
          <w:rFonts w:ascii="Times New Roman" w:eastAsia="Times New Roman" w:hAnsi="Times New Roman" w:cs="Times New Roman"/>
          <w:sz w:val="28"/>
          <w:szCs w:val="28"/>
          <w:lang w:val="vi-VN"/>
        </w:rPr>
        <w:t> công trung hạn và hằng năm; cơ cấu nguồn vốn </w:t>
      </w:r>
      <w:r w:rsidRPr="001C5BE9">
        <w:rPr>
          <w:rFonts w:ascii="Times New Roman" w:eastAsia="Times New Roman" w:hAnsi="Times New Roman" w:cs="Times New Roman"/>
          <w:sz w:val="28"/>
          <w:szCs w:val="28"/>
          <w:shd w:val="clear" w:color="auto" w:fill="FFFFFF"/>
          <w:lang w:val="vi-VN"/>
        </w:rPr>
        <w:t>đầu tư</w:t>
      </w:r>
      <w:r w:rsidRPr="001C5BE9">
        <w:rPr>
          <w:rFonts w:ascii="Times New Roman" w:eastAsia="Times New Roman" w:hAnsi="Times New Roman" w:cs="Times New Roman"/>
          <w:sz w:val="28"/>
          <w:szCs w:val="28"/>
          <w:lang w:val="vi-VN"/>
        </w:rPr>
        <w:t>, khả năng cân đối nguồn vốn </w:t>
      </w:r>
      <w:r w:rsidRPr="001C5BE9">
        <w:rPr>
          <w:rFonts w:ascii="Times New Roman" w:eastAsia="Times New Roman" w:hAnsi="Times New Roman" w:cs="Times New Roman"/>
          <w:sz w:val="28"/>
          <w:szCs w:val="28"/>
          <w:shd w:val="clear" w:color="auto" w:fill="FFFFFF"/>
          <w:lang w:val="vi-VN"/>
        </w:rPr>
        <w:t>đầu tư</w:t>
      </w:r>
      <w:r w:rsidRPr="001C5BE9">
        <w:rPr>
          <w:rFonts w:ascii="Times New Roman" w:eastAsia="Times New Roman" w:hAnsi="Times New Roman" w:cs="Times New Roman"/>
          <w:sz w:val="28"/>
          <w:szCs w:val="28"/>
          <w:lang w:val="vi-VN"/>
        </w:rPr>
        <w:t> công và việc huy động các nguồn vốn, nguồn lực khác để thực hiện dự án; đánh giá các chi phí vận hành, bảo dưỡng, duy tu, sửa chữa lớn trong quá trình khai thác dự án;</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đ) Tác động lan tỏa của dự án đến sự phát triển ngành, lĩnh vực, các vùng lãnh thổ và các địa phương; đến tạo thêm nguồn thu ngân sách, việc làm, thu nhập và đời sống người dân; các tác động đến môi trường và phát triển bền vững.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5. Nội dung thẩm định dự án đầu tư công có cấu p</w:t>
      </w:r>
      <w:r w:rsidR="006B6974" w:rsidRPr="001C5BE9">
        <w:rPr>
          <w:rFonts w:ascii="Times New Roman" w:eastAsia="Times New Roman" w:hAnsi="Times New Roman" w:cs="Times New Roman"/>
          <w:sz w:val="28"/>
          <w:szCs w:val="28"/>
          <w:lang w:val="vi-VN"/>
        </w:rPr>
        <w:t>hần xây dựng theo quy định tại K</w:t>
      </w:r>
      <w:r w:rsidRPr="001C5BE9">
        <w:rPr>
          <w:rFonts w:ascii="Times New Roman" w:eastAsia="Times New Roman" w:hAnsi="Times New Roman" w:cs="Times New Roman"/>
          <w:sz w:val="28"/>
          <w:szCs w:val="28"/>
          <w:lang w:val="vi-VN"/>
        </w:rPr>
        <w:t xml:space="preserve">hoản 4 </w:t>
      </w:r>
      <w:r w:rsidR="006B6974" w:rsidRPr="001C5BE9">
        <w:rPr>
          <w:rFonts w:ascii="Times New Roman" w:eastAsia="Times New Roman" w:hAnsi="Times New Roman" w:cs="Times New Roman"/>
          <w:sz w:val="28"/>
          <w:szCs w:val="28"/>
          <w:lang w:val="vi-VN"/>
        </w:rPr>
        <w:t>đ</w:t>
      </w:r>
      <w:r w:rsidR="004F720B" w:rsidRPr="001C5BE9">
        <w:rPr>
          <w:rFonts w:ascii="Times New Roman" w:eastAsia="Times New Roman" w:hAnsi="Times New Roman" w:cs="Times New Roman"/>
          <w:sz w:val="28"/>
          <w:szCs w:val="28"/>
          <w:lang w:val="vi-VN"/>
        </w:rPr>
        <w:t>iều này</w:t>
      </w:r>
      <w:r w:rsidR="00D8373D" w:rsidRPr="00096216">
        <w:rPr>
          <w:rFonts w:ascii="Times New Roman" w:eastAsia="Times New Roman" w:hAnsi="Times New Roman" w:cs="Times New Roman"/>
          <w:sz w:val="28"/>
          <w:szCs w:val="28"/>
          <w:lang w:val="vi-VN"/>
        </w:rPr>
        <w:t>, pháp luật về xây dựng và các quy định khác của pháp luật có liên quan</w:t>
      </w:r>
      <w:r w:rsidRPr="001C5BE9">
        <w:rPr>
          <w:rFonts w:ascii="Times New Roman" w:eastAsia="Times New Roman" w:hAnsi="Times New Roman" w:cs="Times New Roman"/>
          <w:sz w:val="28"/>
          <w:szCs w:val="28"/>
          <w:lang w:val="vi-VN"/>
        </w:rPr>
        <w:t>.</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6. Trong quá trình thẩm định dự án đầu tư công với những nội dung quy định tại các </w:t>
      </w:r>
      <w:r w:rsidR="004D2357"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hoản 4</w:t>
      </w:r>
      <w:r w:rsidR="004D2357"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 xml:space="preserve">5 </w:t>
      </w:r>
      <w:r w:rsidR="006B6974" w:rsidRPr="001C5BE9">
        <w:rPr>
          <w:rFonts w:ascii="Times New Roman" w:eastAsia="Times New Roman" w:hAnsi="Times New Roman" w:cs="Times New Roman"/>
          <w:sz w:val="28"/>
          <w:szCs w:val="28"/>
          <w:lang w:val="vi-VN"/>
        </w:rPr>
        <w:t>đ</w:t>
      </w:r>
      <w:r w:rsidR="004F720B" w:rsidRPr="001C5BE9">
        <w:rPr>
          <w:rFonts w:ascii="Times New Roman" w:eastAsia="Times New Roman" w:hAnsi="Times New Roman" w:cs="Times New Roman"/>
          <w:sz w:val="28"/>
          <w:szCs w:val="28"/>
          <w:lang w:val="vi-VN"/>
        </w:rPr>
        <w:t>iều này</w:t>
      </w:r>
      <w:r w:rsidRPr="001C5BE9">
        <w:rPr>
          <w:rFonts w:ascii="Times New Roman" w:eastAsia="Times New Roman" w:hAnsi="Times New Roman" w:cs="Times New Roman"/>
          <w:sz w:val="28"/>
          <w:szCs w:val="28"/>
          <w:lang w:val="vi-VN"/>
        </w:rPr>
        <w:t>,</w:t>
      </w:r>
      <w:r w:rsidR="00B11EAB" w:rsidRPr="001C5BE9">
        <w:rPr>
          <w:rFonts w:ascii="Times New Roman" w:eastAsia="Times New Roman" w:hAnsi="Times New Roman" w:cs="Times New Roman"/>
          <w:sz w:val="28"/>
          <w:szCs w:val="28"/>
          <w:lang w:val="vi-VN"/>
        </w:rPr>
        <w:t xml:space="preserve"> Hội đồng thẩm định hoặc cơ quan chủ trì thẩm định</w:t>
      </w:r>
      <w:r w:rsidRPr="001C5BE9">
        <w:rPr>
          <w:rFonts w:ascii="Times New Roman" w:eastAsia="Times New Roman" w:hAnsi="Times New Roman" w:cs="Times New Roman"/>
          <w:sz w:val="28"/>
          <w:szCs w:val="28"/>
          <w:lang w:val="vi-VN"/>
        </w:rPr>
        <w:t xml:space="preserve"> phải rà soát, đối chiếu với các quy định trong quyết định chủ trương đầu tư đã được cấp có thẩm qu</w:t>
      </w:r>
      <w:r w:rsidR="00B11EAB" w:rsidRPr="001C5BE9">
        <w:rPr>
          <w:rFonts w:ascii="Times New Roman" w:eastAsia="Times New Roman" w:hAnsi="Times New Roman" w:cs="Times New Roman"/>
          <w:sz w:val="28"/>
          <w:szCs w:val="28"/>
          <w:lang w:val="vi-VN"/>
        </w:rPr>
        <w:t>yền phê duyệt;</w:t>
      </w:r>
      <w:r w:rsidRPr="001C5BE9">
        <w:rPr>
          <w:rFonts w:ascii="Times New Roman" w:eastAsia="Times New Roman" w:hAnsi="Times New Roman" w:cs="Times New Roman"/>
          <w:sz w:val="28"/>
          <w:szCs w:val="28"/>
          <w:lang w:val="vi-VN"/>
        </w:rPr>
        <w:t xml:space="preserve"> chỉ tiêu về quy mô, tổng mức đầu tư của dự án, bao gồm cơ cấu vốn không được vượt quá mức đã quy định trong quyết định chủ trương đầu tư.</w:t>
      </w:r>
    </w:p>
    <w:p w:rsidR="00117866" w:rsidRPr="001C5BE9" w:rsidRDefault="00117866" w:rsidP="003E4CE8">
      <w:pPr>
        <w:shd w:val="clear" w:color="auto" w:fill="FFFFFF"/>
        <w:spacing w:before="120" w:after="120" w:line="288" w:lineRule="auto"/>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sz w:val="28"/>
          <w:szCs w:val="28"/>
          <w:lang w:val="vi-VN"/>
        </w:rPr>
        <w:t>Trường hợp cần thiết phải điều chỉnh chủ trương đầu tư dự án, phải thực hiện theo quy định tại</w:t>
      </w:r>
      <w:r w:rsidR="004066C0" w:rsidRPr="001C5BE9">
        <w:rPr>
          <w:rFonts w:ascii="Times New Roman" w:eastAsia="Times New Roman" w:hAnsi="Times New Roman" w:cs="Times New Roman"/>
          <w:sz w:val="28"/>
          <w:szCs w:val="28"/>
          <w:lang w:val="vi-VN"/>
        </w:rPr>
        <w:t xml:space="preserve"> Điều 34 của Luật Đầu tư công và Điều </w:t>
      </w:r>
      <w:r w:rsidR="00600C69" w:rsidRPr="001C5BE9">
        <w:rPr>
          <w:rFonts w:ascii="Times New Roman" w:eastAsia="Times New Roman" w:hAnsi="Times New Roman" w:cs="Times New Roman"/>
          <w:sz w:val="28"/>
          <w:szCs w:val="28"/>
          <w:lang w:val="vi-VN"/>
        </w:rPr>
        <w:t>12</w:t>
      </w:r>
      <w:r w:rsidR="00285A4A" w:rsidRPr="001C5BE9">
        <w:rPr>
          <w:rFonts w:ascii="Times New Roman" w:eastAsia="Times New Roman" w:hAnsi="Times New Roman" w:cs="Times New Roman"/>
          <w:sz w:val="28"/>
          <w:szCs w:val="28"/>
          <w:lang w:val="vi-VN"/>
        </w:rPr>
        <w:t xml:space="preserve"> của</w:t>
      </w:r>
      <w:r w:rsidRPr="001C5BE9">
        <w:rPr>
          <w:rFonts w:ascii="Times New Roman" w:eastAsia="Times New Roman" w:hAnsi="Times New Roman" w:cs="Times New Roman"/>
          <w:sz w:val="28"/>
          <w:szCs w:val="28"/>
          <w:lang w:val="vi-VN"/>
        </w:rPr>
        <w:t xml:space="preserve"> Nghị định này.</w:t>
      </w:r>
    </w:p>
    <w:p w:rsidR="00117866" w:rsidRPr="001C5BE9" w:rsidRDefault="00117866" w:rsidP="003E4CE8">
      <w:pPr>
        <w:shd w:val="clear" w:color="auto" w:fill="FFFFFF"/>
        <w:spacing w:before="120" w:after="120" w:line="288" w:lineRule="auto"/>
        <w:outlineLvl w:val="0"/>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b/>
          <w:bCs/>
          <w:sz w:val="28"/>
          <w:szCs w:val="28"/>
          <w:lang w:val="vi-VN"/>
        </w:rPr>
        <w:t xml:space="preserve">Điều </w:t>
      </w:r>
      <w:r w:rsidR="000678CF" w:rsidRPr="001C5BE9">
        <w:rPr>
          <w:rFonts w:ascii="Times New Roman" w:eastAsia="Times New Roman" w:hAnsi="Times New Roman" w:cs="Times New Roman"/>
          <w:b/>
          <w:bCs/>
          <w:sz w:val="28"/>
          <w:szCs w:val="28"/>
          <w:lang w:val="vi-VN"/>
        </w:rPr>
        <w:t>20</w:t>
      </w:r>
      <w:r w:rsidRPr="001C5BE9">
        <w:rPr>
          <w:rFonts w:ascii="Times New Roman" w:eastAsia="Times New Roman" w:hAnsi="Times New Roman" w:cs="Times New Roman"/>
          <w:b/>
          <w:bCs/>
          <w:sz w:val="28"/>
          <w:szCs w:val="28"/>
          <w:lang w:val="vi-VN"/>
        </w:rPr>
        <w:t>. Thời gian thẩm định chương trình, dự án đầu tư công</w:t>
      </w:r>
    </w:p>
    <w:p w:rsidR="00E44C7C" w:rsidRPr="001C5BE9" w:rsidRDefault="00E44C7C"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Thời gian thẩm định chương trình, dự án đầu tư công không có cấu phần xây dựng kể từ ngày cơ quan</w:t>
      </w:r>
      <w:r w:rsidR="00620470" w:rsidRPr="00096216">
        <w:rPr>
          <w:rFonts w:ascii="Times New Roman" w:eastAsia="Times New Roman" w:hAnsi="Times New Roman" w:cs="Times New Roman"/>
          <w:sz w:val="28"/>
          <w:szCs w:val="28"/>
          <w:lang w:val="vi-VN"/>
        </w:rPr>
        <w:t xml:space="preserve"> chủ trì</w:t>
      </w:r>
      <w:r w:rsidRPr="001C5BE9">
        <w:rPr>
          <w:rFonts w:ascii="Times New Roman" w:eastAsia="Times New Roman" w:hAnsi="Times New Roman" w:cs="Times New Roman"/>
          <w:sz w:val="28"/>
          <w:szCs w:val="28"/>
          <w:lang w:val="vi-VN"/>
        </w:rPr>
        <w:t xml:space="preserve"> thẩm định nhận đủ hồ sơ hợp lệ như sau:</w:t>
      </w:r>
    </w:p>
    <w:p w:rsidR="00E44C7C" w:rsidRPr="001C5BE9" w:rsidRDefault="00E44C7C"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w:t>
      </w:r>
      <w:r w:rsidRPr="001C5BE9">
        <w:rPr>
          <w:rFonts w:ascii="Times New Roman" w:eastAsia="Times New Roman" w:hAnsi="Times New Roman" w:cs="Times New Roman"/>
          <w:sz w:val="28"/>
          <w:szCs w:val="28"/>
          <w:shd w:val="clear" w:color="auto" w:fill="FFFFFF"/>
          <w:lang w:val="vi-VN"/>
        </w:rPr>
        <w:t>Chương trình</w:t>
      </w:r>
      <w:r w:rsidRPr="001C5BE9">
        <w:rPr>
          <w:rFonts w:ascii="Times New Roman" w:eastAsia="Times New Roman" w:hAnsi="Times New Roman" w:cs="Times New Roman"/>
          <w:sz w:val="28"/>
          <w:szCs w:val="28"/>
          <w:lang w:val="vi-VN"/>
        </w:rPr>
        <w:t xml:space="preserve"> mục tiêu quốc gia: </w:t>
      </w:r>
      <w:r w:rsidR="000E7760" w:rsidRPr="006A66E8">
        <w:rPr>
          <w:rFonts w:ascii="Times New Roman" w:eastAsia="Times New Roman" w:hAnsi="Times New Roman" w:cs="Times New Roman"/>
          <w:sz w:val="28"/>
          <w:szCs w:val="28"/>
          <w:lang w:val="vi-VN"/>
        </w:rPr>
        <w:t>K</w:t>
      </w:r>
      <w:r w:rsidR="000E7760" w:rsidRPr="001C5BE9">
        <w:rPr>
          <w:rFonts w:ascii="Times New Roman" w:eastAsia="Times New Roman" w:hAnsi="Times New Roman" w:cs="Times New Roman"/>
          <w:sz w:val="28"/>
          <w:szCs w:val="28"/>
          <w:lang w:val="vi-VN"/>
        </w:rPr>
        <w:t xml:space="preserve">hông </w:t>
      </w:r>
      <w:r w:rsidR="008576D1">
        <w:rPr>
          <w:rFonts w:ascii="Times New Roman" w:eastAsia="Times New Roman" w:hAnsi="Times New Roman" w:cs="Times New Roman"/>
          <w:sz w:val="28"/>
          <w:szCs w:val="28"/>
          <w:lang w:val="vi-VN"/>
        </w:rPr>
        <w:t>quá 60 ngày</w:t>
      </w:r>
      <w:r w:rsidRPr="001C5BE9">
        <w:rPr>
          <w:rFonts w:ascii="Times New Roman" w:eastAsia="Times New Roman" w:hAnsi="Times New Roman" w:cs="Times New Roman"/>
          <w:sz w:val="28"/>
          <w:szCs w:val="28"/>
          <w:lang w:val="vi-VN"/>
        </w:rPr>
        <w:t>;</w:t>
      </w:r>
    </w:p>
    <w:p w:rsidR="00E44C7C" w:rsidRPr="001C5BE9" w:rsidRDefault="00E44C7C"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b) Chương trình đầu tư công (không bao gồm chương trình mục tiêu quốc gia): </w:t>
      </w:r>
      <w:r w:rsidR="000E7760" w:rsidRPr="006A66E8">
        <w:rPr>
          <w:rFonts w:ascii="Times New Roman" w:eastAsia="Times New Roman" w:hAnsi="Times New Roman" w:cs="Times New Roman"/>
          <w:sz w:val="28"/>
          <w:szCs w:val="28"/>
          <w:lang w:val="vi-VN"/>
        </w:rPr>
        <w:t>K</w:t>
      </w:r>
      <w:r w:rsidR="000E7760" w:rsidRPr="001C5BE9">
        <w:rPr>
          <w:rFonts w:ascii="Times New Roman" w:eastAsia="Times New Roman" w:hAnsi="Times New Roman" w:cs="Times New Roman"/>
          <w:sz w:val="28"/>
          <w:szCs w:val="28"/>
          <w:lang w:val="vi-VN"/>
        </w:rPr>
        <w:t xml:space="preserve">hông </w:t>
      </w:r>
      <w:r w:rsidR="008576D1">
        <w:rPr>
          <w:rFonts w:ascii="Times New Roman" w:eastAsia="Times New Roman" w:hAnsi="Times New Roman" w:cs="Times New Roman"/>
          <w:sz w:val="28"/>
          <w:szCs w:val="28"/>
          <w:lang w:val="vi-VN"/>
        </w:rPr>
        <w:t>quá 45 ngày</w:t>
      </w:r>
      <w:r w:rsidRPr="001C5BE9">
        <w:rPr>
          <w:rFonts w:ascii="Times New Roman" w:eastAsia="Times New Roman" w:hAnsi="Times New Roman" w:cs="Times New Roman"/>
          <w:sz w:val="28"/>
          <w:szCs w:val="28"/>
          <w:lang w:val="vi-VN"/>
        </w:rPr>
        <w:t>;</w:t>
      </w:r>
    </w:p>
    <w:p w:rsidR="00E44C7C" w:rsidRPr="001C5BE9" w:rsidRDefault="00E44C7C"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c) Dự án nhóm A: </w:t>
      </w:r>
      <w:r w:rsidR="000E7760" w:rsidRPr="006A66E8">
        <w:rPr>
          <w:rFonts w:ascii="Times New Roman" w:eastAsia="Times New Roman" w:hAnsi="Times New Roman" w:cs="Times New Roman"/>
          <w:sz w:val="28"/>
          <w:szCs w:val="28"/>
          <w:lang w:val="vi-VN"/>
        </w:rPr>
        <w:t>K</w:t>
      </w:r>
      <w:r w:rsidR="000E7760" w:rsidRPr="001C5BE9">
        <w:rPr>
          <w:rFonts w:ascii="Times New Roman" w:eastAsia="Times New Roman" w:hAnsi="Times New Roman" w:cs="Times New Roman"/>
          <w:sz w:val="28"/>
          <w:szCs w:val="28"/>
          <w:lang w:val="vi-VN"/>
        </w:rPr>
        <w:t xml:space="preserve">hông </w:t>
      </w:r>
      <w:r w:rsidR="008576D1">
        <w:rPr>
          <w:rFonts w:ascii="Times New Roman" w:eastAsia="Times New Roman" w:hAnsi="Times New Roman" w:cs="Times New Roman"/>
          <w:sz w:val="28"/>
          <w:szCs w:val="28"/>
          <w:lang w:val="vi-VN"/>
        </w:rPr>
        <w:t>quá 45 ngày</w:t>
      </w:r>
      <w:r w:rsidRPr="001C5BE9">
        <w:rPr>
          <w:rFonts w:ascii="Times New Roman" w:eastAsia="Times New Roman" w:hAnsi="Times New Roman" w:cs="Times New Roman"/>
          <w:sz w:val="28"/>
          <w:szCs w:val="28"/>
          <w:lang w:val="vi-VN"/>
        </w:rPr>
        <w:t>;</w:t>
      </w:r>
    </w:p>
    <w:p w:rsidR="00E44C7C" w:rsidRPr="001C5BE9" w:rsidRDefault="00E44C7C"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 xml:space="preserve">d) Dự án nhóm B, C: </w:t>
      </w:r>
      <w:r w:rsidR="000E7760" w:rsidRPr="006A66E8">
        <w:rPr>
          <w:rFonts w:ascii="Times New Roman" w:eastAsia="Times New Roman" w:hAnsi="Times New Roman" w:cs="Times New Roman"/>
          <w:sz w:val="28"/>
          <w:szCs w:val="28"/>
          <w:lang w:val="vi-VN"/>
        </w:rPr>
        <w:t>K</w:t>
      </w:r>
      <w:r w:rsidR="000E7760" w:rsidRPr="001C5BE9">
        <w:rPr>
          <w:rFonts w:ascii="Times New Roman" w:eastAsia="Times New Roman" w:hAnsi="Times New Roman" w:cs="Times New Roman"/>
          <w:sz w:val="28"/>
          <w:szCs w:val="28"/>
          <w:lang w:val="vi-VN"/>
        </w:rPr>
        <w:t xml:space="preserve">hông </w:t>
      </w:r>
      <w:r w:rsidR="008576D1">
        <w:rPr>
          <w:rFonts w:ascii="Times New Roman" w:eastAsia="Times New Roman" w:hAnsi="Times New Roman" w:cs="Times New Roman"/>
          <w:sz w:val="28"/>
          <w:szCs w:val="28"/>
          <w:lang w:val="vi-VN"/>
        </w:rPr>
        <w:t>quá 30 ngày</w:t>
      </w:r>
      <w:r w:rsidRPr="001C5BE9">
        <w:rPr>
          <w:rFonts w:ascii="Times New Roman" w:eastAsia="Times New Roman" w:hAnsi="Times New Roman" w:cs="Times New Roman"/>
          <w:sz w:val="28"/>
          <w:szCs w:val="28"/>
          <w:lang w:val="vi-VN"/>
        </w:rPr>
        <w:t>;</w:t>
      </w:r>
    </w:p>
    <w:p w:rsidR="00E44C7C" w:rsidRPr="001C5BE9" w:rsidRDefault="00E44C7C"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Trường hợp hồ sơ không hợp lệ, </w:t>
      </w:r>
      <w:r w:rsidR="00741272" w:rsidRPr="00B37043">
        <w:rPr>
          <w:rFonts w:ascii="Times New Roman" w:eastAsia="Times New Roman" w:hAnsi="Times New Roman" w:cs="Times New Roman"/>
          <w:sz w:val="28"/>
          <w:szCs w:val="28"/>
          <w:lang w:val="vi-VN"/>
        </w:rPr>
        <w:t>trong thời gian không quá 10 ngày kể từ ngày nhận được hồ sơ</w:t>
      </w:r>
      <w:r w:rsidR="00741272" w:rsidRPr="006A66E8">
        <w:rPr>
          <w:rFonts w:ascii="Times New Roman" w:eastAsia="Times New Roman" w:hAnsi="Times New Roman" w:cs="Times New Roman"/>
          <w:sz w:val="28"/>
          <w:szCs w:val="28"/>
          <w:lang w:val="vi-VN"/>
        </w:rPr>
        <w:t>,</w:t>
      </w:r>
      <w:r w:rsidR="00741272"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Hội đồng thẩm định hoặc cơ quan chủ trì thẩm định có ý kiến bằng văn bản</w:t>
      </w:r>
      <w:r w:rsidR="00741272" w:rsidRPr="006A66E8">
        <w:rPr>
          <w:rFonts w:ascii="Times New Roman" w:eastAsia="Times New Roman" w:hAnsi="Times New Roman" w:cs="Times New Roman"/>
          <w:sz w:val="28"/>
          <w:szCs w:val="28"/>
          <w:lang w:val="vi-VN"/>
        </w:rPr>
        <w:t xml:space="preserve"> gửi cơ quan trình thẩm định bổ sung hồ sơ</w:t>
      </w:r>
      <w:r w:rsidRPr="001C5BE9">
        <w:rPr>
          <w:rFonts w:ascii="Times New Roman" w:eastAsia="Times New Roman" w:hAnsi="Times New Roman" w:cs="Times New Roman"/>
          <w:sz w:val="28"/>
          <w:szCs w:val="28"/>
          <w:lang w:val="vi-VN"/>
        </w:rPr>
        <w:t>.</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Thời gian thẩm định dự án đầu tư công có cấu phần xây dựng thực hiện theo quy định pháp luật về xây dựng.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3. </w:t>
      </w:r>
      <w:r w:rsidR="006A323F" w:rsidRPr="00096216">
        <w:rPr>
          <w:rFonts w:ascii="Times New Roman" w:eastAsia="Times New Roman" w:hAnsi="Times New Roman" w:cs="Times New Roman"/>
          <w:sz w:val="28"/>
          <w:szCs w:val="28"/>
          <w:lang w:val="vi-VN"/>
        </w:rPr>
        <w:t>T</w:t>
      </w:r>
      <w:r w:rsidRPr="001C5BE9">
        <w:rPr>
          <w:rFonts w:ascii="Times New Roman" w:eastAsia="Times New Roman" w:hAnsi="Times New Roman" w:cs="Times New Roman"/>
          <w:sz w:val="28"/>
          <w:szCs w:val="28"/>
          <w:lang w:val="vi-VN"/>
        </w:rPr>
        <w:t xml:space="preserve">hời gian thẩm định nội bộ </w:t>
      </w:r>
      <w:r w:rsidR="007C43FB" w:rsidRPr="001C5BE9">
        <w:rPr>
          <w:rFonts w:ascii="Times New Roman" w:eastAsia="Times New Roman" w:hAnsi="Times New Roman" w:cs="Times New Roman"/>
          <w:sz w:val="28"/>
          <w:szCs w:val="28"/>
          <w:lang w:val="vi-VN"/>
        </w:rPr>
        <w:t>do n</w:t>
      </w:r>
      <w:r w:rsidRPr="001C5BE9">
        <w:rPr>
          <w:rFonts w:ascii="Times New Roman" w:eastAsia="Times New Roman" w:hAnsi="Times New Roman" w:cs="Times New Roman"/>
          <w:sz w:val="28"/>
          <w:szCs w:val="28"/>
          <w:lang w:val="vi-VN"/>
        </w:rPr>
        <w:t>gười đứng đầu Bộ, cơ quan trung ương và Chủ tịch </w:t>
      </w:r>
      <w:r w:rsidRPr="001C5BE9">
        <w:rPr>
          <w:rFonts w:ascii="Times New Roman" w:eastAsia="Times New Roman" w:hAnsi="Times New Roman" w:cs="Times New Roman"/>
          <w:sz w:val="28"/>
          <w:szCs w:val="28"/>
          <w:shd w:val="clear" w:color="auto" w:fill="FFFFFF"/>
          <w:lang w:val="vi-VN"/>
        </w:rPr>
        <w:t>Ủy ban</w:t>
      </w:r>
      <w:r w:rsidRPr="001C5BE9">
        <w:rPr>
          <w:rFonts w:ascii="Times New Roman" w:eastAsia="Times New Roman" w:hAnsi="Times New Roman" w:cs="Times New Roman"/>
          <w:sz w:val="28"/>
          <w:szCs w:val="28"/>
          <w:lang w:val="vi-VN"/>
        </w:rPr>
        <w:t xml:space="preserve"> nhân dân </w:t>
      </w:r>
      <w:r w:rsidR="007C43FB" w:rsidRPr="001C5BE9">
        <w:rPr>
          <w:rFonts w:ascii="Times New Roman" w:eastAsia="Times New Roman" w:hAnsi="Times New Roman" w:cs="Times New Roman"/>
          <w:sz w:val="28"/>
          <w:szCs w:val="28"/>
          <w:lang w:val="vi-VN"/>
        </w:rPr>
        <w:t xml:space="preserve">các </w:t>
      </w:r>
      <w:r w:rsidRPr="001C5BE9">
        <w:rPr>
          <w:rFonts w:ascii="Times New Roman" w:eastAsia="Times New Roman" w:hAnsi="Times New Roman" w:cs="Times New Roman"/>
          <w:sz w:val="28"/>
          <w:szCs w:val="28"/>
          <w:lang w:val="vi-VN"/>
        </w:rPr>
        <w:t xml:space="preserve">cấp </w:t>
      </w:r>
      <w:r w:rsidR="007A0606" w:rsidRPr="001C5BE9">
        <w:rPr>
          <w:rFonts w:ascii="Times New Roman" w:eastAsia="Times New Roman" w:hAnsi="Times New Roman" w:cs="Times New Roman"/>
          <w:sz w:val="28"/>
          <w:szCs w:val="28"/>
          <w:lang w:val="vi-VN"/>
        </w:rPr>
        <w:t>quy định.</w:t>
      </w:r>
    </w:p>
    <w:p w:rsidR="007A0606" w:rsidRPr="006A66E8"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4. Trường hợp cần </w:t>
      </w:r>
      <w:r w:rsidR="007A0606" w:rsidRPr="001C5BE9">
        <w:rPr>
          <w:rFonts w:ascii="Times New Roman" w:eastAsia="Times New Roman" w:hAnsi="Times New Roman" w:cs="Times New Roman"/>
          <w:sz w:val="28"/>
          <w:szCs w:val="28"/>
          <w:lang w:val="vi-VN"/>
        </w:rPr>
        <w:t>gia hạn</w:t>
      </w:r>
      <w:r w:rsidRPr="001C5BE9">
        <w:rPr>
          <w:rFonts w:ascii="Times New Roman" w:eastAsia="Times New Roman" w:hAnsi="Times New Roman" w:cs="Times New Roman"/>
          <w:sz w:val="28"/>
          <w:szCs w:val="28"/>
          <w:lang w:val="vi-VN"/>
        </w:rPr>
        <w:t xml:space="preserve"> thời gia</w:t>
      </w:r>
      <w:r w:rsidR="007A0606" w:rsidRPr="001C5BE9">
        <w:rPr>
          <w:rFonts w:ascii="Times New Roman" w:eastAsia="Times New Roman" w:hAnsi="Times New Roman" w:cs="Times New Roman"/>
          <w:sz w:val="28"/>
          <w:szCs w:val="28"/>
          <w:lang w:val="vi-VN"/>
        </w:rPr>
        <w:t xml:space="preserve">n thẩm định chương trình, dự án, Hội đồng thẩm định hoặc cơ quan chủ trì thẩm định </w:t>
      </w:r>
      <w:r w:rsidR="008014DD" w:rsidRPr="001C5BE9">
        <w:rPr>
          <w:rFonts w:ascii="Times New Roman" w:eastAsia="Times New Roman" w:hAnsi="Times New Roman" w:cs="Times New Roman"/>
          <w:sz w:val="28"/>
          <w:szCs w:val="28"/>
          <w:lang w:val="vi-VN"/>
        </w:rPr>
        <w:t>phải báo cáo cấp có thẩm quyền quyết định đầu tư chương trình, dự án cho phép gia hạn thời gian thẩm định. Thời gian gia hạn không quá thời gian thẩm định tương ứng được quy định tại Khoản 1</w:t>
      </w:r>
      <w:r w:rsidR="00682BBB" w:rsidRPr="001C5BE9">
        <w:rPr>
          <w:rFonts w:ascii="Times New Roman" w:eastAsia="Times New Roman" w:hAnsi="Times New Roman" w:cs="Times New Roman"/>
          <w:sz w:val="28"/>
          <w:szCs w:val="28"/>
          <w:lang w:val="vi-VN"/>
        </w:rPr>
        <w:t xml:space="preserve"> </w:t>
      </w:r>
      <w:r w:rsidR="004F720B" w:rsidRPr="001C5BE9">
        <w:rPr>
          <w:rFonts w:ascii="Times New Roman" w:eastAsia="Times New Roman" w:hAnsi="Times New Roman" w:cs="Times New Roman"/>
          <w:sz w:val="28"/>
          <w:szCs w:val="28"/>
          <w:lang w:val="vi-VN"/>
        </w:rPr>
        <w:t>điều này</w:t>
      </w:r>
      <w:r w:rsidR="00741272" w:rsidRPr="006A66E8">
        <w:rPr>
          <w:rFonts w:ascii="Times New Roman" w:eastAsia="Times New Roman" w:hAnsi="Times New Roman" w:cs="Times New Roman"/>
          <w:sz w:val="28"/>
          <w:szCs w:val="28"/>
          <w:lang w:val="vi-VN"/>
        </w:rPr>
        <w:t>.</w:t>
      </w:r>
    </w:p>
    <w:p w:rsidR="00117866" w:rsidRPr="001C5BE9" w:rsidRDefault="00117866" w:rsidP="003E4CE8">
      <w:pPr>
        <w:shd w:val="clear" w:color="auto" w:fill="FFFFFF"/>
        <w:spacing w:before="120" w:after="120" w:line="288" w:lineRule="auto"/>
        <w:outlineLvl w:val="0"/>
        <w:rPr>
          <w:rFonts w:ascii="Times New Roman" w:eastAsia="Times New Roman" w:hAnsi="Times New Roman" w:cs="Times New Roman"/>
          <w:sz w:val="28"/>
          <w:szCs w:val="28"/>
          <w:lang w:val="vi-VN"/>
        </w:rPr>
      </w:pPr>
      <w:r w:rsidRPr="001C5BE9">
        <w:rPr>
          <w:rFonts w:ascii="Times New Roman" w:eastAsia="Times New Roman" w:hAnsi="Times New Roman" w:cs="Times New Roman"/>
          <w:b/>
          <w:bCs/>
          <w:sz w:val="28"/>
          <w:szCs w:val="28"/>
          <w:lang w:val="vi-VN"/>
        </w:rPr>
        <w:t xml:space="preserve">Điều </w:t>
      </w:r>
      <w:r w:rsidR="000678CF" w:rsidRPr="001C5BE9">
        <w:rPr>
          <w:rFonts w:ascii="Times New Roman" w:eastAsia="Times New Roman" w:hAnsi="Times New Roman" w:cs="Times New Roman"/>
          <w:b/>
          <w:bCs/>
          <w:sz w:val="28"/>
          <w:szCs w:val="28"/>
          <w:lang w:val="vi-VN"/>
        </w:rPr>
        <w:t>21</w:t>
      </w:r>
      <w:r w:rsidRPr="001C5BE9">
        <w:rPr>
          <w:rFonts w:ascii="Times New Roman" w:eastAsia="Times New Roman" w:hAnsi="Times New Roman" w:cs="Times New Roman"/>
          <w:b/>
          <w:bCs/>
          <w:sz w:val="28"/>
          <w:szCs w:val="28"/>
          <w:lang w:val="vi-VN"/>
        </w:rPr>
        <w:t>. Hồ sơ trình cấp có thẩm quyền quyết định đầu tư chương trình, dự án</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Hồ sơ trình cấp có thẩm quyền quyết định đầu tư chương trình, dự án:</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a) Tờ trình cấp có thẩm quyền quyết định đầu tư chương trình, dự án và </w:t>
      </w:r>
      <w:r w:rsidR="0010207F" w:rsidRPr="001C5BE9">
        <w:rPr>
          <w:rFonts w:ascii="Times New Roman" w:eastAsia="Times New Roman" w:hAnsi="Times New Roman" w:cs="Times New Roman"/>
          <w:sz w:val="28"/>
          <w:szCs w:val="28"/>
          <w:lang w:val="vi-VN"/>
        </w:rPr>
        <w:t>b</w:t>
      </w:r>
      <w:r w:rsidRPr="001C5BE9">
        <w:rPr>
          <w:rFonts w:ascii="Times New Roman" w:eastAsia="Times New Roman" w:hAnsi="Times New Roman" w:cs="Times New Roman"/>
          <w:sz w:val="28"/>
          <w:szCs w:val="28"/>
          <w:lang w:val="vi-VN"/>
        </w:rPr>
        <w:t>áo cáo nghiên cứu khả thi đã được hoàn thiện theo ý kiến thẩm định;</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Quyết định chủ trương đầu tư chương trình, dự án của cấp có thẩm quyền;</w:t>
      </w:r>
    </w:p>
    <w:p w:rsidR="00117866" w:rsidRPr="001C5BE9" w:rsidRDefault="0010207F"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w:t>
      </w:r>
      <w:r w:rsidR="00117866" w:rsidRPr="001C5BE9">
        <w:rPr>
          <w:rFonts w:ascii="Times New Roman" w:eastAsia="Times New Roman" w:hAnsi="Times New Roman" w:cs="Times New Roman"/>
          <w:sz w:val="28"/>
          <w:szCs w:val="28"/>
          <w:lang w:val="vi-VN"/>
        </w:rPr>
        <w:t xml:space="preserve">) Báo cáo thẩm định </w:t>
      </w:r>
      <w:r w:rsidRPr="001C5BE9">
        <w:rPr>
          <w:rFonts w:ascii="Times New Roman" w:eastAsia="Times New Roman" w:hAnsi="Times New Roman" w:cs="Times New Roman"/>
          <w:sz w:val="28"/>
          <w:szCs w:val="28"/>
          <w:lang w:val="vi-VN"/>
        </w:rPr>
        <w:t>b</w:t>
      </w:r>
      <w:r w:rsidR="00117866" w:rsidRPr="001C5BE9">
        <w:rPr>
          <w:rFonts w:ascii="Times New Roman" w:eastAsia="Times New Roman" w:hAnsi="Times New Roman" w:cs="Times New Roman"/>
          <w:sz w:val="28"/>
          <w:szCs w:val="28"/>
          <w:lang w:val="vi-VN"/>
        </w:rPr>
        <w:t>áo cáo nghiên cứu khả thi;</w:t>
      </w:r>
    </w:p>
    <w:p w:rsidR="00117866" w:rsidRPr="001C5BE9" w:rsidRDefault="0010207F"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w:t>
      </w:r>
      <w:r w:rsidR="00117866" w:rsidRPr="001C5BE9">
        <w:rPr>
          <w:rFonts w:ascii="Times New Roman" w:eastAsia="Times New Roman" w:hAnsi="Times New Roman" w:cs="Times New Roman"/>
          <w:sz w:val="28"/>
          <w:szCs w:val="28"/>
          <w:lang w:val="vi-VN"/>
        </w:rPr>
        <w:t>) Các tài liệu khác có liên quan.</w:t>
      </w:r>
    </w:p>
    <w:p w:rsidR="0010207F"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w:t>
      </w:r>
      <w:r w:rsidR="0010207F" w:rsidRPr="001C5BE9">
        <w:rPr>
          <w:rFonts w:ascii="Times New Roman" w:eastAsia="Times New Roman" w:hAnsi="Times New Roman" w:cs="Times New Roman"/>
          <w:sz w:val="28"/>
          <w:szCs w:val="28"/>
          <w:lang w:val="vi-VN"/>
        </w:rPr>
        <w:t xml:space="preserve">Số lượng hồ sơ trình cấp có thẩm quyền quyết định đầu tư chương trình, dự án quy định tại </w:t>
      </w:r>
      <w:r w:rsidR="00682BBB" w:rsidRPr="001C5BE9">
        <w:rPr>
          <w:rFonts w:ascii="Times New Roman" w:eastAsia="Times New Roman" w:hAnsi="Times New Roman" w:cs="Times New Roman"/>
          <w:sz w:val="28"/>
          <w:szCs w:val="28"/>
          <w:lang w:val="vi-VN"/>
        </w:rPr>
        <w:t>K</w:t>
      </w:r>
      <w:r w:rsidR="0010207F" w:rsidRPr="001C5BE9">
        <w:rPr>
          <w:rFonts w:ascii="Times New Roman" w:eastAsia="Times New Roman" w:hAnsi="Times New Roman" w:cs="Times New Roman"/>
          <w:sz w:val="28"/>
          <w:szCs w:val="28"/>
          <w:lang w:val="vi-VN"/>
        </w:rPr>
        <w:t xml:space="preserve">hoản 1 </w:t>
      </w:r>
      <w:r w:rsidR="004F720B" w:rsidRPr="001C5BE9">
        <w:rPr>
          <w:rFonts w:ascii="Times New Roman" w:eastAsia="Times New Roman" w:hAnsi="Times New Roman" w:cs="Times New Roman"/>
          <w:sz w:val="28"/>
          <w:szCs w:val="28"/>
          <w:lang w:val="vi-VN"/>
        </w:rPr>
        <w:t>điều này</w:t>
      </w:r>
      <w:r w:rsidR="0010207F" w:rsidRPr="001C5BE9">
        <w:rPr>
          <w:rFonts w:ascii="Times New Roman" w:eastAsia="Times New Roman" w:hAnsi="Times New Roman" w:cs="Times New Roman"/>
          <w:sz w:val="28"/>
          <w:szCs w:val="28"/>
          <w:lang w:val="vi-VN"/>
        </w:rPr>
        <w:t xml:space="preserve"> là 05 bộ tài liệu. Cấp có thẩm quyền quyết định đầu tư chương trình, dự án có thể yêu cầu bổ sung số lượng hồ sơ nếu thấy cần thiết.</w:t>
      </w:r>
    </w:p>
    <w:p w:rsidR="00117866" w:rsidRPr="001C5BE9" w:rsidRDefault="00117866" w:rsidP="003E4CE8">
      <w:pPr>
        <w:shd w:val="clear" w:color="auto" w:fill="FFFFFF"/>
        <w:spacing w:before="120" w:after="120" w:line="288" w:lineRule="auto"/>
        <w:outlineLvl w:val="0"/>
        <w:rPr>
          <w:rFonts w:ascii="Times New Roman" w:eastAsia="Times New Roman" w:hAnsi="Times New Roman" w:cs="Times New Roman"/>
          <w:sz w:val="28"/>
          <w:szCs w:val="28"/>
          <w:lang w:val="vi-VN"/>
        </w:rPr>
      </w:pPr>
      <w:r w:rsidRPr="001C5BE9">
        <w:rPr>
          <w:rFonts w:ascii="Times New Roman" w:eastAsia="Times New Roman" w:hAnsi="Times New Roman" w:cs="Times New Roman"/>
          <w:b/>
          <w:bCs/>
          <w:sz w:val="28"/>
          <w:szCs w:val="28"/>
          <w:lang w:val="vi-VN"/>
        </w:rPr>
        <w:t xml:space="preserve">Điều </w:t>
      </w:r>
      <w:r w:rsidR="000678CF" w:rsidRPr="001C5BE9">
        <w:rPr>
          <w:rFonts w:ascii="Times New Roman" w:eastAsia="Times New Roman" w:hAnsi="Times New Roman" w:cs="Times New Roman"/>
          <w:b/>
          <w:bCs/>
          <w:sz w:val="28"/>
          <w:szCs w:val="28"/>
          <w:lang w:val="vi-VN"/>
        </w:rPr>
        <w:t>22</w:t>
      </w:r>
      <w:r w:rsidRPr="001C5BE9">
        <w:rPr>
          <w:rFonts w:ascii="Times New Roman" w:eastAsia="Times New Roman" w:hAnsi="Times New Roman" w:cs="Times New Roman"/>
          <w:b/>
          <w:bCs/>
          <w:sz w:val="28"/>
          <w:szCs w:val="28"/>
          <w:lang w:val="vi-VN"/>
        </w:rPr>
        <w:t>. Nội dung, thời gian quyết định chương trình, dự án</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Quyết định chương trình, dự án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a) Quyết định chương trình đầu tư công bao gồm các nội dung chủ yếu: </w:t>
      </w:r>
      <w:r w:rsidR="00741272" w:rsidRPr="006A66E8">
        <w:rPr>
          <w:rFonts w:ascii="Times New Roman" w:hAnsi="Times New Roman" w:cs="Times New Roman"/>
          <w:sz w:val="28"/>
          <w:szCs w:val="28"/>
          <w:lang w:val="vi-VN"/>
        </w:rPr>
        <w:t>m</w:t>
      </w:r>
      <w:r w:rsidR="00A2473E" w:rsidRPr="001C5BE9">
        <w:rPr>
          <w:rFonts w:ascii="Times New Roman" w:hAnsi="Times New Roman" w:cs="Times New Roman"/>
          <w:sz w:val="28"/>
          <w:szCs w:val="28"/>
          <w:lang w:val="vi-VN"/>
        </w:rPr>
        <w:t xml:space="preserve">ục tiêu, phạm vi và quy mô; tổng mức vốn và cơ cấu nguồn lực thực hiện chương trình bao gồm danh mục dự án, mức cân đối nguồn vốn đầu tư công, </w:t>
      </w:r>
      <w:r w:rsidR="00A2473E" w:rsidRPr="001C5BE9">
        <w:rPr>
          <w:rFonts w:ascii="Times New Roman" w:hAnsi="Times New Roman" w:cs="Times New Roman"/>
          <w:sz w:val="28"/>
          <w:szCs w:val="28"/>
          <w:lang w:val="vi-VN"/>
        </w:rPr>
        <w:lastRenderedPageBreak/>
        <w:t>huy động các nguồn vốn và nguồn lực khác</w:t>
      </w:r>
      <w:r w:rsidR="009C3916" w:rsidRPr="001C5BE9">
        <w:rPr>
          <w:rFonts w:ascii="Times New Roman" w:hAnsi="Times New Roman" w:cs="Times New Roman"/>
          <w:sz w:val="28"/>
          <w:szCs w:val="28"/>
          <w:lang w:val="vi-VN"/>
        </w:rPr>
        <w:t>; kế hoạch bố trí vốn</w:t>
      </w:r>
      <w:r w:rsidR="00FD3BE8" w:rsidRPr="001C5BE9">
        <w:rPr>
          <w:rFonts w:ascii="Times New Roman" w:hAnsi="Times New Roman" w:cs="Times New Roman"/>
          <w:sz w:val="28"/>
          <w:szCs w:val="28"/>
          <w:lang w:val="vi-VN"/>
        </w:rPr>
        <w:t xml:space="preserve"> </w:t>
      </w:r>
      <w:r w:rsidR="009C3916" w:rsidRPr="001C5BE9">
        <w:rPr>
          <w:rFonts w:ascii="Times New Roman" w:hAnsi="Times New Roman" w:cs="Times New Roman"/>
          <w:sz w:val="28"/>
          <w:szCs w:val="28"/>
          <w:lang w:val="vi-VN"/>
        </w:rPr>
        <w:t>và tiến độ thực hiện chương trình; chi phí liên quan trong quá trình thực hiện và chi phí vận hành sau khi chương trình kết thúc;</w:t>
      </w:r>
      <w:r w:rsidR="00FD3BE8" w:rsidRPr="001C5BE9">
        <w:rPr>
          <w:rFonts w:ascii="Times New Roman" w:hAnsi="Times New Roman" w:cs="Times New Roman"/>
          <w:sz w:val="28"/>
          <w:szCs w:val="28"/>
          <w:lang w:val="vi-VN"/>
        </w:rPr>
        <w:t xml:space="preserve"> </w:t>
      </w:r>
      <w:r w:rsidR="00354256" w:rsidRPr="00A34AC5">
        <w:rPr>
          <w:rFonts w:ascii="Times New Roman" w:hAnsi="Times New Roman" w:cs="Times New Roman"/>
          <w:sz w:val="28"/>
          <w:szCs w:val="28"/>
          <w:lang w:val="vi-VN"/>
        </w:rPr>
        <w:t>các dự án thành phần của chương trình;</w:t>
      </w:r>
      <w:r w:rsidR="009C3916" w:rsidRPr="001C5BE9">
        <w:rPr>
          <w:rFonts w:ascii="Times New Roman" w:hAnsi="Times New Roman" w:cs="Times New Roman"/>
          <w:sz w:val="28"/>
          <w:szCs w:val="28"/>
          <w:lang w:val="vi-VN"/>
        </w:rPr>
        <w:t xml:space="preserve"> giải pháp tổ chức thực hiện</w:t>
      </w:r>
      <w:r w:rsidR="00251CC4" w:rsidRPr="001C5BE9">
        <w:rPr>
          <w:rFonts w:ascii="Times New Roman" w:hAnsi="Times New Roman" w:cs="Times New Roman"/>
          <w:sz w:val="28"/>
          <w:szCs w:val="28"/>
          <w:lang w:val="vi-VN"/>
        </w:rPr>
        <w:t>;…</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Quyết định dự án đầu tư công không có cấu phần xây dựng bao gồm các nội dung chủ yếu: tên dự án; chủ đầu tư; tổ chức tư vấn lập dự án (nếu có); mục tiêu, quy mô đầu tư, tiến độ thực hiện dự án; địa điểm; thiết kế công nghệ (nếu có); quy chuẩn kỹ thuật; tổng mức đầu tư; nguồn vốn và dự kiến phân bổ nguồn vốn theo tiến độ; hình thức tổ chức quản lý dự án được áp dụng;...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Quyết định dự án đầu tư công có cấu phần xây dựng thực hiện theo quy định của pháp luật về xây dựng.</w:t>
      </w:r>
    </w:p>
    <w:p w:rsidR="00FD3BE8" w:rsidRPr="001C5BE9" w:rsidRDefault="00FD3BE8"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Thời gian quyết định đầu tư chương trình, dự án kể từ ngày cấp có thẩm quyền quyết định đầu tư nhận đủ hồ sơ hợp lệ như sau:</w:t>
      </w:r>
    </w:p>
    <w:p w:rsidR="00FD3BE8" w:rsidRPr="001C5BE9" w:rsidRDefault="00FD3BE8"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Chương trình</w:t>
      </w:r>
      <w:r w:rsidR="008576D1">
        <w:rPr>
          <w:rFonts w:ascii="Times New Roman" w:eastAsia="Times New Roman" w:hAnsi="Times New Roman" w:cs="Times New Roman"/>
          <w:sz w:val="28"/>
          <w:szCs w:val="28"/>
          <w:lang w:val="vi-VN"/>
        </w:rPr>
        <w:t xml:space="preserve"> đầu tư công: Không quá 20 ngày</w:t>
      </w:r>
      <w:r w:rsidRPr="001C5BE9">
        <w:rPr>
          <w:rFonts w:ascii="Times New Roman" w:eastAsia="Times New Roman" w:hAnsi="Times New Roman" w:cs="Times New Roman"/>
          <w:sz w:val="28"/>
          <w:szCs w:val="28"/>
          <w:lang w:val="vi-VN"/>
        </w:rPr>
        <w:t>;</w:t>
      </w:r>
    </w:p>
    <w:p w:rsidR="00FD3BE8" w:rsidRPr="001C5BE9" w:rsidRDefault="00FD3BE8" w:rsidP="003E4CE8">
      <w:pPr>
        <w:shd w:val="clear" w:color="auto" w:fill="FFFFFF"/>
        <w:tabs>
          <w:tab w:val="left" w:pos="6949"/>
        </w:tabs>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w:t>
      </w:r>
      <w:r w:rsidR="008576D1">
        <w:rPr>
          <w:rFonts w:ascii="Times New Roman" w:eastAsia="Times New Roman" w:hAnsi="Times New Roman" w:cs="Times New Roman"/>
          <w:sz w:val="28"/>
          <w:szCs w:val="28"/>
          <w:lang w:val="vi-VN"/>
        </w:rPr>
        <w:t>Dự án nhóm A: Không quá 15 ngày</w:t>
      </w:r>
      <w:r w:rsidRPr="001C5BE9">
        <w:rPr>
          <w:rFonts w:ascii="Times New Roman" w:eastAsia="Times New Roman" w:hAnsi="Times New Roman" w:cs="Times New Roman"/>
          <w:sz w:val="28"/>
          <w:szCs w:val="28"/>
          <w:lang w:val="vi-VN"/>
        </w:rPr>
        <w:t>;</w:t>
      </w:r>
      <w:r w:rsidRPr="001C5BE9">
        <w:rPr>
          <w:rFonts w:ascii="Times New Roman" w:eastAsia="Times New Roman" w:hAnsi="Times New Roman" w:cs="Times New Roman"/>
          <w:sz w:val="28"/>
          <w:szCs w:val="28"/>
          <w:lang w:val="vi-VN"/>
        </w:rPr>
        <w:tab/>
      </w:r>
    </w:p>
    <w:p w:rsidR="00FD3BE8" w:rsidRPr="001C5BE9" w:rsidRDefault="00FD3BE8"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Dự án nhóm</w:t>
      </w:r>
      <w:r w:rsidR="008576D1">
        <w:rPr>
          <w:rFonts w:ascii="Times New Roman" w:eastAsia="Times New Roman" w:hAnsi="Times New Roman" w:cs="Times New Roman"/>
          <w:sz w:val="28"/>
          <w:szCs w:val="28"/>
          <w:lang w:val="vi-VN"/>
        </w:rPr>
        <w:t xml:space="preserve"> B và nhóm C: Không quá 10 ngày</w:t>
      </w:r>
      <w:r w:rsidRPr="001C5BE9">
        <w:rPr>
          <w:rFonts w:ascii="Times New Roman" w:eastAsia="Times New Roman" w:hAnsi="Times New Roman" w:cs="Times New Roman"/>
          <w:sz w:val="28"/>
          <w:szCs w:val="28"/>
          <w:lang w:val="vi-VN"/>
        </w:rPr>
        <w:t>.</w:t>
      </w:r>
    </w:p>
    <w:p w:rsidR="007A6BC8" w:rsidRPr="001C5BE9" w:rsidRDefault="007A6BC8"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3. Trong thời gian 15 ngày kể từ ngày cấp có thẩm quyền quyết định đầu tư </w:t>
      </w:r>
      <w:r w:rsidRPr="001C5BE9">
        <w:rPr>
          <w:rFonts w:ascii="Times New Roman" w:eastAsia="Times New Roman" w:hAnsi="Times New Roman" w:cs="Times New Roman"/>
          <w:sz w:val="28"/>
          <w:szCs w:val="28"/>
          <w:shd w:val="clear" w:color="auto" w:fill="FFFFFF"/>
          <w:lang w:val="vi-VN"/>
        </w:rPr>
        <w:t>chương trình</w:t>
      </w:r>
      <w:r w:rsidRPr="001C5BE9">
        <w:rPr>
          <w:rFonts w:ascii="Times New Roman" w:eastAsia="Times New Roman" w:hAnsi="Times New Roman" w:cs="Times New Roman"/>
          <w:sz w:val="28"/>
          <w:szCs w:val="28"/>
          <w:lang w:val="vi-VN"/>
        </w:rPr>
        <w:t>, dự án:</w:t>
      </w:r>
    </w:p>
    <w:p w:rsidR="007A6BC8" w:rsidRPr="001C5BE9" w:rsidRDefault="007A6BC8"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a) Bộ, cơ quan trung ương và địa phương quản lý chương trình, dự án sử dụng vốn ngân sách trung ương gửi Bộ Kế hoạch và Đầu tư và Bộ Tài chính quyết định </w:t>
      </w:r>
      <w:r w:rsidRPr="001C5BE9">
        <w:rPr>
          <w:rFonts w:ascii="Times New Roman" w:eastAsia="Times New Roman" w:hAnsi="Times New Roman" w:cs="Times New Roman"/>
          <w:sz w:val="28"/>
          <w:szCs w:val="28"/>
          <w:shd w:val="clear" w:color="auto" w:fill="FFFFFF"/>
          <w:lang w:val="vi-VN"/>
        </w:rPr>
        <w:t>đầu tư</w:t>
      </w:r>
      <w:r w:rsidRPr="001C5BE9">
        <w:rPr>
          <w:rFonts w:ascii="Times New Roman" w:eastAsia="Times New Roman" w:hAnsi="Times New Roman" w:cs="Times New Roman"/>
          <w:sz w:val="28"/>
          <w:szCs w:val="28"/>
          <w:lang w:val="vi-VN"/>
        </w:rPr>
        <w:t> chương trình, dự án đã được cấp có thẩm quyền phê duyệt;</w:t>
      </w:r>
    </w:p>
    <w:p w:rsidR="007A6BC8" w:rsidRPr="001C5BE9" w:rsidRDefault="007A6BC8"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Cơ quan quản lý chương trình, dự án sử dụng vốn ngân sách nhà nước các cấp địa phương gửi Sở </w:t>
      </w:r>
      <w:r w:rsidRPr="001C5BE9">
        <w:rPr>
          <w:rFonts w:ascii="Times New Roman" w:eastAsia="Times New Roman" w:hAnsi="Times New Roman" w:cs="Times New Roman"/>
          <w:sz w:val="28"/>
          <w:szCs w:val="28"/>
          <w:shd w:val="clear" w:color="auto" w:fill="FFFFFF"/>
          <w:lang w:val="vi-VN"/>
        </w:rPr>
        <w:t>Kế hoạch</w:t>
      </w:r>
      <w:r w:rsidRPr="001C5BE9">
        <w:rPr>
          <w:rFonts w:ascii="Times New Roman" w:eastAsia="Times New Roman" w:hAnsi="Times New Roman" w:cs="Times New Roman"/>
          <w:sz w:val="28"/>
          <w:szCs w:val="28"/>
          <w:lang w:val="vi-VN"/>
        </w:rPr>
        <w:t> và Đầu tư, Sở Tài chính, cơ quan chuyên môn quản lý đầu tư cùng cấp quyết định đầu tư chương trình, dự án đã được cấp có thẩm quyền phê duyệt.</w:t>
      </w:r>
    </w:p>
    <w:p w:rsidR="00117866" w:rsidRPr="001C5BE9" w:rsidRDefault="00117866" w:rsidP="003E4CE8">
      <w:pPr>
        <w:shd w:val="clear" w:color="auto" w:fill="FFFFFF"/>
        <w:spacing w:before="120" w:after="120" w:line="288" w:lineRule="auto"/>
        <w:outlineLvl w:val="0"/>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t xml:space="preserve">Điều </w:t>
      </w:r>
      <w:r w:rsidR="004146E8" w:rsidRPr="001C5BE9">
        <w:rPr>
          <w:rFonts w:ascii="Times New Roman" w:eastAsia="Times New Roman" w:hAnsi="Times New Roman" w:cs="Times New Roman"/>
          <w:b/>
          <w:sz w:val="28"/>
          <w:szCs w:val="28"/>
          <w:lang w:val="vi-VN"/>
        </w:rPr>
        <w:t>2</w:t>
      </w:r>
      <w:r w:rsidR="000678CF" w:rsidRPr="001C5BE9">
        <w:rPr>
          <w:rFonts w:ascii="Times New Roman" w:eastAsia="Times New Roman" w:hAnsi="Times New Roman" w:cs="Times New Roman"/>
          <w:b/>
          <w:sz w:val="28"/>
          <w:szCs w:val="28"/>
          <w:lang w:val="vi-VN"/>
        </w:rPr>
        <w:t>3</w:t>
      </w:r>
      <w:r w:rsidRPr="001C5BE9">
        <w:rPr>
          <w:rFonts w:ascii="Times New Roman" w:eastAsia="Times New Roman" w:hAnsi="Times New Roman" w:cs="Times New Roman"/>
          <w:b/>
          <w:sz w:val="28"/>
          <w:szCs w:val="28"/>
          <w:lang w:val="vi-VN"/>
        </w:rPr>
        <w:t xml:space="preserve">. Trình tự, thủ tục lập, thẩm định, quyết định điều chỉnh chương trình, dự án </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1. Chủ chương trình, chủ đầu tư dự án có trách nhiệm: </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Tổ chức đánh giá toàn bộ quá trình thực hiện chương trình, dự án đầu tư công đến thời điểm đề xuất điều chỉnh; báo cáo kết quả đánh giá chương trình, dự án đầu tư công đến cấp có thẩm quyền quyết định đầu tư;</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 xml:space="preserve">b) Giao cơ quan chuyên môn chuẩn bị </w:t>
      </w:r>
      <w:r w:rsidR="00FC6630" w:rsidRPr="001C5BE9">
        <w:rPr>
          <w:rFonts w:ascii="Times New Roman" w:eastAsia="Times New Roman" w:hAnsi="Times New Roman" w:cs="Times New Roman"/>
          <w:sz w:val="28"/>
          <w:szCs w:val="28"/>
          <w:lang w:val="vi-VN"/>
        </w:rPr>
        <w:t>b</w:t>
      </w:r>
      <w:r w:rsidRPr="001C5BE9">
        <w:rPr>
          <w:rFonts w:ascii="Times New Roman" w:eastAsia="Times New Roman" w:hAnsi="Times New Roman" w:cs="Times New Roman"/>
          <w:sz w:val="28"/>
          <w:szCs w:val="28"/>
          <w:lang w:val="vi-VN"/>
        </w:rPr>
        <w:t>áo cáo đề xuất điều chỉnh chương trình, dự án đầu tư công. Báo cáo điều chỉnh chương trình, dự án đầu tư công phải nêu rõ những lý do điều chỉnh đảm bảo phù hợp với quy định tại Điều 43</w:t>
      </w:r>
      <w:r w:rsidR="00DB1CF8" w:rsidRPr="001C5BE9">
        <w:rPr>
          <w:rFonts w:ascii="Times New Roman" w:eastAsia="Times New Roman" w:hAnsi="Times New Roman" w:cs="Times New Roman"/>
          <w:sz w:val="28"/>
          <w:szCs w:val="28"/>
          <w:lang w:val="vi-VN"/>
        </w:rPr>
        <w:t xml:space="preserve"> của</w:t>
      </w:r>
      <w:r w:rsidRPr="001C5BE9">
        <w:rPr>
          <w:rFonts w:ascii="Times New Roman" w:eastAsia="Times New Roman" w:hAnsi="Times New Roman" w:cs="Times New Roman"/>
          <w:sz w:val="28"/>
          <w:szCs w:val="28"/>
          <w:lang w:val="vi-VN"/>
        </w:rPr>
        <w:t xml:space="preserve"> Luật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Tổ chức thẩm định nội bộ việc điều chỉnh chương trình, dự án đầu tư công</w:t>
      </w:r>
      <w:r w:rsidR="00741272" w:rsidRPr="006A66E8">
        <w:rPr>
          <w:rFonts w:ascii="Times New Roman" w:eastAsia="Times New Roman" w:hAnsi="Times New Roman" w:cs="Times New Roman"/>
          <w:sz w:val="28"/>
          <w:szCs w:val="28"/>
          <w:lang w:val="vi-VN"/>
        </w:rPr>
        <w:t>;</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w:t>
      </w:r>
      <w:r w:rsidR="00FC6630" w:rsidRPr="001C5BE9">
        <w:rPr>
          <w:rFonts w:ascii="Times New Roman" w:eastAsia="Times New Roman" w:hAnsi="Times New Roman" w:cs="Times New Roman"/>
          <w:sz w:val="28"/>
          <w:szCs w:val="28"/>
          <w:lang w:val="vi-VN"/>
        </w:rPr>
        <w:t xml:space="preserve"> Hoàn chỉnh b</w:t>
      </w:r>
      <w:r w:rsidRPr="001C5BE9">
        <w:rPr>
          <w:rFonts w:ascii="Times New Roman" w:eastAsia="Times New Roman" w:hAnsi="Times New Roman" w:cs="Times New Roman"/>
          <w:sz w:val="28"/>
          <w:szCs w:val="28"/>
          <w:lang w:val="vi-VN"/>
        </w:rPr>
        <w:t>áo cáo đề xuất điều chỉnh chương trình, dự án đầu tư công trình cấp có thẩm quyền quyết định điều chỉnh.</w:t>
      </w:r>
    </w:p>
    <w:p w:rsidR="00117866" w:rsidRPr="00A34AC5" w:rsidRDefault="00117866" w:rsidP="003E4CE8">
      <w:pPr>
        <w:shd w:val="clear" w:color="auto" w:fill="FFFFFF"/>
        <w:spacing w:before="120" w:after="120" w:line="288" w:lineRule="auto"/>
        <w:rPr>
          <w:rFonts w:ascii="Times New Roman" w:hAnsi="Times New Roman" w:cs="Times New Roman"/>
          <w:sz w:val="28"/>
          <w:szCs w:val="28"/>
          <w:lang w:val="vi-VN"/>
        </w:rPr>
      </w:pPr>
      <w:r w:rsidRPr="001C5BE9">
        <w:rPr>
          <w:rFonts w:ascii="Times New Roman" w:eastAsia="Times New Roman" w:hAnsi="Times New Roman" w:cs="Times New Roman"/>
          <w:sz w:val="28"/>
          <w:szCs w:val="28"/>
          <w:lang w:val="vi-VN"/>
        </w:rPr>
        <w:t>Trong trường hợp điều chỉnh làm tăng tổng mức đầu tư dự án lớn hơn tổng mức đầu tư đã được cấp có thẩm quyền quyết định chủ trương đầu tư, phải thực hiện trình tự, thủ tục các thủ tục điều chỉnh chủ trương đầu tư theo quy định tại</w:t>
      </w:r>
      <w:r w:rsidR="00741272" w:rsidRPr="006A66E8">
        <w:rPr>
          <w:rFonts w:ascii="Times New Roman" w:eastAsia="Times New Roman" w:hAnsi="Times New Roman" w:cs="Times New Roman"/>
          <w:sz w:val="28"/>
          <w:szCs w:val="28"/>
          <w:lang w:val="vi-VN"/>
        </w:rPr>
        <w:t xml:space="preserve"> Điều 34 của Luật Đầu tư công và</w:t>
      </w:r>
      <w:r w:rsidR="00B90814" w:rsidRPr="001C5BE9">
        <w:rPr>
          <w:rFonts w:ascii="Times New Roman" w:eastAsia="Times New Roman" w:hAnsi="Times New Roman" w:cs="Times New Roman"/>
          <w:sz w:val="28"/>
          <w:szCs w:val="28"/>
          <w:lang w:val="vi-VN"/>
        </w:rPr>
        <w:t xml:space="preserve"> Điều </w:t>
      </w:r>
      <w:r w:rsidR="00FC6630" w:rsidRPr="001C5BE9">
        <w:rPr>
          <w:rFonts w:ascii="Times New Roman" w:eastAsia="Times New Roman" w:hAnsi="Times New Roman" w:cs="Times New Roman"/>
          <w:sz w:val="28"/>
          <w:szCs w:val="28"/>
          <w:lang w:val="vi-VN"/>
        </w:rPr>
        <w:t>12</w:t>
      </w:r>
      <w:r w:rsidR="00E76940" w:rsidRPr="001C5BE9">
        <w:rPr>
          <w:rFonts w:ascii="Times New Roman" w:eastAsia="Times New Roman" w:hAnsi="Times New Roman" w:cs="Times New Roman"/>
          <w:sz w:val="28"/>
          <w:szCs w:val="28"/>
          <w:lang w:val="vi-VN"/>
        </w:rPr>
        <w:t xml:space="preserve"> Nghị định này</w:t>
      </w:r>
      <w:r w:rsidR="00FC6630" w:rsidRPr="001C5BE9">
        <w:rPr>
          <w:rFonts w:ascii="Times New Roman" w:eastAsia="Times New Roman" w:hAnsi="Times New Roman" w:cs="Times New Roman"/>
          <w:sz w:val="28"/>
          <w:szCs w:val="28"/>
          <w:lang w:val="vi-VN"/>
        </w:rPr>
        <w:t xml:space="preserve"> </w:t>
      </w:r>
      <w:r w:rsidRPr="00A34AC5">
        <w:rPr>
          <w:rFonts w:ascii="Times New Roman" w:hAnsi="Times New Roman" w:cs="Times New Roman"/>
          <w:sz w:val="28"/>
          <w:szCs w:val="28"/>
          <w:lang w:val="vi-VN"/>
        </w:rPr>
        <w:t>trước khi cấp có thẩm quyền quyết định điều chỉnh dự án.</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Trình tự, thủ tục thẩm định, quyết định điều chỉnh chương trình</w:t>
      </w:r>
      <w:r w:rsidR="00DB1CF8" w:rsidRPr="001C5BE9">
        <w:rPr>
          <w:rFonts w:ascii="Times New Roman" w:eastAsia="Times New Roman" w:hAnsi="Times New Roman" w:cs="Times New Roman"/>
          <w:sz w:val="28"/>
          <w:szCs w:val="28"/>
          <w:lang w:val="vi-VN"/>
        </w:rPr>
        <w:t>:</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Trình tự thẩm định, quyết định điều chỉnh chương trình mục tiêu quốc gia t</w:t>
      </w:r>
      <w:r w:rsidR="00505748" w:rsidRPr="001C5BE9">
        <w:rPr>
          <w:rFonts w:ascii="Times New Roman" w:eastAsia="Times New Roman" w:hAnsi="Times New Roman" w:cs="Times New Roman"/>
          <w:sz w:val="28"/>
          <w:szCs w:val="28"/>
          <w:lang w:val="vi-VN"/>
        </w:rPr>
        <w:t>hực hiện theo quy định tại các K</w:t>
      </w:r>
      <w:r w:rsidRPr="001C5BE9">
        <w:rPr>
          <w:rFonts w:ascii="Times New Roman" w:eastAsia="Times New Roman" w:hAnsi="Times New Roman" w:cs="Times New Roman"/>
          <w:sz w:val="28"/>
          <w:szCs w:val="28"/>
          <w:lang w:val="vi-VN"/>
        </w:rPr>
        <w:t>hoản 2, 3 và 4 Điều 37</w:t>
      </w:r>
      <w:r w:rsidR="00AB5FA4" w:rsidRPr="001C5BE9">
        <w:rPr>
          <w:rFonts w:ascii="Times New Roman" w:eastAsia="Times New Roman" w:hAnsi="Times New Roman" w:cs="Times New Roman"/>
          <w:sz w:val="28"/>
          <w:szCs w:val="28"/>
          <w:lang w:val="vi-VN"/>
        </w:rPr>
        <w:t xml:space="preserve"> của</w:t>
      </w:r>
      <w:r w:rsidRPr="001C5BE9">
        <w:rPr>
          <w:rFonts w:ascii="Times New Roman" w:eastAsia="Times New Roman" w:hAnsi="Times New Roman" w:cs="Times New Roman"/>
          <w:sz w:val="28"/>
          <w:szCs w:val="28"/>
          <w:lang w:val="vi-VN"/>
        </w:rPr>
        <w:t xml:space="preserve"> Luật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Trình tự thẩm định, quyết định điều chỉnh chương trình đầu tư công do Chính phủ quyết định chủ trương đầu tư thực hiện theo quy định tại các khoản 2</w:t>
      </w:r>
      <w:r w:rsidR="00741272" w:rsidRPr="006A66E8">
        <w:rPr>
          <w:rFonts w:ascii="Times New Roman" w:eastAsia="Times New Roman" w:hAnsi="Times New Roman" w:cs="Times New Roman"/>
          <w:sz w:val="28"/>
          <w:szCs w:val="28"/>
          <w:lang w:val="vi-VN"/>
        </w:rPr>
        <w:t>,</w:t>
      </w:r>
      <w:r w:rsidRPr="001C5BE9">
        <w:rPr>
          <w:rFonts w:ascii="Times New Roman" w:eastAsia="Times New Roman" w:hAnsi="Times New Roman" w:cs="Times New Roman"/>
          <w:sz w:val="28"/>
          <w:szCs w:val="28"/>
          <w:lang w:val="vi-VN"/>
        </w:rPr>
        <w:t xml:space="preserve"> 3 Điều 38 </w:t>
      </w:r>
      <w:r w:rsidR="00741272" w:rsidRPr="006A66E8">
        <w:rPr>
          <w:rFonts w:ascii="Times New Roman" w:eastAsia="Times New Roman" w:hAnsi="Times New Roman" w:cs="Times New Roman"/>
          <w:sz w:val="28"/>
          <w:szCs w:val="28"/>
          <w:lang w:val="vi-VN"/>
        </w:rPr>
        <w:t xml:space="preserve">của </w:t>
      </w:r>
      <w:r w:rsidRPr="001C5BE9">
        <w:rPr>
          <w:rFonts w:ascii="Times New Roman" w:eastAsia="Times New Roman" w:hAnsi="Times New Roman" w:cs="Times New Roman"/>
          <w:sz w:val="28"/>
          <w:szCs w:val="28"/>
          <w:lang w:val="vi-VN"/>
        </w:rPr>
        <w:t>Luật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Trình tự thẩm định, quyết định điều chỉnh chương trình đầu tư công do Hội đồng nhân dân quyết định chủ trương đầu tư thực hiện theo quy định tại các khoản 2</w:t>
      </w:r>
      <w:r w:rsidR="00505748" w:rsidRPr="001C5BE9">
        <w:rPr>
          <w:rFonts w:ascii="Times New Roman" w:eastAsia="Times New Roman" w:hAnsi="Times New Roman" w:cs="Times New Roman"/>
          <w:sz w:val="28"/>
          <w:szCs w:val="28"/>
          <w:lang w:val="vi-VN"/>
        </w:rPr>
        <w:t>,</w:t>
      </w:r>
      <w:r w:rsidRPr="001C5BE9">
        <w:rPr>
          <w:rFonts w:ascii="Times New Roman" w:eastAsia="Times New Roman" w:hAnsi="Times New Roman" w:cs="Times New Roman"/>
          <w:sz w:val="28"/>
          <w:szCs w:val="28"/>
          <w:lang w:val="vi-VN"/>
        </w:rPr>
        <w:t xml:space="preserve"> 3 Điều 39</w:t>
      </w:r>
      <w:r w:rsidR="00CE4C04" w:rsidRPr="001C5BE9">
        <w:rPr>
          <w:rFonts w:ascii="Times New Roman" w:eastAsia="Times New Roman" w:hAnsi="Times New Roman" w:cs="Times New Roman"/>
          <w:sz w:val="28"/>
          <w:szCs w:val="28"/>
          <w:lang w:val="vi-VN"/>
        </w:rPr>
        <w:t xml:space="preserve"> của</w:t>
      </w:r>
      <w:r w:rsidRPr="001C5BE9">
        <w:rPr>
          <w:rFonts w:ascii="Times New Roman" w:eastAsia="Times New Roman" w:hAnsi="Times New Roman" w:cs="Times New Roman"/>
          <w:sz w:val="28"/>
          <w:szCs w:val="28"/>
          <w:lang w:val="vi-VN"/>
        </w:rPr>
        <w:t xml:space="preserve"> Luật Đầu tư công.</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3. Trình tự, thủ tục thẩm định, quyết định điều chỉnh dự án</w:t>
      </w:r>
      <w:r w:rsidR="00DB1CF8" w:rsidRPr="001C5BE9">
        <w:rPr>
          <w:rFonts w:ascii="Times New Roman" w:eastAsia="Times New Roman" w:hAnsi="Times New Roman" w:cs="Times New Roman"/>
          <w:sz w:val="28"/>
          <w:szCs w:val="28"/>
          <w:lang w:val="vi-VN"/>
        </w:rPr>
        <w:t>:</w:t>
      </w:r>
    </w:p>
    <w:p w:rsidR="00117866" w:rsidRPr="001C5BE9" w:rsidRDefault="00F01F02"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w:t>
      </w:r>
      <w:r w:rsidR="00117866" w:rsidRPr="001C5BE9">
        <w:rPr>
          <w:rFonts w:ascii="Times New Roman" w:eastAsia="Times New Roman" w:hAnsi="Times New Roman" w:cs="Times New Roman"/>
          <w:sz w:val="28"/>
          <w:szCs w:val="28"/>
          <w:lang w:val="vi-VN"/>
        </w:rPr>
        <w:t>) Trình tự</w:t>
      </w:r>
      <w:r w:rsidR="00741272" w:rsidRPr="006A66E8">
        <w:rPr>
          <w:rFonts w:ascii="Times New Roman" w:eastAsia="Times New Roman" w:hAnsi="Times New Roman" w:cs="Times New Roman"/>
          <w:sz w:val="28"/>
          <w:szCs w:val="28"/>
          <w:lang w:val="vi-VN"/>
        </w:rPr>
        <w:t>, thủ tục</w:t>
      </w:r>
      <w:r w:rsidR="00117866" w:rsidRPr="001C5BE9">
        <w:rPr>
          <w:rFonts w:ascii="Times New Roman" w:eastAsia="Times New Roman" w:hAnsi="Times New Roman" w:cs="Times New Roman"/>
          <w:sz w:val="28"/>
          <w:szCs w:val="28"/>
          <w:lang w:val="vi-VN"/>
        </w:rPr>
        <w:t xml:space="preserve"> thẩm định, quyết định</w:t>
      </w:r>
      <w:r w:rsidR="007E6EB7" w:rsidRPr="001C5BE9">
        <w:rPr>
          <w:rFonts w:ascii="Times New Roman" w:eastAsia="Times New Roman" w:hAnsi="Times New Roman" w:cs="Times New Roman"/>
          <w:sz w:val="28"/>
          <w:szCs w:val="28"/>
          <w:lang w:val="vi-VN"/>
        </w:rPr>
        <w:t xml:space="preserve"> điều chỉnh</w:t>
      </w:r>
      <w:r w:rsidR="00117866" w:rsidRPr="001C5BE9">
        <w:rPr>
          <w:rFonts w:ascii="Times New Roman" w:eastAsia="Times New Roman" w:hAnsi="Times New Roman" w:cs="Times New Roman"/>
          <w:sz w:val="28"/>
          <w:szCs w:val="28"/>
          <w:lang w:val="vi-VN"/>
        </w:rPr>
        <w:t xml:space="preserve"> dự án không có cấu phần xây dựng </w:t>
      </w:r>
      <w:r w:rsidR="00741272" w:rsidRPr="006A66E8">
        <w:rPr>
          <w:rFonts w:ascii="Times New Roman" w:eastAsia="Times New Roman" w:hAnsi="Times New Roman" w:cs="Times New Roman"/>
          <w:sz w:val="28"/>
          <w:szCs w:val="28"/>
          <w:lang w:val="vi-VN"/>
        </w:rPr>
        <w:t>thực hiện theo</w:t>
      </w:r>
      <w:r w:rsidR="00741272" w:rsidRPr="001C5BE9">
        <w:rPr>
          <w:rFonts w:ascii="Times New Roman" w:eastAsia="Times New Roman" w:hAnsi="Times New Roman" w:cs="Times New Roman"/>
          <w:sz w:val="28"/>
          <w:szCs w:val="28"/>
          <w:lang w:val="vi-VN"/>
        </w:rPr>
        <w:t xml:space="preserve"> </w:t>
      </w:r>
      <w:r w:rsidR="00117866" w:rsidRPr="001C5BE9">
        <w:rPr>
          <w:rFonts w:ascii="Times New Roman" w:eastAsia="Times New Roman" w:hAnsi="Times New Roman" w:cs="Times New Roman"/>
          <w:sz w:val="28"/>
          <w:szCs w:val="28"/>
          <w:lang w:val="vi-VN"/>
        </w:rPr>
        <w:t xml:space="preserve">quy định tại </w:t>
      </w:r>
      <w:r w:rsidR="004C1027" w:rsidRPr="001C5BE9">
        <w:rPr>
          <w:rFonts w:ascii="Times New Roman" w:eastAsia="Times New Roman" w:hAnsi="Times New Roman" w:cs="Times New Roman"/>
          <w:sz w:val="28"/>
          <w:szCs w:val="28"/>
          <w:lang w:val="vi-VN"/>
        </w:rPr>
        <w:t>K</w:t>
      </w:r>
      <w:r w:rsidR="00117866" w:rsidRPr="001C5BE9">
        <w:rPr>
          <w:rFonts w:ascii="Times New Roman" w:eastAsia="Times New Roman" w:hAnsi="Times New Roman" w:cs="Times New Roman"/>
          <w:sz w:val="28"/>
          <w:szCs w:val="28"/>
          <w:lang w:val="vi-VN"/>
        </w:rPr>
        <w:t>hoản 2 Điều 40</w:t>
      </w:r>
      <w:r w:rsidR="00CE4C04" w:rsidRPr="001C5BE9">
        <w:rPr>
          <w:rFonts w:ascii="Times New Roman" w:eastAsia="Times New Roman" w:hAnsi="Times New Roman" w:cs="Times New Roman"/>
          <w:sz w:val="28"/>
          <w:szCs w:val="28"/>
          <w:lang w:val="vi-VN"/>
        </w:rPr>
        <w:t xml:space="preserve"> của</w:t>
      </w:r>
      <w:r w:rsidR="00117866" w:rsidRPr="001C5BE9">
        <w:rPr>
          <w:rFonts w:ascii="Times New Roman" w:eastAsia="Times New Roman" w:hAnsi="Times New Roman" w:cs="Times New Roman"/>
          <w:sz w:val="28"/>
          <w:szCs w:val="28"/>
          <w:lang w:val="vi-VN"/>
        </w:rPr>
        <w:t xml:space="preserve"> Luật Đầu tư công;</w:t>
      </w:r>
    </w:p>
    <w:p w:rsidR="00117866" w:rsidRPr="001C5BE9" w:rsidRDefault="00F01F02"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w:t>
      </w:r>
      <w:r w:rsidR="00117866" w:rsidRPr="001C5BE9">
        <w:rPr>
          <w:rFonts w:ascii="Times New Roman" w:eastAsia="Times New Roman" w:hAnsi="Times New Roman" w:cs="Times New Roman"/>
          <w:sz w:val="28"/>
          <w:szCs w:val="28"/>
          <w:lang w:val="vi-VN"/>
        </w:rPr>
        <w:t>) Trình tự</w:t>
      </w:r>
      <w:r w:rsidR="00741272" w:rsidRPr="006A66E8">
        <w:rPr>
          <w:rFonts w:ascii="Times New Roman" w:eastAsia="Times New Roman" w:hAnsi="Times New Roman" w:cs="Times New Roman"/>
          <w:sz w:val="28"/>
          <w:szCs w:val="28"/>
          <w:lang w:val="vi-VN"/>
        </w:rPr>
        <w:t>, thủ tục</w:t>
      </w:r>
      <w:r w:rsidR="00117866" w:rsidRPr="001C5BE9">
        <w:rPr>
          <w:rFonts w:ascii="Times New Roman" w:eastAsia="Times New Roman" w:hAnsi="Times New Roman" w:cs="Times New Roman"/>
          <w:sz w:val="28"/>
          <w:szCs w:val="28"/>
          <w:lang w:val="vi-VN"/>
        </w:rPr>
        <w:t xml:space="preserve"> thẩm định, quyết định </w:t>
      </w:r>
      <w:r w:rsidR="00741272" w:rsidRPr="006A66E8">
        <w:rPr>
          <w:rFonts w:ascii="Times New Roman" w:eastAsia="Times New Roman" w:hAnsi="Times New Roman" w:cs="Times New Roman"/>
          <w:sz w:val="28"/>
          <w:szCs w:val="28"/>
          <w:lang w:val="vi-VN"/>
        </w:rPr>
        <w:t>điều chỉnh</w:t>
      </w:r>
      <w:r w:rsidR="00117866" w:rsidRPr="001C5BE9">
        <w:rPr>
          <w:rFonts w:ascii="Times New Roman" w:eastAsia="Times New Roman" w:hAnsi="Times New Roman" w:cs="Times New Roman"/>
          <w:sz w:val="28"/>
          <w:szCs w:val="28"/>
          <w:lang w:val="vi-VN"/>
        </w:rPr>
        <w:t xml:space="preserve"> dự án có cấu phần xây dựng thực hiện theo quy định của pháp luật về xây dựng và quy định khác của pháp luật có liên quan.</w:t>
      </w:r>
    </w:p>
    <w:p w:rsidR="00117866" w:rsidRPr="001C5BE9" w:rsidRDefault="00117866" w:rsidP="003E4CE8">
      <w:pPr>
        <w:tabs>
          <w:tab w:val="left" w:pos="840"/>
        </w:tabs>
        <w:spacing w:before="120" w:after="120" w:line="288" w:lineRule="auto"/>
        <w:outlineLvl w:val="0"/>
        <w:rPr>
          <w:rFonts w:ascii="Times New Roman" w:eastAsia="Times New Roman" w:hAnsi="Times New Roman" w:cs="Times New Roman"/>
          <w:b/>
          <w:bCs/>
          <w:iCs/>
          <w:sz w:val="28"/>
          <w:szCs w:val="28"/>
          <w:lang w:val="vi-VN"/>
        </w:rPr>
      </w:pPr>
      <w:bookmarkStart w:id="14" w:name="_Toc305334926"/>
      <w:r w:rsidRPr="001C5BE9">
        <w:rPr>
          <w:rFonts w:ascii="Times New Roman" w:eastAsia="Times New Roman" w:hAnsi="Times New Roman" w:cs="Times New Roman"/>
          <w:b/>
          <w:bCs/>
          <w:iCs/>
          <w:sz w:val="28"/>
          <w:szCs w:val="28"/>
          <w:lang w:val="vi-VN"/>
        </w:rPr>
        <w:t xml:space="preserve">Điều </w:t>
      </w:r>
      <w:r w:rsidR="00395BB8" w:rsidRPr="001C5BE9">
        <w:rPr>
          <w:rFonts w:ascii="Times New Roman" w:eastAsia="Times New Roman" w:hAnsi="Times New Roman" w:cs="Times New Roman"/>
          <w:b/>
          <w:bCs/>
          <w:iCs/>
          <w:sz w:val="28"/>
          <w:szCs w:val="28"/>
          <w:lang w:val="vi-VN"/>
        </w:rPr>
        <w:t>2</w:t>
      </w:r>
      <w:r w:rsidR="000678CF" w:rsidRPr="001C5BE9">
        <w:rPr>
          <w:rFonts w:ascii="Times New Roman" w:eastAsia="Times New Roman" w:hAnsi="Times New Roman" w:cs="Times New Roman"/>
          <w:b/>
          <w:bCs/>
          <w:iCs/>
          <w:sz w:val="28"/>
          <w:szCs w:val="28"/>
          <w:lang w:val="vi-VN"/>
        </w:rPr>
        <w:t>4</w:t>
      </w:r>
      <w:r w:rsidRPr="001C5BE9">
        <w:rPr>
          <w:rFonts w:ascii="Times New Roman" w:eastAsia="Times New Roman" w:hAnsi="Times New Roman" w:cs="Times New Roman"/>
          <w:b/>
          <w:bCs/>
          <w:iCs/>
          <w:sz w:val="28"/>
          <w:szCs w:val="28"/>
          <w:lang w:val="vi-VN"/>
        </w:rPr>
        <w:t>. Hồ sơ, nội dung</w:t>
      </w:r>
      <w:r w:rsidR="00E45D57" w:rsidRPr="00096216">
        <w:rPr>
          <w:rFonts w:ascii="Times New Roman" w:eastAsia="Times New Roman" w:hAnsi="Times New Roman" w:cs="Times New Roman"/>
          <w:b/>
          <w:bCs/>
          <w:iCs/>
          <w:sz w:val="28"/>
          <w:szCs w:val="28"/>
          <w:lang w:val="vi-VN"/>
        </w:rPr>
        <w:t>, thời gian</w:t>
      </w:r>
      <w:r w:rsidRPr="001C5BE9">
        <w:rPr>
          <w:rFonts w:ascii="Times New Roman" w:eastAsia="Times New Roman" w:hAnsi="Times New Roman" w:cs="Times New Roman"/>
          <w:b/>
          <w:bCs/>
          <w:iCs/>
          <w:sz w:val="28"/>
          <w:szCs w:val="28"/>
          <w:lang w:val="vi-VN"/>
        </w:rPr>
        <w:t xml:space="preserve"> thẩm định chương trình, dự án</w:t>
      </w:r>
      <w:bookmarkEnd w:id="14"/>
      <w:r w:rsidR="00313C78" w:rsidRPr="001C5BE9">
        <w:rPr>
          <w:rFonts w:ascii="Times New Roman" w:eastAsia="Times New Roman" w:hAnsi="Times New Roman" w:cs="Times New Roman"/>
          <w:b/>
          <w:bCs/>
          <w:iCs/>
          <w:sz w:val="28"/>
          <w:szCs w:val="28"/>
          <w:lang w:val="vi-VN"/>
        </w:rPr>
        <w:t xml:space="preserve"> </w:t>
      </w:r>
      <w:r w:rsidRPr="001C5BE9">
        <w:rPr>
          <w:rFonts w:ascii="Times New Roman" w:eastAsia="Times New Roman" w:hAnsi="Times New Roman" w:cs="Times New Roman"/>
          <w:b/>
          <w:bCs/>
          <w:iCs/>
          <w:sz w:val="28"/>
          <w:szCs w:val="28"/>
          <w:lang w:val="vi-VN"/>
        </w:rPr>
        <w:t>đầu tư điều chỉnh</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1. Hồ sơ trình cấp có thẩm quyền quyết định điều chỉnh chương trình, dự án bao gồm:</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Tờ trình cấp có thẩm quyền quyết định điều chỉnh chương trình, dự án</w:t>
      </w:r>
      <w:r w:rsidR="00741272" w:rsidRPr="006A66E8">
        <w:rPr>
          <w:rFonts w:ascii="Times New Roman" w:eastAsia="Times New Roman" w:hAnsi="Times New Roman" w:cs="Times New Roman"/>
          <w:sz w:val="28"/>
          <w:szCs w:val="28"/>
          <w:lang w:val="vi-VN"/>
        </w:rPr>
        <w:t>, trong đó</w:t>
      </w:r>
      <w:r w:rsidRPr="001C5BE9">
        <w:rPr>
          <w:rFonts w:ascii="Times New Roman" w:eastAsia="Times New Roman" w:hAnsi="Times New Roman" w:cs="Times New Roman"/>
          <w:sz w:val="28"/>
          <w:szCs w:val="28"/>
          <w:lang w:val="vi-VN"/>
        </w:rPr>
        <w:t xml:space="preserve"> làm rõ mục tiêu, lý do điều chỉnh theo quy định tại</w:t>
      </w:r>
      <w:r w:rsidR="00313C78" w:rsidRPr="001C5BE9">
        <w:rPr>
          <w:rFonts w:ascii="Times New Roman" w:eastAsia="Times New Roman" w:hAnsi="Times New Roman" w:cs="Times New Roman"/>
          <w:sz w:val="28"/>
          <w:szCs w:val="28"/>
          <w:lang w:val="vi-VN"/>
        </w:rPr>
        <w:t xml:space="preserve"> các</w:t>
      </w:r>
      <w:r w:rsidRPr="001C5BE9">
        <w:rPr>
          <w:rFonts w:ascii="Times New Roman" w:eastAsia="Times New Roman" w:hAnsi="Times New Roman" w:cs="Times New Roman"/>
          <w:sz w:val="28"/>
          <w:szCs w:val="28"/>
          <w:lang w:val="vi-VN"/>
        </w:rPr>
        <w:t> </w:t>
      </w:r>
      <w:bookmarkStart w:id="15" w:name="dc_71"/>
      <w:r w:rsidR="00313C78"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hoản 1</w:t>
      </w:r>
      <w:r w:rsidR="00317FDC" w:rsidRPr="001C5BE9">
        <w:rPr>
          <w:rFonts w:ascii="Times New Roman" w:eastAsia="Times New Roman" w:hAnsi="Times New Roman" w:cs="Times New Roman"/>
          <w:sz w:val="28"/>
          <w:szCs w:val="28"/>
          <w:lang w:val="vi-VN"/>
        </w:rPr>
        <w:t>,</w:t>
      </w:r>
      <w:r w:rsidRPr="001C5BE9">
        <w:rPr>
          <w:rFonts w:ascii="Times New Roman" w:eastAsia="Times New Roman" w:hAnsi="Times New Roman" w:cs="Times New Roman"/>
          <w:sz w:val="28"/>
          <w:szCs w:val="28"/>
          <w:lang w:val="vi-VN"/>
        </w:rPr>
        <w:t xml:space="preserve"> 2 Điều 43 của Luật Đầu tư công</w:t>
      </w:r>
      <w:bookmarkEnd w:id="15"/>
      <w:r w:rsidRPr="001C5BE9">
        <w:rPr>
          <w:rFonts w:ascii="Times New Roman" w:eastAsia="Times New Roman" w:hAnsi="Times New Roman" w:cs="Times New Roman"/>
          <w:sz w:val="28"/>
          <w:szCs w:val="28"/>
          <w:lang w:val="vi-VN"/>
        </w:rPr>
        <w:t>;</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Quyết định chủ trương đầu tư hoặc quyết định điều chỉnh chủ trương đầu tư chương trình, dự án của cấp có thẩm quyền (nếu có);</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Quyết định đầu tư chương trình, dự án của cấp có thẩm quyền quyết định lần đầu và các quyết định đầu tư điều chỉnh trước đó của cấp có thẩm quyền (nếu có);</w:t>
      </w:r>
    </w:p>
    <w:p w:rsidR="00117866" w:rsidRPr="001C5BE9" w:rsidRDefault="00B81BDB"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w:t>
      </w:r>
      <w:r w:rsidR="00117866" w:rsidRPr="001C5BE9">
        <w:rPr>
          <w:rFonts w:ascii="Times New Roman" w:eastAsia="Times New Roman" w:hAnsi="Times New Roman" w:cs="Times New Roman"/>
          <w:sz w:val="28"/>
          <w:szCs w:val="28"/>
          <w:lang w:val="vi-VN"/>
        </w:rPr>
        <w:t>) Báo cáo thẩm định nội bộ đề xuất điều chỉnh chương trình, dự án và các báo cáo thẩm định khác theo quy định của pháp luật (nếu có);</w:t>
      </w:r>
    </w:p>
    <w:p w:rsidR="00117866" w:rsidRPr="001C5BE9" w:rsidRDefault="00B81BDB"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đ</w:t>
      </w:r>
      <w:r w:rsidR="00117866" w:rsidRPr="001C5BE9">
        <w:rPr>
          <w:rFonts w:ascii="Times New Roman" w:eastAsia="Times New Roman" w:hAnsi="Times New Roman" w:cs="Times New Roman"/>
          <w:sz w:val="28"/>
          <w:szCs w:val="28"/>
          <w:lang w:val="vi-VN"/>
        </w:rPr>
        <w:t>) Báo cáo</w:t>
      </w:r>
      <w:r w:rsidR="00741272" w:rsidRPr="006A66E8">
        <w:rPr>
          <w:rFonts w:ascii="Times New Roman" w:eastAsia="Times New Roman" w:hAnsi="Times New Roman" w:cs="Times New Roman"/>
          <w:sz w:val="28"/>
          <w:szCs w:val="28"/>
          <w:lang w:val="vi-VN"/>
        </w:rPr>
        <w:t xml:space="preserve"> thẩm định,</w:t>
      </w:r>
      <w:r w:rsidR="00117866" w:rsidRPr="001C5BE9">
        <w:rPr>
          <w:rFonts w:ascii="Times New Roman" w:eastAsia="Times New Roman" w:hAnsi="Times New Roman" w:cs="Times New Roman"/>
          <w:sz w:val="28"/>
          <w:szCs w:val="28"/>
          <w:lang w:val="vi-VN"/>
        </w:rPr>
        <w:t xml:space="preserve"> kiểm tra, đánh giá tình hình thực hiện chương trình, dự án theo quy định tại </w:t>
      </w:r>
      <w:bookmarkStart w:id="16" w:name="dc_72"/>
      <w:r w:rsidR="00106CDB" w:rsidRPr="001C5BE9">
        <w:rPr>
          <w:rFonts w:ascii="Times New Roman" w:eastAsia="Times New Roman" w:hAnsi="Times New Roman" w:cs="Times New Roman"/>
          <w:sz w:val="28"/>
          <w:szCs w:val="28"/>
          <w:lang w:val="vi-VN"/>
        </w:rPr>
        <w:t>K</w:t>
      </w:r>
      <w:r w:rsidR="00117866" w:rsidRPr="001C5BE9">
        <w:rPr>
          <w:rFonts w:ascii="Times New Roman" w:eastAsia="Times New Roman" w:hAnsi="Times New Roman" w:cs="Times New Roman"/>
          <w:sz w:val="28"/>
          <w:szCs w:val="28"/>
          <w:lang w:val="vi-VN"/>
        </w:rPr>
        <w:t>hoản 4 Điều 43 của Luật Đầu tư công</w:t>
      </w:r>
      <w:bookmarkEnd w:id="16"/>
      <w:r w:rsidR="00117866" w:rsidRPr="001C5BE9">
        <w:rPr>
          <w:rFonts w:ascii="Times New Roman" w:eastAsia="Times New Roman" w:hAnsi="Times New Roman" w:cs="Times New Roman"/>
          <w:sz w:val="28"/>
          <w:szCs w:val="28"/>
          <w:lang w:val="vi-VN"/>
        </w:rPr>
        <w:t>;</w:t>
      </w:r>
    </w:p>
    <w:p w:rsidR="00117866" w:rsidRPr="001C5BE9" w:rsidRDefault="00B81BDB"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e</w:t>
      </w:r>
      <w:r w:rsidR="00117866" w:rsidRPr="001C5BE9">
        <w:rPr>
          <w:rFonts w:ascii="Times New Roman" w:eastAsia="Times New Roman" w:hAnsi="Times New Roman" w:cs="Times New Roman"/>
          <w:sz w:val="28"/>
          <w:szCs w:val="28"/>
          <w:lang w:val="vi-VN"/>
        </w:rPr>
        <w:t>) Các tài liệu khác có liên quan.</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Số lượng hồ sơ trình cấp có thẩm quyền quyết định đầu tư điều chỉnh chương trình, dự án theo quy định tại</w:t>
      </w:r>
      <w:r w:rsidR="00F56791" w:rsidRPr="001C5BE9">
        <w:rPr>
          <w:rFonts w:ascii="Times New Roman" w:eastAsia="Times New Roman" w:hAnsi="Times New Roman" w:cs="Times New Roman"/>
          <w:sz w:val="28"/>
          <w:szCs w:val="28"/>
          <w:lang w:val="vi-VN"/>
        </w:rPr>
        <w:t xml:space="preserve"> </w:t>
      </w:r>
      <w:r w:rsidR="003D0DFC" w:rsidRPr="001C5BE9">
        <w:rPr>
          <w:rFonts w:ascii="Times New Roman" w:eastAsia="Times New Roman" w:hAnsi="Times New Roman" w:cs="Times New Roman"/>
          <w:sz w:val="28"/>
          <w:szCs w:val="28"/>
          <w:lang w:val="vi-VN"/>
        </w:rPr>
        <w:t>K</w:t>
      </w:r>
      <w:r w:rsidR="00F56791" w:rsidRPr="001C5BE9">
        <w:rPr>
          <w:rFonts w:ascii="Times New Roman" w:eastAsia="Times New Roman" w:hAnsi="Times New Roman" w:cs="Times New Roman"/>
          <w:sz w:val="28"/>
          <w:szCs w:val="28"/>
          <w:lang w:val="vi-VN"/>
        </w:rPr>
        <w:t xml:space="preserve">hoản </w:t>
      </w:r>
      <w:r w:rsidR="003D0DFC" w:rsidRPr="001C5BE9">
        <w:rPr>
          <w:rFonts w:ascii="Times New Roman" w:eastAsia="Times New Roman" w:hAnsi="Times New Roman" w:cs="Times New Roman"/>
          <w:sz w:val="28"/>
          <w:szCs w:val="28"/>
          <w:lang w:val="vi-VN"/>
        </w:rPr>
        <w:t>3</w:t>
      </w:r>
      <w:r w:rsidR="00F56791" w:rsidRPr="001C5BE9">
        <w:rPr>
          <w:rFonts w:ascii="Times New Roman" w:eastAsia="Times New Roman" w:hAnsi="Times New Roman" w:cs="Times New Roman"/>
          <w:sz w:val="28"/>
          <w:szCs w:val="28"/>
          <w:lang w:val="vi-VN"/>
        </w:rPr>
        <w:t xml:space="preserve"> Điều </w:t>
      </w:r>
      <w:r w:rsidR="003D0DFC" w:rsidRPr="001C5BE9">
        <w:rPr>
          <w:rFonts w:ascii="Times New Roman" w:eastAsia="Times New Roman" w:hAnsi="Times New Roman" w:cs="Times New Roman"/>
          <w:sz w:val="28"/>
          <w:szCs w:val="28"/>
          <w:lang w:val="vi-VN"/>
        </w:rPr>
        <w:t>19</w:t>
      </w:r>
      <w:r w:rsidRPr="001C5BE9">
        <w:rPr>
          <w:rFonts w:ascii="Times New Roman" w:eastAsia="Times New Roman" w:hAnsi="Times New Roman" w:cs="Times New Roman"/>
          <w:sz w:val="28"/>
          <w:szCs w:val="28"/>
          <w:lang w:val="vi-VN"/>
        </w:rPr>
        <w:t xml:space="preserve"> của Nghị định này. Cấp có thẩm quyền quyết định đầu tư chương trình, dự án có thể yêu cầu cơ quan trình bổ sung số lượng hồ sơ nếu thấy cần thiết.</w:t>
      </w:r>
    </w:p>
    <w:p w:rsidR="00117866" w:rsidRPr="001C5BE9" w:rsidRDefault="00117866"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3. Nội dung thẩm định</w:t>
      </w:r>
      <w:r w:rsidR="00313C78" w:rsidRPr="001C5BE9">
        <w:rPr>
          <w:rFonts w:ascii="Times New Roman" w:eastAsia="Times New Roman" w:hAnsi="Times New Roman" w:cs="Times New Roman"/>
          <w:sz w:val="28"/>
          <w:szCs w:val="28"/>
          <w:lang w:val="vi-VN"/>
        </w:rPr>
        <w:t xml:space="preserve"> điều chỉnh</w:t>
      </w:r>
      <w:r w:rsidRPr="001C5BE9">
        <w:rPr>
          <w:rFonts w:ascii="Times New Roman" w:eastAsia="Times New Roman" w:hAnsi="Times New Roman" w:cs="Times New Roman"/>
          <w:sz w:val="28"/>
          <w:szCs w:val="28"/>
          <w:lang w:val="vi-VN"/>
        </w:rPr>
        <w:t xml:space="preserve"> chương trình mục tiêu quốc gia, chương trình đầu tư công</w:t>
      </w:r>
      <w:r w:rsidR="00313C78"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bao gồm:</w:t>
      </w:r>
    </w:p>
    <w:p w:rsidR="00117866" w:rsidRPr="001C5BE9" w:rsidRDefault="00117866"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Sự tuân thủ các quy định của pháp luật trong nội dung hồ sơ trình thẩm định;</w:t>
      </w:r>
    </w:p>
    <w:p w:rsidR="00117866" w:rsidRPr="001C5BE9" w:rsidRDefault="00117866"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Nội dung Báo cáo nghiên cứu khả</w:t>
      </w:r>
      <w:r w:rsidR="007A1291" w:rsidRPr="001C5BE9">
        <w:rPr>
          <w:rFonts w:ascii="Times New Roman" w:eastAsia="Times New Roman" w:hAnsi="Times New Roman" w:cs="Times New Roman"/>
          <w:sz w:val="28"/>
          <w:szCs w:val="28"/>
          <w:lang w:val="vi-VN"/>
        </w:rPr>
        <w:t xml:space="preserve"> thi chương trình quy định tại K</w:t>
      </w:r>
      <w:r w:rsidRPr="001C5BE9">
        <w:rPr>
          <w:rFonts w:ascii="Times New Roman" w:eastAsia="Times New Roman" w:hAnsi="Times New Roman" w:cs="Times New Roman"/>
          <w:sz w:val="28"/>
          <w:szCs w:val="28"/>
          <w:lang w:val="vi-VN"/>
        </w:rPr>
        <w:t>hoản 1 Điều 44 của Luật Đầu tư công;</w:t>
      </w:r>
    </w:p>
    <w:p w:rsidR="00117866" w:rsidRPr="001C5BE9" w:rsidRDefault="00117866"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Sự phù hợp với nguồn vốn và khả năng cân đối vốn đã được cơ quan có thẩm quyền thẩm định; sự phù hợp giữa tổng vốn đầu tư của chương trình với kế hoạch đầu tư công trung hạn và hằng năm; cơ cấu các nguồn vốn ngân sách trung ương, ngân sách địa phương và các nguồn vốn hợp pháp khác; khả năng thu hồi vốn và trả nợ trong trường hợp sử dụng vốn vay;</w:t>
      </w:r>
    </w:p>
    <w:p w:rsidR="00117866" w:rsidRPr="001C5BE9" w:rsidRDefault="00117866"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d) Sự tuân thủ các quy định của pháp luật về điều chỉnh chương trình theo quy định tại</w:t>
      </w:r>
      <w:r w:rsidR="007142E8" w:rsidRPr="001C5BE9">
        <w:rPr>
          <w:rFonts w:ascii="Times New Roman" w:eastAsia="Times New Roman" w:hAnsi="Times New Roman" w:cs="Times New Roman"/>
          <w:sz w:val="28"/>
          <w:szCs w:val="28"/>
          <w:lang w:val="vi-VN"/>
        </w:rPr>
        <w:t xml:space="preserve"> các</w:t>
      </w:r>
      <w:r w:rsidRPr="001C5BE9">
        <w:rPr>
          <w:rFonts w:ascii="Times New Roman" w:eastAsia="Times New Roman" w:hAnsi="Times New Roman" w:cs="Times New Roman"/>
          <w:sz w:val="28"/>
          <w:szCs w:val="28"/>
          <w:lang w:val="vi-VN"/>
        </w:rPr>
        <w:t xml:space="preserve"> </w:t>
      </w:r>
      <w:r w:rsidR="00106CDB" w:rsidRPr="001C5BE9">
        <w:rPr>
          <w:rFonts w:ascii="Times New Roman" w:eastAsia="Times New Roman" w:hAnsi="Times New Roman" w:cs="Times New Roman"/>
          <w:sz w:val="28"/>
          <w:szCs w:val="28"/>
          <w:lang w:val="vi-VN"/>
        </w:rPr>
        <w:t>K</w:t>
      </w:r>
      <w:r w:rsidR="00BD59F0" w:rsidRPr="001C5BE9">
        <w:rPr>
          <w:rFonts w:ascii="Times New Roman" w:eastAsia="Times New Roman" w:hAnsi="Times New Roman" w:cs="Times New Roman"/>
          <w:sz w:val="28"/>
          <w:szCs w:val="28"/>
          <w:lang w:val="vi-VN"/>
        </w:rPr>
        <w:t xml:space="preserve">hoản 1, </w:t>
      </w:r>
      <w:r w:rsidRPr="001C5BE9">
        <w:rPr>
          <w:rFonts w:ascii="Times New Roman" w:eastAsia="Times New Roman" w:hAnsi="Times New Roman" w:cs="Times New Roman"/>
          <w:sz w:val="28"/>
          <w:szCs w:val="28"/>
          <w:lang w:val="vi-VN"/>
        </w:rPr>
        <w:t>3</w:t>
      </w:r>
      <w:r w:rsidR="00741272" w:rsidRPr="006A66E8">
        <w:rPr>
          <w:rFonts w:ascii="Times New Roman" w:eastAsia="Times New Roman" w:hAnsi="Times New Roman" w:cs="Times New Roman"/>
          <w:sz w:val="28"/>
          <w:szCs w:val="28"/>
          <w:lang w:val="vi-VN"/>
        </w:rPr>
        <w:t xml:space="preserve"> và 4</w:t>
      </w:r>
      <w:r w:rsidRPr="001C5BE9">
        <w:rPr>
          <w:rFonts w:ascii="Times New Roman" w:eastAsia="Times New Roman" w:hAnsi="Times New Roman" w:cs="Times New Roman"/>
          <w:sz w:val="28"/>
          <w:szCs w:val="28"/>
          <w:lang w:val="vi-VN"/>
        </w:rPr>
        <w:t xml:space="preserve"> Điều 43 của Luật Đầu tư công và của Nghị định này. </w:t>
      </w:r>
    </w:p>
    <w:p w:rsidR="00117866" w:rsidRPr="001C5BE9" w:rsidRDefault="00117866"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4. Nội dung thẩm định</w:t>
      </w:r>
      <w:r w:rsidR="00313C78" w:rsidRPr="001C5BE9">
        <w:rPr>
          <w:rFonts w:ascii="Times New Roman" w:eastAsia="Times New Roman" w:hAnsi="Times New Roman" w:cs="Times New Roman"/>
          <w:sz w:val="28"/>
          <w:szCs w:val="28"/>
          <w:lang w:val="vi-VN"/>
        </w:rPr>
        <w:t xml:space="preserve"> điều chỉnh</w:t>
      </w:r>
      <w:r w:rsidRPr="001C5BE9">
        <w:rPr>
          <w:rFonts w:ascii="Times New Roman" w:eastAsia="Times New Roman" w:hAnsi="Times New Roman" w:cs="Times New Roman"/>
          <w:sz w:val="28"/>
          <w:szCs w:val="28"/>
          <w:lang w:val="vi-VN"/>
        </w:rPr>
        <w:t xml:space="preserve"> dự án đầu tư công không có cấu phần xây dựng bao gồm:</w:t>
      </w:r>
    </w:p>
    <w:p w:rsidR="00117866" w:rsidRPr="001C5BE9" w:rsidRDefault="00117866"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Sự tuân thủ các quy định của pháp luật trong nội dung hồ sơ trình thẩm định;</w:t>
      </w:r>
    </w:p>
    <w:p w:rsidR="00117866" w:rsidRPr="001C5BE9" w:rsidRDefault="00117866"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Sự phù hợp của dự án với chủ trương đầu tư dự án đã được cấp có thẩm quyền phê duyệt đối với dự án điều chỉnh tăng tổng mức đầu tư;</w:t>
      </w:r>
    </w:p>
    <w:p w:rsidR="00117866" w:rsidRPr="001C5BE9" w:rsidRDefault="00117866"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c) Nội dung </w:t>
      </w:r>
      <w:r w:rsidR="00414269" w:rsidRPr="001C5BE9">
        <w:rPr>
          <w:rFonts w:ascii="Times New Roman" w:eastAsia="Times New Roman" w:hAnsi="Times New Roman" w:cs="Times New Roman"/>
          <w:sz w:val="28"/>
          <w:szCs w:val="28"/>
          <w:lang w:val="vi-VN"/>
        </w:rPr>
        <w:t>b</w:t>
      </w:r>
      <w:r w:rsidRPr="001C5BE9">
        <w:rPr>
          <w:rFonts w:ascii="Times New Roman" w:eastAsia="Times New Roman" w:hAnsi="Times New Roman" w:cs="Times New Roman"/>
          <w:sz w:val="28"/>
          <w:szCs w:val="28"/>
          <w:lang w:val="vi-VN"/>
        </w:rPr>
        <w:t xml:space="preserve">áo cáo nghiên </w:t>
      </w:r>
      <w:r w:rsidR="002165B8" w:rsidRPr="001C5BE9">
        <w:rPr>
          <w:rFonts w:ascii="Times New Roman" w:eastAsia="Times New Roman" w:hAnsi="Times New Roman" w:cs="Times New Roman"/>
          <w:sz w:val="28"/>
          <w:szCs w:val="28"/>
          <w:lang w:val="vi-VN"/>
        </w:rPr>
        <w:t>cứu khả thi dự án quy định tại K</w:t>
      </w:r>
      <w:r w:rsidRPr="001C5BE9">
        <w:rPr>
          <w:rFonts w:ascii="Times New Roman" w:eastAsia="Times New Roman" w:hAnsi="Times New Roman" w:cs="Times New Roman"/>
          <w:sz w:val="28"/>
          <w:szCs w:val="28"/>
          <w:lang w:val="vi-VN"/>
        </w:rPr>
        <w:t>hoản 2 Điều 44 của Luật Đầu tư công;</w:t>
      </w:r>
    </w:p>
    <w:p w:rsidR="00117866" w:rsidRPr="001C5BE9" w:rsidRDefault="00117866"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 Sự phù hợp với nguồn vốn và khả năng cân đối vốn đã được cơ quan có thẩm quyền thẩm định; sự phù hợp giữa tổng mức đầu tư của dự án gắn với cân đối vốn trong kế hoạch đầu tư công trung hạn và hằng năm; cơ cấu nguồn vốn đầu tư, khả năng cân đối nguồn vốn đầu tư công và việc huy động các nguồn vốn, nguồn lực khác để thực hiện dự án; đánh giá các chi phí vận hành, bảo dưỡng, duy tu, sửa chữa lớn trong quá trình khai thác dự án;</w:t>
      </w:r>
    </w:p>
    <w:p w:rsidR="00117866" w:rsidRPr="001C5BE9" w:rsidRDefault="00117866"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đ) Tác động lan tỏa của dự án đến sự phát triển ngành, lĩnh vực, các vùng lãnh thổ và các địa phương;</w:t>
      </w:r>
      <w:r w:rsidR="00414269" w:rsidRPr="001C5BE9">
        <w:rPr>
          <w:rFonts w:ascii="Times New Roman" w:eastAsia="Times New Roman" w:hAnsi="Times New Roman" w:cs="Times New Roman"/>
          <w:sz w:val="28"/>
          <w:szCs w:val="28"/>
          <w:lang w:val="vi-VN"/>
        </w:rPr>
        <w:t xml:space="preserve"> tác động</w:t>
      </w:r>
      <w:r w:rsidRPr="001C5BE9">
        <w:rPr>
          <w:rFonts w:ascii="Times New Roman" w:eastAsia="Times New Roman" w:hAnsi="Times New Roman" w:cs="Times New Roman"/>
          <w:sz w:val="28"/>
          <w:szCs w:val="28"/>
          <w:lang w:val="vi-VN"/>
        </w:rPr>
        <w:t xml:space="preserve"> tạo thêm nguồn thu ngân sách, việc làm, thu nhập và đời sống người dân; các tác động đến môi trường và phát triển bền vững;</w:t>
      </w:r>
    </w:p>
    <w:p w:rsidR="00117866" w:rsidRPr="001C5BE9" w:rsidRDefault="00117866"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e) Sự tuân thủ các quy định của pháp luật về điều</w:t>
      </w:r>
      <w:r w:rsidR="007142E8" w:rsidRPr="001C5BE9">
        <w:rPr>
          <w:rFonts w:ascii="Times New Roman" w:eastAsia="Times New Roman" w:hAnsi="Times New Roman" w:cs="Times New Roman"/>
          <w:sz w:val="28"/>
          <w:szCs w:val="28"/>
          <w:lang w:val="vi-VN"/>
        </w:rPr>
        <w:t xml:space="preserve"> chỉnh dự án theo quy định tại các K</w:t>
      </w:r>
      <w:r w:rsidRPr="001C5BE9">
        <w:rPr>
          <w:rFonts w:ascii="Times New Roman" w:eastAsia="Times New Roman" w:hAnsi="Times New Roman" w:cs="Times New Roman"/>
          <w:sz w:val="28"/>
          <w:szCs w:val="28"/>
          <w:lang w:val="vi-VN"/>
        </w:rPr>
        <w:t>hoản 2</w:t>
      </w:r>
      <w:r w:rsidR="007142E8"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3 Điều 43</w:t>
      </w:r>
      <w:r w:rsidR="00A75C38" w:rsidRPr="001C5BE9">
        <w:rPr>
          <w:rFonts w:ascii="Times New Roman" w:eastAsia="Times New Roman" w:hAnsi="Times New Roman" w:cs="Times New Roman"/>
          <w:sz w:val="28"/>
          <w:szCs w:val="28"/>
          <w:lang w:val="vi-VN"/>
        </w:rPr>
        <w:t xml:space="preserve"> của</w:t>
      </w:r>
      <w:r w:rsidRPr="001C5BE9">
        <w:rPr>
          <w:rFonts w:ascii="Times New Roman" w:eastAsia="Times New Roman" w:hAnsi="Times New Roman" w:cs="Times New Roman"/>
          <w:sz w:val="28"/>
          <w:szCs w:val="28"/>
          <w:lang w:val="vi-VN"/>
        </w:rPr>
        <w:t xml:space="preserve"> Luật Đầu tư công.</w:t>
      </w:r>
    </w:p>
    <w:p w:rsidR="00117866" w:rsidRPr="00096216" w:rsidRDefault="00117866"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5. Nội dung thẩm định</w:t>
      </w:r>
      <w:r w:rsidR="00414269" w:rsidRPr="001C5BE9">
        <w:rPr>
          <w:rFonts w:ascii="Times New Roman" w:eastAsia="Times New Roman" w:hAnsi="Times New Roman" w:cs="Times New Roman"/>
          <w:sz w:val="28"/>
          <w:szCs w:val="28"/>
          <w:lang w:val="vi-VN"/>
        </w:rPr>
        <w:t xml:space="preserve"> điều chỉnh</w:t>
      </w:r>
      <w:r w:rsidRPr="001C5BE9">
        <w:rPr>
          <w:rFonts w:ascii="Times New Roman" w:eastAsia="Times New Roman" w:hAnsi="Times New Roman" w:cs="Times New Roman"/>
          <w:sz w:val="28"/>
          <w:szCs w:val="28"/>
          <w:lang w:val="vi-VN"/>
        </w:rPr>
        <w:t xml:space="preserve"> dự án đầu tư công có cấu phần xây dựng theo quy định của </w:t>
      </w:r>
      <w:r w:rsidR="000E43AD"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 xml:space="preserve">hoản </w:t>
      </w:r>
      <w:r w:rsidR="00E45D57" w:rsidRPr="00096216">
        <w:rPr>
          <w:rFonts w:ascii="Times New Roman" w:eastAsia="Times New Roman" w:hAnsi="Times New Roman" w:cs="Times New Roman"/>
          <w:sz w:val="28"/>
          <w:szCs w:val="28"/>
          <w:lang w:val="vi-VN"/>
        </w:rPr>
        <w:t>4</w:t>
      </w:r>
      <w:r w:rsidRPr="001C5BE9">
        <w:rPr>
          <w:rFonts w:ascii="Times New Roman" w:eastAsia="Times New Roman" w:hAnsi="Times New Roman" w:cs="Times New Roman"/>
          <w:sz w:val="28"/>
          <w:szCs w:val="28"/>
          <w:lang w:val="vi-VN"/>
        </w:rPr>
        <w:t xml:space="preserve"> </w:t>
      </w:r>
      <w:r w:rsidR="000E43AD" w:rsidRPr="001C5BE9">
        <w:rPr>
          <w:rFonts w:ascii="Times New Roman" w:eastAsia="Times New Roman" w:hAnsi="Times New Roman" w:cs="Times New Roman"/>
          <w:sz w:val="28"/>
          <w:szCs w:val="28"/>
          <w:lang w:val="vi-VN"/>
        </w:rPr>
        <w:t>đ</w:t>
      </w:r>
      <w:r w:rsidR="004F720B" w:rsidRPr="001C5BE9">
        <w:rPr>
          <w:rFonts w:ascii="Times New Roman" w:eastAsia="Times New Roman" w:hAnsi="Times New Roman" w:cs="Times New Roman"/>
          <w:sz w:val="28"/>
          <w:szCs w:val="28"/>
          <w:lang w:val="vi-VN"/>
        </w:rPr>
        <w:t>iều này</w:t>
      </w:r>
      <w:r w:rsidR="001A3B25" w:rsidRPr="00096216">
        <w:rPr>
          <w:rFonts w:ascii="Times New Roman" w:eastAsia="Times New Roman" w:hAnsi="Times New Roman" w:cs="Times New Roman"/>
          <w:sz w:val="28"/>
          <w:szCs w:val="28"/>
          <w:lang w:val="vi-VN"/>
        </w:rPr>
        <w:t xml:space="preserve">, </w:t>
      </w:r>
      <w:r w:rsidR="001A3B25" w:rsidRPr="001A3B25">
        <w:rPr>
          <w:rFonts w:ascii="Times New Roman" w:eastAsia="Times New Roman" w:hAnsi="Times New Roman" w:cs="Times New Roman"/>
          <w:sz w:val="28"/>
          <w:szCs w:val="28"/>
          <w:lang w:val="vi-VN"/>
        </w:rPr>
        <w:t>pháp luật về xây dựng và các quy định khác của pháp luật có liên quan</w:t>
      </w:r>
      <w:r w:rsidRPr="001C5BE9">
        <w:rPr>
          <w:rFonts w:ascii="Times New Roman" w:eastAsia="Times New Roman" w:hAnsi="Times New Roman" w:cs="Times New Roman"/>
          <w:sz w:val="28"/>
          <w:szCs w:val="28"/>
          <w:lang w:val="vi-VN"/>
        </w:rPr>
        <w:t>.</w:t>
      </w:r>
    </w:p>
    <w:p w:rsidR="00E45D57" w:rsidRPr="00096216" w:rsidRDefault="00E45D57" w:rsidP="003E4CE8">
      <w:pPr>
        <w:spacing w:before="120" w:after="120" w:line="288" w:lineRule="auto"/>
        <w:rPr>
          <w:rFonts w:ascii="Times New Roman" w:eastAsia="Times New Roman" w:hAnsi="Times New Roman" w:cs="Times New Roman"/>
          <w:sz w:val="28"/>
          <w:szCs w:val="28"/>
          <w:lang w:val="vi-VN"/>
        </w:rPr>
      </w:pPr>
      <w:r w:rsidRPr="00096216">
        <w:rPr>
          <w:rFonts w:ascii="Times New Roman" w:eastAsia="Times New Roman" w:hAnsi="Times New Roman" w:cs="Times New Roman"/>
          <w:sz w:val="28"/>
          <w:szCs w:val="28"/>
          <w:lang w:val="vi-VN"/>
        </w:rPr>
        <w:t>6. Thời gian thẩm định điều chỉnh dự án đầu tư công theo quy định tại Điều 20 Nghị định này.</w:t>
      </w:r>
    </w:p>
    <w:p w:rsidR="00117866" w:rsidRPr="001C5BE9" w:rsidRDefault="00117866" w:rsidP="003E4CE8">
      <w:pPr>
        <w:tabs>
          <w:tab w:val="left" w:pos="840"/>
        </w:tabs>
        <w:spacing w:before="120" w:after="120" w:line="288" w:lineRule="auto"/>
        <w:outlineLvl w:val="0"/>
        <w:rPr>
          <w:rFonts w:ascii="Times New Roman" w:eastAsia="Times New Roman" w:hAnsi="Times New Roman" w:cs="Times New Roman"/>
          <w:b/>
          <w:bCs/>
          <w:iCs/>
          <w:sz w:val="28"/>
          <w:szCs w:val="28"/>
          <w:lang w:val="vi-VN"/>
        </w:rPr>
      </w:pPr>
      <w:r w:rsidRPr="001C5BE9">
        <w:rPr>
          <w:rFonts w:ascii="Times New Roman" w:eastAsia="Times New Roman" w:hAnsi="Times New Roman" w:cs="Times New Roman"/>
          <w:b/>
          <w:bCs/>
          <w:iCs/>
          <w:sz w:val="28"/>
          <w:szCs w:val="28"/>
          <w:lang w:val="vi-VN"/>
        </w:rPr>
        <w:t xml:space="preserve">Điều </w:t>
      </w:r>
      <w:r w:rsidR="006B092D" w:rsidRPr="001C5BE9">
        <w:rPr>
          <w:rFonts w:ascii="Times New Roman" w:eastAsia="Times New Roman" w:hAnsi="Times New Roman" w:cs="Times New Roman"/>
          <w:b/>
          <w:bCs/>
          <w:iCs/>
          <w:sz w:val="28"/>
          <w:szCs w:val="28"/>
          <w:lang w:val="vi-VN"/>
        </w:rPr>
        <w:t>2</w:t>
      </w:r>
      <w:r w:rsidR="000F25F2" w:rsidRPr="001C5BE9">
        <w:rPr>
          <w:rFonts w:ascii="Times New Roman" w:eastAsia="Times New Roman" w:hAnsi="Times New Roman" w:cs="Times New Roman"/>
          <w:b/>
          <w:bCs/>
          <w:iCs/>
          <w:sz w:val="28"/>
          <w:szCs w:val="28"/>
          <w:lang w:val="vi-VN"/>
        </w:rPr>
        <w:t>5</w:t>
      </w:r>
      <w:r w:rsidRPr="001C5BE9">
        <w:rPr>
          <w:rFonts w:ascii="Times New Roman" w:eastAsia="Times New Roman" w:hAnsi="Times New Roman" w:cs="Times New Roman"/>
          <w:b/>
          <w:bCs/>
          <w:iCs/>
          <w:sz w:val="28"/>
          <w:szCs w:val="28"/>
          <w:lang w:val="vi-VN"/>
        </w:rPr>
        <w:t>. Nội dung, thời gian</w:t>
      </w:r>
      <w:r w:rsidR="00546ECB" w:rsidRPr="001C5BE9">
        <w:rPr>
          <w:rFonts w:ascii="Times New Roman" w:eastAsia="Times New Roman" w:hAnsi="Times New Roman" w:cs="Times New Roman"/>
          <w:b/>
          <w:bCs/>
          <w:iCs/>
          <w:sz w:val="28"/>
          <w:szCs w:val="28"/>
          <w:lang w:val="vi-VN"/>
        </w:rPr>
        <w:t xml:space="preserve"> </w:t>
      </w:r>
      <w:r w:rsidRPr="001C5BE9">
        <w:rPr>
          <w:rFonts w:ascii="Times New Roman" w:eastAsia="Times New Roman" w:hAnsi="Times New Roman" w:cs="Times New Roman"/>
          <w:b/>
          <w:bCs/>
          <w:iCs/>
          <w:sz w:val="28"/>
          <w:szCs w:val="28"/>
          <w:lang w:val="vi-VN"/>
        </w:rPr>
        <w:t>quyết định điều chỉnh chương trình, dự án</w:t>
      </w:r>
    </w:p>
    <w:p w:rsidR="00117866" w:rsidRPr="001C5BE9" w:rsidRDefault="00117866"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1. Nội dung quyết định điều chỉnh chương trình, dự án </w:t>
      </w:r>
      <w:r w:rsidRPr="001C5BE9">
        <w:rPr>
          <w:rFonts w:ascii="Times New Roman" w:eastAsia="Times New Roman" w:hAnsi="Times New Roman" w:cs="Times New Roman"/>
          <w:sz w:val="28"/>
          <w:szCs w:val="28"/>
          <w:shd w:val="clear" w:color="auto" w:fill="FFFFFF"/>
          <w:lang w:val="vi-VN"/>
        </w:rPr>
        <w:t>đầu tư</w:t>
      </w:r>
      <w:r w:rsidRPr="001C5BE9">
        <w:rPr>
          <w:rFonts w:ascii="Times New Roman" w:eastAsia="Times New Roman" w:hAnsi="Times New Roman" w:cs="Times New Roman"/>
          <w:sz w:val="28"/>
          <w:szCs w:val="28"/>
          <w:lang w:val="vi-VN"/>
        </w:rPr>
        <w:t> công gồm những điều chỉnh tương ứng với các nội dung quyết định ch</w:t>
      </w:r>
      <w:r w:rsidR="00375356" w:rsidRPr="001C5BE9">
        <w:rPr>
          <w:rFonts w:ascii="Times New Roman" w:eastAsia="Times New Roman" w:hAnsi="Times New Roman" w:cs="Times New Roman"/>
          <w:sz w:val="28"/>
          <w:szCs w:val="28"/>
          <w:lang w:val="vi-VN"/>
        </w:rPr>
        <w:t>ương trình, dự án quy định tại K</w:t>
      </w:r>
      <w:r w:rsidRPr="001C5BE9">
        <w:rPr>
          <w:rFonts w:ascii="Times New Roman" w:eastAsia="Times New Roman" w:hAnsi="Times New Roman" w:cs="Times New Roman"/>
          <w:sz w:val="28"/>
          <w:szCs w:val="28"/>
          <w:lang w:val="vi-VN"/>
        </w:rPr>
        <w:t>hoản 1 Điều</w:t>
      </w:r>
      <w:r w:rsidR="00546ECB" w:rsidRPr="001C5BE9">
        <w:rPr>
          <w:rFonts w:ascii="Times New Roman" w:eastAsia="Times New Roman" w:hAnsi="Times New Roman" w:cs="Times New Roman"/>
          <w:sz w:val="28"/>
          <w:szCs w:val="28"/>
          <w:lang w:val="vi-VN"/>
        </w:rPr>
        <w:t xml:space="preserve"> </w:t>
      </w:r>
      <w:r w:rsidR="00075AF9" w:rsidRPr="001C5BE9">
        <w:rPr>
          <w:rFonts w:ascii="Times New Roman" w:eastAsia="Times New Roman" w:hAnsi="Times New Roman" w:cs="Times New Roman"/>
          <w:sz w:val="28"/>
          <w:szCs w:val="28"/>
          <w:lang w:val="vi-VN"/>
        </w:rPr>
        <w:t>22</w:t>
      </w:r>
      <w:r w:rsidR="00546ECB"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Nghị định này</w:t>
      </w:r>
      <w:r w:rsidR="00741272" w:rsidRPr="006A66E8">
        <w:rPr>
          <w:rFonts w:ascii="Times New Roman" w:eastAsia="Times New Roman" w:hAnsi="Times New Roman" w:cs="Times New Roman"/>
          <w:sz w:val="28"/>
          <w:szCs w:val="28"/>
          <w:lang w:val="vi-VN"/>
        </w:rPr>
        <w:t>.</w:t>
      </w:r>
    </w:p>
    <w:p w:rsidR="00CE578D" w:rsidRPr="001C5BE9" w:rsidRDefault="00117866" w:rsidP="003E4CE8">
      <w:pPr>
        <w:shd w:val="clear" w:color="auto" w:fill="FFFFFF"/>
        <w:spacing w:before="120" w:after="120" w:line="288" w:lineRule="auto"/>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sz w:val="28"/>
          <w:szCs w:val="28"/>
          <w:lang w:val="vi-VN"/>
        </w:rPr>
        <w:t xml:space="preserve">2. Thời gian </w:t>
      </w:r>
      <w:bookmarkStart w:id="17" w:name="dieu_44"/>
      <w:r w:rsidRPr="001C5BE9">
        <w:rPr>
          <w:rFonts w:ascii="Times New Roman" w:eastAsia="Times New Roman" w:hAnsi="Times New Roman" w:cs="Times New Roman"/>
          <w:bCs/>
          <w:sz w:val="28"/>
          <w:szCs w:val="28"/>
          <w:lang w:val="vi-VN"/>
        </w:rPr>
        <w:t>quyết định điều chỉnh chương trình, dự án và thời gian gửi quyết định và quyết định điều chỉnh chương trình, dự án cho các cơ quan tổng hợp kế hoạch đầu tư công trung hạn và hằng năm</w:t>
      </w:r>
      <w:bookmarkEnd w:id="17"/>
      <w:r w:rsidRPr="001C5BE9">
        <w:rPr>
          <w:rFonts w:ascii="Times New Roman" w:eastAsia="Times New Roman" w:hAnsi="Times New Roman" w:cs="Times New Roman"/>
          <w:bCs/>
          <w:sz w:val="28"/>
          <w:szCs w:val="28"/>
          <w:lang w:val="vi-VN"/>
        </w:rPr>
        <w:t xml:space="preserve"> thực hiện theo quy định tại</w:t>
      </w:r>
      <w:r w:rsidR="00375356" w:rsidRPr="001C5BE9">
        <w:rPr>
          <w:rFonts w:ascii="Times New Roman" w:eastAsia="Times New Roman" w:hAnsi="Times New Roman" w:cs="Times New Roman"/>
          <w:bCs/>
          <w:sz w:val="28"/>
          <w:szCs w:val="28"/>
          <w:lang w:val="vi-VN"/>
        </w:rPr>
        <w:t xml:space="preserve"> các</w:t>
      </w:r>
      <w:r w:rsidRPr="001C5BE9">
        <w:rPr>
          <w:rFonts w:ascii="Times New Roman" w:eastAsia="Times New Roman" w:hAnsi="Times New Roman" w:cs="Times New Roman"/>
          <w:bCs/>
          <w:sz w:val="28"/>
          <w:szCs w:val="28"/>
          <w:lang w:val="vi-VN"/>
        </w:rPr>
        <w:t xml:space="preserve"> </w:t>
      </w:r>
      <w:r w:rsidR="00375356" w:rsidRPr="001C5BE9">
        <w:rPr>
          <w:rFonts w:ascii="Times New Roman" w:eastAsia="Times New Roman" w:hAnsi="Times New Roman" w:cs="Times New Roman"/>
          <w:bCs/>
          <w:sz w:val="28"/>
          <w:szCs w:val="28"/>
          <w:lang w:val="vi-VN"/>
        </w:rPr>
        <w:t>K</w:t>
      </w:r>
      <w:r w:rsidRPr="001C5BE9">
        <w:rPr>
          <w:rFonts w:ascii="Times New Roman" w:eastAsia="Times New Roman" w:hAnsi="Times New Roman" w:cs="Times New Roman"/>
          <w:bCs/>
          <w:sz w:val="28"/>
          <w:szCs w:val="28"/>
          <w:lang w:val="vi-VN"/>
        </w:rPr>
        <w:t>hoản 2</w:t>
      </w:r>
      <w:r w:rsidR="00375356" w:rsidRPr="001C5BE9">
        <w:rPr>
          <w:rFonts w:ascii="Times New Roman" w:eastAsia="Times New Roman" w:hAnsi="Times New Roman" w:cs="Times New Roman"/>
          <w:bCs/>
          <w:sz w:val="28"/>
          <w:szCs w:val="28"/>
          <w:lang w:val="vi-VN"/>
        </w:rPr>
        <w:t xml:space="preserve">, </w:t>
      </w:r>
      <w:r w:rsidRPr="001C5BE9">
        <w:rPr>
          <w:rFonts w:ascii="Times New Roman" w:eastAsia="Times New Roman" w:hAnsi="Times New Roman" w:cs="Times New Roman"/>
          <w:bCs/>
          <w:sz w:val="28"/>
          <w:szCs w:val="28"/>
          <w:lang w:val="vi-VN"/>
        </w:rPr>
        <w:t>3 Điều</w:t>
      </w:r>
      <w:r w:rsidR="00546ECB" w:rsidRPr="001C5BE9">
        <w:rPr>
          <w:rFonts w:ascii="Times New Roman" w:eastAsia="Times New Roman" w:hAnsi="Times New Roman" w:cs="Times New Roman"/>
          <w:bCs/>
          <w:sz w:val="28"/>
          <w:szCs w:val="28"/>
          <w:lang w:val="vi-VN"/>
        </w:rPr>
        <w:t xml:space="preserve"> </w:t>
      </w:r>
      <w:r w:rsidR="00970C29" w:rsidRPr="001C5BE9">
        <w:rPr>
          <w:rFonts w:ascii="Times New Roman" w:eastAsia="Times New Roman" w:hAnsi="Times New Roman" w:cs="Times New Roman"/>
          <w:bCs/>
          <w:sz w:val="28"/>
          <w:szCs w:val="28"/>
          <w:lang w:val="vi-VN"/>
        </w:rPr>
        <w:t>22</w:t>
      </w:r>
      <w:r w:rsidRPr="001C5BE9">
        <w:rPr>
          <w:rFonts w:ascii="Times New Roman" w:eastAsia="Times New Roman" w:hAnsi="Times New Roman" w:cs="Times New Roman"/>
          <w:bCs/>
          <w:sz w:val="28"/>
          <w:szCs w:val="28"/>
          <w:lang w:val="vi-VN"/>
        </w:rPr>
        <w:t xml:space="preserve"> Nghị định này.</w:t>
      </w:r>
    </w:p>
    <w:bookmarkEnd w:id="13"/>
    <w:p w:rsidR="00F165D3" w:rsidRPr="001C5BE9" w:rsidRDefault="00F165D3" w:rsidP="003E4CE8">
      <w:pPr>
        <w:shd w:val="clear" w:color="auto" w:fill="FFFFFF"/>
        <w:spacing w:before="120" w:after="120" w:line="288" w:lineRule="auto"/>
        <w:ind w:firstLine="0"/>
        <w:rPr>
          <w:rFonts w:ascii="Times New Roman" w:eastAsia="Times New Roman" w:hAnsi="Times New Roman" w:cs="Times New Roman"/>
          <w:sz w:val="28"/>
          <w:szCs w:val="28"/>
          <w:highlight w:val="lightGray"/>
          <w:lang w:val="vi-VN"/>
        </w:rPr>
      </w:pPr>
    </w:p>
    <w:p w:rsidR="00A70FCE" w:rsidRDefault="00B064FB" w:rsidP="00167FD4">
      <w:pPr>
        <w:shd w:val="clear" w:color="auto" w:fill="FFFFFF"/>
        <w:spacing w:before="0" w:after="0" w:line="288" w:lineRule="auto"/>
        <w:ind w:firstLine="0"/>
        <w:jc w:val="center"/>
        <w:rPr>
          <w:rFonts w:ascii="Times New Roman" w:eastAsia="Times New Roman" w:hAnsi="Times New Roman" w:cs="Times New Roman"/>
          <w:b/>
          <w:bCs/>
          <w:sz w:val="28"/>
          <w:szCs w:val="28"/>
          <w:lang w:val="vi-VN"/>
        </w:rPr>
      </w:pPr>
      <w:bookmarkStart w:id="18" w:name="chuong_4"/>
      <w:r w:rsidRPr="00B064FB">
        <w:rPr>
          <w:rFonts w:ascii="Times New Roman" w:eastAsia="Times New Roman" w:hAnsi="Times New Roman" w:cs="Times New Roman"/>
          <w:b/>
          <w:bCs/>
          <w:sz w:val="28"/>
          <w:szCs w:val="28"/>
          <w:lang w:val="vi-VN"/>
        </w:rPr>
        <w:t>Chương</w:t>
      </w:r>
      <w:r w:rsidR="00691BA7" w:rsidRPr="001C5BE9">
        <w:rPr>
          <w:rFonts w:ascii="Times New Roman" w:eastAsia="Times New Roman" w:hAnsi="Times New Roman" w:cs="Times New Roman"/>
          <w:b/>
          <w:bCs/>
          <w:sz w:val="28"/>
          <w:szCs w:val="28"/>
          <w:lang w:val="vi-VN"/>
        </w:rPr>
        <w:t xml:space="preserve"> IV</w:t>
      </w:r>
    </w:p>
    <w:p w:rsidR="00A608ED" w:rsidRDefault="00B064FB" w:rsidP="00167FD4">
      <w:pPr>
        <w:shd w:val="clear" w:color="auto" w:fill="FFFFFF"/>
        <w:spacing w:before="0" w:after="0" w:line="288" w:lineRule="auto"/>
        <w:ind w:firstLine="0"/>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QUẢN LÝ THỰC HIỆN </w:t>
      </w:r>
      <w:r w:rsidRPr="00B064FB">
        <w:rPr>
          <w:rFonts w:ascii="Times New Roman" w:eastAsia="Times New Roman" w:hAnsi="Times New Roman" w:cs="Times New Roman"/>
          <w:b/>
          <w:bCs/>
          <w:sz w:val="28"/>
          <w:szCs w:val="28"/>
          <w:lang w:val="vi-VN"/>
        </w:rPr>
        <w:t>NHIỆM VỤ QUY HOẠCH VÀ</w:t>
      </w:r>
    </w:p>
    <w:p w:rsidR="00691BA7" w:rsidRPr="00A70FCE" w:rsidRDefault="00B064FB" w:rsidP="00167FD4">
      <w:pPr>
        <w:shd w:val="clear" w:color="auto" w:fill="FFFFFF"/>
        <w:spacing w:before="0" w:after="0" w:line="288" w:lineRule="auto"/>
        <w:ind w:firstLine="0"/>
        <w:jc w:val="center"/>
        <w:rPr>
          <w:rFonts w:ascii="Times New Roman" w:eastAsia="Times New Roman" w:hAnsi="Times New Roman" w:cs="Times New Roman"/>
          <w:b/>
          <w:bCs/>
          <w:sz w:val="28"/>
          <w:szCs w:val="28"/>
          <w:lang w:val="vi-VN"/>
        </w:rPr>
      </w:pPr>
      <w:r w:rsidRPr="00B064FB">
        <w:rPr>
          <w:rFonts w:ascii="Times New Roman" w:eastAsia="Times New Roman" w:hAnsi="Times New Roman" w:cs="Times New Roman"/>
          <w:b/>
          <w:bCs/>
          <w:sz w:val="28"/>
          <w:szCs w:val="28"/>
          <w:lang w:val="vi-VN"/>
        </w:rPr>
        <w:t xml:space="preserve"> </w:t>
      </w:r>
      <w:r w:rsidRPr="00A70FCE">
        <w:rPr>
          <w:rFonts w:ascii="Times New Roman" w:eastAsia="Times New Roman" w:hAnsi="Times New Roman" w:cs="Times New Roman"/>
          <w:b/>
          <w:bCs/>
          <w:sz w:val="28"/>
          <w:szCs w:val="28"/>
          <w:lang w:val="vi-VN"/>
        </w:rPr>
        <w:t>DỰ ÁN ĐẦU TƯ CÔNG KHÔNG CÓ CẤU PHẦN XÂY DỰNG</w:t>
      </w:r>
    </w:p>
    <w:p w:rsidR="00A70FCE" w:rsidRPr="00A70FCE" w:rsidRDefault="00A70FCE" w:rsidP="003E4CE8">
      <w:pPr>
        <w:shd w:val="clear" w:color="auto" w:fill="FFFFFF"/>
        <w:spacing w:before="120" w:after="120" w:line="288" w:lineRule="auto"/>
        <w:ind w:firstLine="0"/>
        <w:jc w:val="center"/>
        <w:rPr>
          <w:rFonts w:ascii="Times New Roman" w:eastAsia="Times New Roman" w:hAnsi="Times New Roman" w:cs="Times New Roman"/>
          <w:sz w:val="28"/>
          <w:szCs w:val="28"/>
          <w:lang w:val="vi-VN"/>
        </w:rPr>
      </w:pPr>
    </w:p>
    <w:p w:rsidR="00691BA7" w:rsidRPr="006A66E8" w:rsidRDefault="00691BA7" w:rsidP="003E4CE8">
      <w:pPr>
        <w:shd w:val="clear" w:color="auto" w:fill="FFFFFF"/>
        <w:spacing w:before="120" w:after="120" w:line="288" w:lineRule="auto"/>
        <w:outlineLvl w:val="0"/>
        <w:rPr>
          <w:rFonts w:ascii="Times New Roman" w:eastAsia="Times New Roman" w:hAnsi="Times New Roman" w:cs="Times New Roman"/>
          <w:sz w:val="28"/>
          <w:szCs w:val="28"/>
          <w:lang w:val="vi-VN"/>
        </w:rPr>
      </w:pPr>
      <w:bookmarkStart w:id="19" w:name="dieu_45"/>
      <w:r w:rsidRPr="001C5BE9">
        <w:rPr>
          <w:rFonts w:ascii="Times New Roman" w:eastAsia="Times New Roman" w:hAnsi="Times New Roman" w:cs="Times New Roman"/>
          <w:b/>
          <w:bCs/>
          <w:sz w:val="28"/>
          <w:szCs w:val="28"/>
          <w:lang w:val="vi-VN"/>
        </w:rPr>
        <w:t xml:space="preserve">Điều </w:t>
      </w:r>
      <w:r w:rsidR="004C4970" w:rsidRPr="001C5BE9">
        <w:rPr>
          <w:rFonts w:ascii="Times New Roman" w:eastAsia="Times New Roman" w:hAnsi="Times New Roman" w:cs="Times New Roman"/>
          <w:b/>
          <w:bCs/>
          <w:sz w:val="28"/>
          <w:szCs w:val="28"/>
          <w:lang w:val="vi-VN"/>
        </w:rPr>
        <w:t>2</w:t>
      </w:r>
      <w:r w:rsidR="000F25F2" w:rsidRPr="001C5BE9">
        <w:rPr>
          <w:rFonts w:ascii="Times New Roman" w:eastAsia="Times New Roman" w:hAnsi="Times New Roman" w:cs="Times New Roman"/>
          <w:b/>
          <w:bCs/>
          <w:sz w:val="28"/>
          <w:szCs w:val="28"/>
          <w:lang w:val="vi-VN"/>
        </w:rPr>
        <w:t>6</w:t>
      </w:r>
      <w:r w:rsidRPr="001C5BE9">
        <w:rPr>
          <w:rFonts w:ascii="Times New Roman" w:eastAsia="Times New Roman" w:hAnsi="Times New Roman" w:cs="Times New Roman"/>
          <w:b/>
          <w:bCs/>
          <w:sz w:val="28"/>
          <w:szCs w:val="28"/>
          <w:lang w:val="vi-VN"/>
        </w:rPr>
        <w:t>. Tổ chức quản lý</w:t>
      </w:r>
      <w:r w:rsidR="00154C16" w:rsidRPr="001C5BE9">
        <w:rPr>
          <w:rFonts w:ascii="Times New Roman" w:eastAsia="Times New Roman" w:hAnsi="Times New Roman" w:cs="Times New Roman"/>
          <w:b/>
          <w:bCs/>
          <w:sz w:val="28"/>
          <w:szCs w:val="28"/>
          <w:lang w:val="vi-VN"/>
        </w:rPr>
        <w:t xml:space="preserve"> thực hiện nhiệm vụ quy hoạch và</w:t>
      </w:r>
      <w:r w:rsidRPr="001C5BE9">
        <w:rPr>
          <w:rFonts w:ascii="Times New Roman" w:eastAsia="Times New Roman" w:hAnsi="Times New Roman" w:cs="Times New Roman"/>
          <w:b/>
          <w:bCs/>
          <w:sz w:val="28"/>
          <w:szCs w:val="28"/>
          <w:lang w:val="vi-VN"/>
        </w:rPr>
        <w:t xml:space="preserve"> dự án</w:t>
      </w:r>
      <w:bookmarkEnd w:id="19"/>
      <w:r w:rsidR="00741272" w:rsidRPr="006A66E8">
        <w:rPr>
          <w:rFonts w:ascii="Times New Roman" w:eastAsia="Times New Roman" w:hAnsi="Times New Roman" w:cs="Times New Roman"/>
          <w:b/>
          <w:bCs/>
          <w:sz w:val="28"/>
          <w:szCs w:val="28"/>
          <w:lang w:val="vi-VN"/>
        </w:rPr>
        <w:t xml:space="preserve"> đầu tư công không có cấu phần xây dựng</w:t>
      </w:r>
    </w:p>
    <w:p w:rsidR="004566B4" w:rsidRPr="003E4CE8"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w:t>
      </w:r>
      <w:r w:rsidR="000D730F" w:rsidRPr="00096216">
        <w:rPr>
          <w:rFonts w:ascii="Times New Roman" w:eastAsia="Times New Roman" w:hAnsi="Times New Roman" w:cs="Times New Roman"/>
          <w:sz w:val="28"/>
          <w:szCs w:val="28"/>
          <w:lang w:val="vi-VN"/>
        </w:rPr>
        <w:t xml:space="preserve"> Người đứng đầu</w:t>
      </w:r>
      <w:r w:rsidR="00943457" w:rsidRPr="001C5BE9">
        <w:rPr>
          <w:rFonts w:ascii="Times New Roman" w:eastAsia="Times New Roman" w:hAnsi="Times New Roman" w:cs="Times New Roman"/>
          <w:sz w:val="28"/>
          <w:szCs w:val="28"/>
          <w:lang w:val="vi-VN"/>
        </w:rPr>
        <w:t xml:space="preserve"> </w:t>
      </w:r>
      <w:r w:rsidR="000D730F" w:rsidRPr="00096216">
        <w:rPr>
          <w:rFonts w:ascii="Times New Roman" w:eastAsia="Times New Roman" w:hAnsi="Times New Roman" w:cs="Times New Roman"/>
          <w:sz w:val="28"/>
          <w:szCs w:val="28"/>
          <w:lang w:val="vi-VN"/>
        </w:rPr>
        <w:t>c</w:t>
      </w:r>
      <w:r w:rsidR="000D730F" w:rsidRPr="000D730F">
        <w:rPr>
          <w:rFonts w:ascii="Times New Roman" w:eastAsia="Times New Roman" w:hAnsi="Times New Roman" w:cs="Times New Roman"/>
          <w:sz w:val="28"/>
          <w:szCs w:val="28"/>
          <w:lang w:val="vi-VN"/>
        </w:rPr>
        <w:t>ơ quan tổ chức lập quy hoạch</w:t>
      </w:r>
      <w:r w:rsidRPr="001C5BE9">
        <w:rPr>
          <w:rFonts w:ascii="Times New Roman" w:eastAsia="Times New Roman" w:hAnsi="Times New Roman" w:cs="Times New Roman"/>
          <w:sz w:val="28"/>
          <w:szCs w:val="28"/>
          <w:lang w:val="vi-VN"/>
        </w:rPr>
        <w:t xml:space="preserve"> quyết định hình thức tổ chức quản lý</w:t>
      </w:r>
      <w:r w:rsidR="00421944" w:rsidRPr="001C5BE9">
        <w:rPr>
          <w:rFonts w:ascii="Times New Roman" w:eastAsia="Times New Roman" w:hAnsi="Times New Roman" w:cs="Times New Roman"/>
          <w:sz w:val="28"/>
          <w:szCs w:val="28"/>
          <w:lang w:val="vi-VN"/>
        </w:rPr>
        <w:t xml:space="preserve"> thực hiện nhiệm vụ quy hoạch </w:t>
      </w:r>
      <w:r w:rsidRPr="001C5BE9">
        <w:rPr>
          <w:rFonts w:ascii="Times New Roman" w:eastAsia="Times New Roman" w:hAnsi="Times New Roman" w:cs="Times New Roman"/>
          <w:sz w:val="28"/>
          <w:szCs w:val="28"/>
          <w:shd w:val="clear" w:color="auto" w:fill="FFFFFF"/>
          <w:lang w:val="vi-VN"/>
        </w:rPr>
        <w:t>phù hợp</w:t>
      </w:r>
      <w:r w:rsidRPr="001C5BE9">
        <w:rPr>
          <w:rFonts w:ascii="Times New Roman" w:eastAsia="Times New Roman" w:hAnsi="Times New Roman" w:cs="Times New Roman"/>
          <w:sz w:val="28"/>
          <w:szCs w:val="28"/>
          <w:lang w:val="vi-VN"/>
        </w:rPr>
        <w:t> với yêu cầu quản lý và điều kiện cụ thể của</w:t>
      </w:r>
      <w:r w:rsidR="00B93D27" w:rsidRPr="001C5BE9">
        <w:rPr>
          <w:rFonts w:ascii="Times New Roman" w:eastAsia="Times New Roman" w:hAnsi="Times New Roman" w:cs="Times New Roman"/>
          <w:sz w:val="28"/>
          <w:szCs w:val="28"/>
          <w:lang w:val="vi-VN"/>
        </w:rPr>
        <w:t xml:space="preserve"> nhiệm vụ</w:t>
      </w:r>
      <w:r w:rsidR="00783AAA" w:rsidRPr="003E4CE8">
        <w:rPr>
          <w:rFonts w:ascii="Times New Roman" w:eastAsia="Times New Roman" w:hAnsi="Times New Roman" w:cs="Times New Roman"/>
          <w:sz w:val="28"/>
          <w:szCs w:val="28"/>
          <w:lang w:val="vi-VN"/>
        </w:rPr>
        <w:t xml:space="preserve"> như: </w:t>
      </w:r>
      <w:r w:rsidR="00783AAA" w:rsidRPr="003E4CE8">
        <w:rPr>
          <w:rFonts w:ascii="Times New Roman" w:eastAsia="Times New Roman" w:hAnsi="Times New Roman" w:cs="Times New Roman"/>
          <w:iCs/>
          <w:sz w:val="28"/>
          <w:szCs w:val="28"/>
          <w:lang w:val="vi-VN"/>
        </w:rPr>
        <w:t>ban quản lý, thuê tư vấn quản lý, đơn vị được giao nhiệm vụ trực tiếp quản lý</w:t>
      </w:r>
      <w:r w:rsidR="0043633A" w:rsidRPr="003E4CE8">
        <w:rPr>
          <w:rFonts w:ascii="Times New Roman" w:eastAsia="Times New Roman" w:hAnsi="Times New Roman" w:cs="Times New Roman"/>
          <w:sz w:val="28"/>
          <w:szCs w:val="28"/>
          <w:lang w:val="vi-VN"/>
        </w:rPr>
        <w:t>.</w:t>
      </w:r>
    </w:p>
    <w:p w:rsidR="007B3D94" w:rsidRPr="003E4CE8" w:rsidRDefault="007B3D94" w:rsidP="003E4CE8">
      <w:pPr>
        <w:shd w:val="clear" w:color="auto" w:fill="FFFFFF"/>
        <w:spacing w:before="120" w:after="120" w:line="288" w:lineRule="auto"/>
        <w:rPr>
          <w:rFonts w:ascii="Times New Roman" w:eastAsia="Times New Roman" w:hAnsi="Times New Roman" w:cs="Times New Roman"/>
          <w:sz w:val="28"/>
          <w:szCs w:val="28"/>
          <w:lang w:val="vi-VN"/>
        </w:rPr>
      </w:pPr>
      <w:r w:rsidRPr="00096216">
        <w:rPr>
          <w:rFonts w:ascii="Times New Roman" w:eastAsia="Times New Roman" w:hAnsi="Times New Roman" w:cs="Times New Roman"/>
          <w:sz w:val="28"/>
          <w:szCs w:val="28"/>
          <w:lang w:val="vi-VN"/>
        </w:rPr>
        <w:t xml:space="preserve">2. Người </w:t>
      </w:r>
      <w:r w:rsidRPr="000D730F">
        <w:rPr>
          <w:rFonts w:ascii="Times New Roman" w:eastAsia="Times New Roman" w:hAnsi="Times New Roman" w:cs="Times New Roman"/>
          <w:sz w:val="28"/>
          <w:szCs w:val="28"/>
          <w:lang w:val="vi-VN"/>
        </w:rPr>
        <w:t>có thẩm quyền</w:t>
      </w:r>
      <w:r w:rsidRPr="00096216">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quyết định đầu tư dự án</w:t>
      </w:r>
      <w:r w:rsidRPr="00096216">
        <w:rPr>
          <w:rFonts w:ascii="Times New Roman" w:eastAsia="Times New Roman" w:hAnsi="Times New Roman" w:cs="Times New Roman"/>
          <w:sz w:val="28"/>
          <w:szCs w:val="28"/>
          <w:lang w:val="vi-VN"/>
        </w:rPr>
        <w:t xml:space="preserve"> không có cấu phần xây dựng</w:t>
      </w:r>
      <w:r w:rsidRPr="001C5BE9">
        <w:rPr>
          <w:rFonts w:ascii="Times New Roman" w:eastAsia="Times New Roman" w:hAnsi="Times New Roman" w:cs="Times New Roman"/>
          <w:sz w:val="28"/>
          <w:szCs w:val="28"/>
          <w:lang w:val="vi-VN"/>
        </w:rPr>
        <w:t xml:space="preserve"> quyết định hình thức tổ chức quản lý</w:t>
      </w:r>
      <w:r w:rsidR="006742FB" w:rsidRPr="00096216">
        <w:rPr>
          <w:rFonts w:ascii="Times New Roman" w:eastAsia="Times New Roman" w:hAnsi="Times New Roman" w:cs="Times New Roman"/>
          <w:sz w:val="28"/>
          <w:szCs w:val="28"/>
          <w:lang w:val="vi-VN"/>
        </w:rPr>
        <w:t xml:space="preserve"> thực hiện</w:t>
      </w:r>
      <w:r w:rsidRPr="001C5BE9">
        <w:rPr>
          <w:rFonts w:ascii="Times New Roman" w:eastAsia="Times New Roman" w:hAnsi="Times New Roman" w:cs="Times New Roman"/>
          <w:sz w:val="28"/>
          <w:szCs w:val="28"/>
          <w:lang w:val="vi-VN"/>
        </w:rPr>
        <w:t xml:space="preserve"> dự án </w:t>
      </w:r>
      <w:r w:rsidRPr="001C5BE9">
        <w:rPr>
          <w:rFonts w:ascii="Times New Roman" w:eastAsia="Times New Roman" w:hAnsi="Times New Roman" w:cs="Times New Roman"/>
          <w:sz w:val="28"/>
          <w:szCs w:val="28"/>
          <w:shd w:val="clear" w:color="auto" w:fill="FFFFFF"/>
          <w:lang w:val="vi-VN"/>
        </w:rPr>
        <w:t>phù hợp</w:t>
      </w:r>
      <w:r w:rsidR="00CD44ED">
        <w:rPr>
          <w:rFonts w:ascii="Times New Roman" w:eastAsia="Times New Roman" w:hAnsi="Times New Roman" w:cs="Times New Roman"/>
          <w:sz w:val="28"/>
          <w:szCs w:val="28"/>
          <w:lang w:val="vi-VN"/>
        </w:rPr>
        <w:t> với yêu cầu quản lý</w:t>
      </w:r>
      <w:r w:rsidR="00CD44ED" w:rsidRPr="003E4CE8">
        <w:rPr>
          <w:rFonts w:ascii="Times New Roman" w:eastAsia="Times New Roman" w:hAnsi="Times New Roman" w:cs="Times New Roman"/>
          <w:sz w:val="28"/>
          <w:szCs w:val="28"/>
          <w:lang w:val="vi-VN"/>
        </w:rPr>
        <w:t>,</w:t>
      </w:r>
      <w:r w:rsidRPr="001C5BE9">
        <w:rPr>
          <w:rFonts w:ascii="Times New Roman" w:eastAsia="Times New Roman" w:hAnsi="Times New Roman" w:cs="Times New Roman"/>
          <w:sz w:val="28"/>
          <w:szCs w:val="28"/>
          <w:lang w:val="vi-VN"/>
        </w:rPr>
        <w:t xml:space="preserve"> điều kiện cụ thể của dự án</w:t>
      </w:r>
      <w:r w:rsidR="00CD44ED" w:rsidRPr="003E4CE8">
        <w:rPr>
          <w:rFonts w:ascii="Times New Roman" w:eastAsia="Times New Roman" w:hAnsi="Times New Roman" w:cs="Times New Roman"/>
          <w:sz w:val="28"/>
          <w:szCs w:val="28"/>
          <w:lang w:val="vi-VN"/>
        </w:rPr>
        <w:t>, quy định pháp luật</w:t>
      </w:r>
      <w:r w:rsidR="0043633A" w:rsidRPr="003E4CE8">
        <w:rPr>
          <w:rFonts w:ascii="Times New Roman" w:eastAsia="Times New Roman" w:hAnsi="Times New Roman" w:cs="Times New Roman"/>
          <w:sz w:val="28"/>
          <w:szCs w:val="28"/>
          <w:lang w:val="vi-VN"/>
        </w:rPr>
        <w:t xml:space="preserve"> chuyên ngành có liên quan như: </w:t>
      </w:r>
      <w:r w:rsidR="0043633A" w:rsidRPr="003E4CE8">
        <w:rPr>
          <w:rFonts w:ascii="Times New Roman" w:eastAsia="Times New Roman" w:hAnsi="Times New Roman" w:cs="Times New Roman"/>
          <w:iCs/>
          <w:sz w:val="28"/>
          <w:szCs w:val="28"/>
          <w:lang w:val="vi-VN"/>
        </w:rPr>
        <w:t>ban quản lý</w:t>
      </w:r>
      <w:r w:rsidR="003C3941" w:rsidRPr="003E4CE8">
        <w:rPr>
          <w:rFonts w:ascii="Times New Roman" w:eastAsia="Times New Roman" w:hAnsi="Times New Roman" w:cs="Times New Roman"/>
          <w:iCs/>
          <w:sz w:val="28"/>
          <w:szCs w:val="28"/>
          <w:lang w:val="vi-VN"/>
        </w:rPr>
        <w:t xml:space="preserve"> dự án</w:t>
      </w:r>
      <w:r w:rsidR="0043633A" w:rsidRPr="003E4CE8">
        <w:rPr>
          <w:rFonts w:ascii="Times New Roman" w:eastAsia="Times New Roman" w:hAnsi="Times New Roman" w:cs="Times New Roman"/>
          <w:iCs/>
          <w:sz w:val="28"/>
          <w:szCs w:val="28"/>
          <w:lang w:val="vi-VN"/>
        </w:rPr>
        <w:t>, thuê tư vấn quản lý</w:t>
      </w:r>
      <w:r w:rsidR="003C3941" w:rsidRPr="003E4CE8">
        <w:rPr>
          <w:rFonts w:ascii="Times New Roman" w:eastAsia="Times New Roman" w:hAnsi="Times New Roman" w:cs="Times New Roman"/>
          <w:iCs/>
          <w:sz w:val="28"/>
          <w:szCs w:val="28"/>
          <w:lang w:val="vi-VN"/>
        </w:rPr>
        <w:t xml:space="preserve"> dự án</w:t>
      </w:r>
      <w:r w:rsidR="0043633A" w:rsidRPr="003E4CE8">
        <w:rPr>
          <w:rFonts w:ascii="Times New Roman" w:eastAsia="Times New Roman" w:hAnsi="Times New Roman" w:cs="Times New Roman"/>
          <w:iCs/>
          <w:sz w:val="28"/>
          <w:szCs w:val="28"/>
          <w:lang w:val="vi-VN"/>
        </w:rPr>
        <w:t xml:space="preserve">, </w:t>
      </w:r>
      <w:r w:rsidR="003C3941" w:rsidRPr="003E4CE8">
        <w:rPr>
          <w:rFonts w:ascii="Times New Roman" w:eastAsia="Times New Roman" w:hAnsi="Times New Roman" w:cs="Times New Roman"/>
          <w:iCs/>
          <w:sz w:val="28"/>
          <w:szCs w:val="28"/>
          <w:lang w:val="vi-VN"/>
        </w:rPr>
        <w:t>chủ đầu tư</w:t>
      </w:r>
      <w:r w:rsidR="0043633A" w:rsidRPr="003E4CE8">
        <w:rPr>
          <w:rFonts w:ascii="Times New Roman" w:eastAsia="Times New Roman" w:hAnsi="Times New Roman" w:cs="Times New Roman"/>
          <w:iCs/>
          <w:sz w:val="28"/>
          <w:szCs w:val="28"/>
          <w:lang w:val="vi-VN"/>
        </w:rPr>
        <w:t xml:space="preserve"> trực tiếp quản lý</w:t>
      </w:r>
      <w:r w:rsidR="0043633A" w:rsidRPr="003E4CE8">
        <w:rPr>
          <w:rFonts w:ascii="Times New Roman" w:eastAsia="Times New Roman" w:hAnsi="Times New Roman" w:cs="Times New Roman"/>
          <w:sz w:val="28"/>
          <w:szCs w:val="28"/>
          <w:lang w:val="vi-VN"/>
        </w:rPr>
        <w:t>.</w:t>
      </w:r>
    </w:p>
    <w:p w:rsidR="00691BA7" w:rsidRPr="00A34AC5" w:rsidRDefault="00EE2FE1" w:rsidP="003E4CE8">
      <w:pPr>
        <w:shd w:val="clear" w:color="auto" w:fill="FFFFFF"/>
        <w:spacing w:before="120" w:after="120" w:line="288" w:lineRule="auto"/>
        <w:rPr>
          <w:rFonts w:ascii="Times New Roman" w:eastAsia="Times New Roman" w:hAnsi="Times New Roman" w:cs="Times New Roman"/>
          <w:sz w:val="28"/>
          <w:szCs w:val="28"/>
          <w:lang w:val="vi-VN"/>
        </w:rPr>
      </w:pPr>
      <w:r w:rsidRPr="00096216">
        <w:rPr>
          <w:rFonts w:ascii="Times New Roman" w:eastAsia="Times New Roman" w:hAnsi="Times New Roman" w:cs="Times New Roman"/>
          <w:sz w:val="28"/>
          <w:szCs w:val="28"/>
          <w:lang w:val="vi-VN"/>
        </w:rPr>
        <w:t>3</w:t>
      </w:r>
      <w:r w:rsidR="00691BA7" w:rsidRPr="00A34AC5">
        <w:rPr>
          <w:rFonts w:ascii="Times New Roman" w:eastAsia="Times New Roman" w:hAnsi="Times New Roman" w:cs="Times New Roman"/>
          <w:sz w:val="28"/>
          <w:szCs w:val="28"/>
          <w:lang w:val="vi-VN"/>
        </w:rPr>
        <w:t xml:space="preserve">. Đối với dự án sử dụng vốn ODA, vốn vay ưu đãi của nhà tài trợ nước ngoài, hình thức tổ chức quản lý dự án </w:t>
      </w:r>
      <w:r w:rsidR="00741272" w:rsidRPr="006A66E8">
        <w:rPr>
          <w:rFonts w:ascii="Times New Roman" w:eastAsia="Times New Roman" w:hAnsi="Times New Roman" w:cs="Times New Roman"/>
          <w:sz w:val="28"/>
          <w:szCs w:val="28"/>
          <w:lang w:val="vi-VN"/>
        </w:rPr>
        <w:t xml:space="preserve">thực hiện </w:t>
      </w:r>
      <w:r w:rsidR="00691BA7" w:rsidRPr="00A34AC5">
        <w:rPr>
          <w:rFonts w:ascii="Times New Roman" w:eastAsia="Times New Roman" w:hAnsi="Times New Roman" w:cs="Times New Roman"/>
          <w:sz w:val="28"/>
          <w:szCs w:val="28"/>
          <w:lang w:val="vi-VN"/>
        </w:rPr>
        <w:t xml:space="preserve">theo quy định của điều ước quốc tế về ODA hoặc thỏa thuận với nhà tài trợ. Trường hợp điều ước quốc tế về ODA hoặc thỏa thuận với nhà tài trợ không có quy định cụ thể thì việc tổ chức quản lý dự án được thực hiện theo quy định tại khoản 1 </w:t>
      </w:r>
      <w:r w:rsidR="004F720B" w:rsidRPr="00A34AC5">
        <w:rPr>
          <w:rFonts w:ascii="Times New Roman" w:eastAsia="Times New Roman" w:hAnsi="Times New Roman" w:cs="Times New Roman"/>
          <w:sz w:val="28"/>
          <w:szCs w:val="28"/>
          <w:lang w:val="vi-VN"/>
        </w:rPr>
        <w:t>Điều này</w:t>
      </w:r>
      <w:r w:rsidR="00691BA7" w:rsidRPr="00A34AC5">
        <w:rPr>
          <w:rFonts w:ascii="Times New Roman" w:eastAsia="Times New Roman" w:hAnsi="Times New Roman" w:cs="Times New Roman"/>
          <w:sz w:val="28"/>
          <w:szCs w:val="28"/>
          <w:lang w:val="vi-VN"/>
        </w:rPr>
        <w:t>.</w:t>
      </w:r>
    </w:p>
    <w:p w:rsidR="00691BA7" w:rsidRPr="001C5BE9" w:rsidRDefault="00EE2FE1" w:rsidP="003E4CE8">
      <w:pPr>
        <w:shd w:val="clear" w:color="auto" w:fill="FFFFFF"/>
        <w:spacing w:before="120" w:after="120" w:line="288" w:lineRule="auto"/>
        <w:rPr>
          <w:rFonts w:ascii="Times New Roman" w:eastAsia="Times New Roman" w:hAnsi="Times New Roman" w:cs="Times New Roman"/>
          <w:sz w:val="28"/>
          <w:szCs w:val="28"/>
          <w:lang w:val="vi-VN"/>
        </w:rPr>
      </w:pPr>
      <w:r w:rsidRPr="00096216">
        <w:rPr>
          <w:rFonts w:ascii="Times New Roman" w:eastAsia="Times New Roman" w:hAnsi="Times New Roman" w:cs="Times New Roman"/>
          <w:sz w:val="28"/>
          <w:szCs w:val="28"/>
          <w:lang w:val="vi-VN"/>
        </w:rPr>
        <w:t>4</w:t>
      </w:r>
      <w:r w:rsidR="00691BA7" w:rsidRPr="001C5BE9">
        <w:rPr>
          <w:rFonts w:ascii="Times New Roman" w:eastAsia="Times New Roman" w:hAnsi="Times New Roman" w:cs="Times New Roman"/>
          <w:sz w:val="28"/>
          <w:szCs w:val="28"/>
          <w:lang w:val="vi-VN"/>
        </w:rPr>
        <w:t>. Đối với dự án khẩn cấp:</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highlight w:val="lightGray"/>
          <w:lang w:val="vi-VN"/>
        </w:rPr>
      </w:pPr>
      <w:r w:rsidRPr="001C5BE9">
        <w:rPr>
          <w:rFonts w:ascii="Times New Roman" w:eastAsia="Times New Roman" w:hAnsi="Times New Roman" w:cs="Times New Roman"/>
          <w:sz w:val="28"/>
          <w:szCs w:val="28"/>
          <w:lang w:val="vi-VN"/>
        </w:rPr>
        <w:t>a) Cấp có thẩm quyền quyết định đầu tư dự án quyết định việc tổ chức quản lý dự án khẩn cấp; </w:t>
      </w:r>
      <w:r w:rsidRPr="001C5BE9">
        <w:rPr>
          <w:rFonts w:ascii="Times New Roman" w:eastAsia="Times New Roman" w:hAnsi="Times New Roman" w:cs="Times New Roman"/>
          <w:sz w:val="28"/>
          <w:szCs w:val="28"/>
          <w:shd w:val="clear" w:color="auto" w:fill="FFFFFF"/>
          <w:lang w:val="vi-VN"/>
        </w:rPr>
        <w:t>tổ chức</w:t>
      </w:r>
      <w:r w:rsidRPr="001C5BE9">
        <w:rPr>
          <w:rFonts w:ascii="Times New Roman" w:eastAsia="Times New Roman" w:hAnsi="Times New Roman" w:cs="Times New Roman"/>
          <w:sz w:val="28"/>
          <w:szCs w:val="28"/>
          <w:lang w:val="vi-VN"/>
        </w:rPr>
        <w:t xml:space="preserve"> giám sát </w:t>
      </w:r>
      <w:r w:rsidR="0018660E" w:rsidRPr="001C5BE9">
        <w:rPr>
          <w:rFonts w:ascii="Times New Roman" w:eastAsia="Times New Roman" w:hAnsi="Times New Roman" w:cs="Times New Roman"/>
          <w:sz w:val="28"/>
          <w:szCs w:val="28"/>
          <w:lang w:val="vi-VN"/>
        </w:rPr>
        <w:t>thực hiện</w:t>
      </w:r>
      <w:r w:rsidRPr="001C5BE9">
        <w:rPr>
          <w:rFonts w:ascii="Times New Roman" w:eastAsia="Times New Roman" w:hAnsi="Times New Roman" w:cs="Times New Roman"/>
          <w:sz w:val="28"/>
          <w:szCs w:val="28"/>
          <w:lang w:val="vi-VN"/>
        </w:rPr>
        <w:t xml:space="preserve"> và nghiệm thu bàn giao dự </w:t>
      </w:r>
      <w:r w:rsidRPr="001C5BE9">
        <w:rPr>
          <w:rFonts w:ascii="Times New Roman" w:eastAsia="Times New Roman" w:hAnsi="Times New Roman" w:cs="Times New Roman"/>
          <w:sz w:val="28"/>
          <w:szCs w:val="28"/>
          <w:lang w:val="vi-VN"/>
        </w:rPr>
        <w:lastRenderedPageBreak/>
        <w:t>án hoàn thành phù hợp với quy định của pháp luật về đầu tư công</w:t>
      </w:r>
      <w:r w:rsidR="00FD1851"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và pháp luật khác có liên quan;</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highlight w:val="lightGray"/>
          <w:lang w:val="vi-VN"/>
        </w:rPr>
      </w:pPr>
      <w:bookmarkStart w:id="20" w:name="diem_45_4_b"/>
      <w:r w:rsidRPr="001C5BE9">
        <w:rPr>
          <w:rFonts w:ascii="Times New Roman" w:eastAsia="Times New Roman" w:hAnsi="Times New Roman" w:cs="Times New Roman"/>
          <w:sz w:val="28"/>
          <w:szCs w:val="28"/>
          <w:lang w:val="vi-VN"/>
        </w:rPr>
        <w:t>b) Cấp có thẩm quyền quyết định đầu tư dự án có thể ủy quyền cho chủ đầu tư quyết định, chịu trách nhiệm về việc tổ chức quản lý thực hiện dự án từ giai đoạn lập dự án</w:t>
      </w:r>
      <w:r w:rsidR="00476702"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đến giai đoạn hoàn thành đưa dự án vào khai thác, sử dụng và chịu trách nhiệm về việc ủy quyền đó.</w:t>
      </w:r>
      <w:bookmarkStart w:id="21" w:name="dieu_46"/>
      <w:bookmarkEnd w:id="20"/>
    </w:p>
    <w:p w:rsidR="00691BA7" w:rsidRPr="001C5BE9" w:rsidRDefault="00691BA7" w:rsidP="003E4CE8">
      <w:pPr>
        <w:shd w:val="clear" w:color="auto" w:fill="FFFFFF"/>
        <w:spacing w:before="120" w:after="120" w:line="288" w:lineRule="auto"/>
        <w:outlineLvl w:val="0"/>
        <w:rPr>
          <w:rFonts w:ascii="Times New Roman" w:eastAsia="Times New Roman" w:hAnsi="Times New Roman" w:cs="Times New Roman"/>
          <w:sz w:val="28"/>
          <w:szCs w:val="28"/>
          <w:highlight w:val="yellow"/>
          <w:lang w:val="vi-VN"/>
        </w:rPr>
      </w:pPr>
      <w:r w:rsidRPr="001C5BE9">
        <w:rPr>
          <w:rFonts w:ascii="Times New Roman" w:eastAsia="Times New Roman" w:hAnsi="Times New Roman" w:cs="Times New Roman"/>
          <w:b/>
          <w:bCs/>
          <w:sz w:val="28"/>
          <w:szCs w:val="28"/>
          <w:lang w:val="vi-VN"/>
        </w:rPr>
        <w:t xml:space="preserve">Điều </w:t>
      </w:r>
      <w:r w:rsidR="004C4970" w:rsidRPr="001C5BE9">
        <w:rPr>
          <w:rFonts w:ascii="Times New Roman" w:eastAsia="Times New Roman" w:hAnsi="Times New Roman" w:cs="Times New Roman"/>
          <w:b/>
          <w:bCs/>
          <w:sz w:val="28"/>
          <w:szCs w:val="28"/>
          <w:lang w:val="vi-VN"/>
        </w:rPr>
        <w:t>2</w:t>
      </w:r>
      <w:r w:rsidR="000F25F2" w:rsidRPr="001C5BE9">
        <w:rPr>
          <w:rFonts w:ascii="Times New Roman" w:eastAsia="Times New Roman" w:hAnsi="Times New Roman" w:cs="Times New Roman"/>
          <w:b/>
          <w:bCs/>
          <w:sz w:val="28"/>
          <w:szCs w:val="28"/>
          <w:lang w:val="vi-VN"/>
        </w:rPr>
        <w:t>7</w:t>
      </w:r>
      <w:r w:rsidRPr="001C5BE9">
        <w:rPr>
          <w:rFonts w:ascii="Times New Roman" w:eastAsia="Times New Roman" w:hAnsi="Times New Roman" w:cs="Times New Roman"/>
          <w:b/>
          <w:bCs/>
          <w:sz w:val="28"/>
          <w:szCs w:val="28"/>
          <w:lang w:val="vi-VN"/>
        </w:rPr>
        <w:t>. Thiết kế dự án</w:t>
      </w:r>
      <w:bookmarkEnd w:id="21"/>
    </w:p>
    <w:p w:rsidR="00956F3F" w:rsidRPr="00096216"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w:t>
      </w:r>
      <w:r w:rsidR="00E5041B" w:rsidRPr="001C5BE9">
        <w:rPr>
          <w:rFonts w:ascii="Times New Roman" w:eastAsia="Times New Roman" w:hAnsi="Times New Roman" w:cs="Times New Roman"/>
          <w:sz w:val="28"/>
          <w:szCs w:val="28"/>
          <w:lang w:val="vi-VN"/>
        </w:rPr>
        <w:t xml:space="preserve">Cấp có thẩm quyền quyết định đầu tư quyết định phương </w:t>
      </w:r>
      <w:r w:rsidR="00625BFF" w:rsidRPr="00096216">
        <w:rPr>
          <w:rFonts w:ascii="Times New Roman" w:eastAsia="Times New Roman" w:hAnsi="Times New Roman" w:cs="Times New Roman"/>
          <w:sz w:val="28"/>
          <w:szCs w:val="28"/>
          <w:lang w:val="vi-VN"/>
        </w:rPr>
        <w:t>án</w:t>
      </w:r>
      <w:r w:rsidR="00E5041B" w:rsidRPr="001C5BE9">
        <w:rPr>
          <w:rFonts w:ascii="Times New Roman" w:eastAsia="Times New Roman" w:hAnsi="Times New Roman" w:cs="Times New Roman"/>
          <w:sz w:val="28"/>
          <w:szCs w:val="28"/>
          <w:lang w:val="vi-VN"/>
        </w:rPr>
        <w:t xml:space="preserve"> thiết kế dự án</w:t>
      </w:r>
      <w:r w:rsidR="00956F3F" w:rsidRPr="00096216">
        <w:rPr>
          <w:rFonts w:ascii="Times New Roman" w:eastAsia="Times New Roman" w:hAnsi="Times New Roman" w:cs="Times New Roman"/>
          <w:sz w:val="28"/>
          <w:szCs w:val="28"/>
          <w:lang w:val="vi-VN"/>
        </w:rPr>
        <w:t xml:space="preserve"> bảo đảm hiệu quả quản lý thực hiện dự án.</w:t>
      </w:r>
      <w:r w:rsidR="005502AB" w:rsidRPr="00096216">
        <w:rPr>
          <w:rFonts w:ascii="Times New Roman" w:eastAsia="Times New Roman" w:hAnsi="Times New Roman" w:cs="Times New Roman"/>
          <w:sz w:val="28"/>
          <w:szCs w:val="28"/>
          <w:lang w:val="vi-VN"/>
        </w:rPr>
        <w:t xml:space="preserve"> Cụ thể:</w:t>
      </w:r>
    </w:p>
    <w:p w:rsidR="005502AB" w:rsidRPr="00096216" w:rsidRDefault="005502AB" w:rsidP="003E4CE8">
      <w:pPr>
        <w:shd w:val="clear" w:color="auto" w:fill="FFFFFF"/>
        <w:spacing w:before="120" w:after="120" w:line="288" w:lineRule="auto"/>
        <w:rPr>
          <w:rFonts w:ascii="Times New Roman" w:eastAsia="Times New Roman" w:hAnsi="Times New Roman" w:cs="Times New Roman"/>
          <w:sz w:val="28"/>
          <w:szCs w:val="28"/>
          <w:lang w:val="vi-VN"/>
        </w:rPr>
      </w:pPr>
      <w:r w:rsidRPr="00096216">
        <w:rPr>
          <w:rFonts w:ascii="Times New Roman" w:eastAsia="Times New Roman" w:hAnsi="Times New Roman" w:cs="Times New Roman"/>
          <w:sz w:val="28"/>
          <w:szCs w:val="28"/>
          <w:lang w:val="vi-VN"/>
        </w:rPr>
        <w:t xml:space="preserve">a) Thiết kế </w:t>
      </w:r>
      <w:r w:rsidR="005B1C4E" w:rsidRPr="00096216">
        <w:rPr>
          <w:rFonts w:ascii="Times New Roman" w:eastAsia="Times New Roman" w:hAnsi="Times New Roman" w:cs="Times New Roman"/>
          <w:sz w:val="28"/>
          <w:szCs w:val="28"/>
          <w:lang w:val="vi-VN"/>
        </w:rPr>
        <w:t>một</w:t>
      </w:r>
      <w:r w:rsidRPr="00096216">
        <w:rPr>
          <w:rFonts w:ascii="Times New Roman" w:eastAsia="Times New Roman" w:hAnsi="Times New Roman" w:cs="Times New Roman"/>
          <w:sz w:val="28"/>
          <w:szCs w:val="28"/>
          <w:lang w:val="vi-VN"/>
        </w:rPr>
        <w:t xml:space="preserve"> bước là thiết kế chi tiết, gồm các tài liệu thể hiện bằng thuyết minh, sơ đồ, các mô tả nội dung thiết kế và các yêu cầu kỹ thuật cần đáp ứng khác;</w:t>
      </w:r>
    </w:p>
    <w:p w:rsidR="005502AB" w:rsidRPr="00096216" w:rsidRDefault="005502AB" w:rsidP="003E4CE8">
      <w:pPr>
        <w:shd w:val="clear" w:color="auto" w:fill="FFFFFF"/>
        <w:spacing w:before="120" w:after="120" w:line="288" w:lineRule="auto"/>
        <w:rPr>
          <w:rFonts w:ascii="Times New Roman" w:eastAsia="Times New Roman" w:hAnsi="Times New Roman" w:cs="Times New Roman"/>
          <w:sz w:val="28"/>
          <w:szCs w:val="28"/>
          <w:lang w:val="vi-VN"/>
        </w:rPr>
      </w:pPr>
      <w:r w:rsidRPr="00096216">
        <w:rPr>
          <w:rFonts w:ascii="Times New Roman" w:eastAsia="Times New Roman" w:hAnsi="Times New Roman" w:cs="Times New Roman"/>
          <w:sz w:val="28"/>
          <w:szCs w:val="28"/>
          <w:lang w:val="vi-VN"/>
        </w:rPr>
        <w:t>b) T</w:t>
      </w:r>
      <w:r w:rsidR="005B1C4E" w:rsidRPr="00096216">
        <w:rPr>
          <w:rFonts w:ascii="Times New Roman" w:eastAsia="Times New Roman" w:hAnsi="Times New Roman" w:cs="Times New Roman"/>
          <w:sz w:val="28"/>
          <w:szCs w:val="28"/>
          <w:lang w:val="vi-VN"/>
        </w:rPr>
        <w:t>hiết kế hai</w:t>
      </w:r>
      <w:r w:rsidRPr="00096216">
        <w:rPr>
          <w:rFonts w:ascii="Times New Roman" w:eastAsia="Times New Roman" w:hAnsi="Times New Roman" w:cs="Times New Roman"/>
          <w:sz w:val="28"/>
          <w:szCs w:val="28"/>
          <w:lang w:val="vi-VN"/>
        </w:rPr>
        <w:t xml:space="preserve"> bước gồm thiết kế cơ sở và thiết kế chi tiết.</w:t>
      </w:r>
      <w:r w:rsidR="008E2FCB" w:rsidRPr="00096216">
        <w:rPr>
          <w:rFonts w:ascii="Times New Roman" w:eastAsia="Times New Roman" w:hAnsi="Times New Roman" w:cs="Times New Roman"/>
          <w:sz w:val="28"/>
          <w:szCs w:val="28"/>
          <w:lang w:val="vi-VN"/>
        </w:rPr>
        <w:t xml:space="preserve"> Thiết kế cơ sở gồm các tài liệu thể hiện bằng thuyết minh và các sơ đồ sơ bộ thiết kế hạ tầng kỹ thuật và các nội dung khác</w:t>
      </w:r>
      <w:r w:rsidR="006A7BFC" w:rsidRPr="00096216">
        <w:rPr>
          <w:rFonts w:ascii="Times New Roman" w:eastAsia="Times New Roman" w:hAnsi="Times New Roman" w:cs="Times New Roman"/>
          <w:sz w:val="28"/>
          <w:szCs w:val="28"/>
          <w:lang w:val="vi-VN"/>
        </w:rPr>
        <w:t xml:space="preserve"> bảo đảm thể hiện được phương án thiết kế.</w:t>
      </w:r>
      <w:r w:rsidR="005B1C4E" w:rsidRPr="00096216">
        <w:rPr>
          <w:rFonts w:ascii="Times New Roman" w:eastAsia="Times New Roman" w:hAnsi="Times New Roman" w:cs="Times New Roman"/>
          <w:sz w:val="28"/>
          <w:szCs w:val="28"/>
          <w:lang w:val="vi-VN"/>
        </w:rPr>
        <w:t xml:space="preserve"> T</w:t>
      </w:r>
      <w:r w:rsidR="005B1C4E" w:rsidRPr="001C5BE9">
        <w:rPr>
          <w:rFonts w:ascii="Times New Roman" w:eastAsia="Times New Roman" w:hAnsi="Times New Roman" w:cs="Times New Roman"/>
          <w:sz w:val="28"/>
          <w:szCs w:val="28"/>
          <w:lang w:val="vi-VN"/>
        </w:rPr>
        <w:t>hiết kế bước sau phải phù hợp với các nội dung, thông số chủ yếu của thiết kế ở bước trước</w:t>
      </w:r>
      <w:r w:rsidR="00991541" w:rsidRPr="00096216">
        <w:rPr>
          <w:rFonts w:ascii="Times New Roman" w:eastAsia="Times New Roman" w:hAnsi="Times New Roman" w:cs="Times New Roman"/>
          <w:sz w:val="28"/>
          <w:szCs w:val="28"/>
          <w:lang w:val="vi-VN"/>
        </w:rPr>
        <w:t>.</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Nội dung phương án thiết kế</w:t>
      </w:r>
      <w:r w:rsidR="005B1C4E" w:rsidRPr="00096216">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 xml:space="preserve">dự án quy định tại </w:t>
      </w:r>
      <w:r w:rsidR="006B6974"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 xml:space="preserve">hoản 1 </w:t>
      </w:r>
      <w:r w:rsidR="006B6974" w:rsidRPr="001C5BE9">
        <w:rPr>
          <w:rFonts w:ascii="Times New Roman" w:eastAsia="Times New Roman" w:hAnsi="Times New Roman" w:cs="Times New Roman"/>
          <w:sz w:val="28"/>
          <w:szCs w:val="28"/>
          <w:lang w:val="vi-VN"/>
        </w:rPr>
        <w:t>đ</w:t>
      </w:r>
      <w:r w:rsidR="004F720B" w:rsidRPr="001C5BE9">
        <w:rPr>
          <w:rFonts w:ascii="Times New Roman" w:eastAsia="Times New Roman" w:hAnsi="Times New Roman" w:cs="Times New Roman"/>
          <w:sz w:val="28"/>
          <w:szCs w:val="28"/>
          <w:lang w:val="vi-VN"/>
        </w:rPr>
        <w:t>iều này</w:t>
      </w:r>
      <w:r w:rsidRPr="001C5BE9">
        <w:rPr>
          <w:rFonts w:ascii="Times New Roman" w:eastAsia="Times New Roman" w:hAnsi="Times New Roman" w:cs="Times New Roman"/>
          <w:sz w:val="28"/>
          <w:szCs w:val="28"/>
          <w:lang w:val="vi-VN"/>
        </w:rPr>
        <w:t xml:space="preserve"> thực hiện theo quy định pháp luật</w:t>
      </w:r>
      <w:r w:rsidR="005B1C4E">
        <w:rPr>
          <w:rFonts w:ascii="Times New Roman" w:eastAsia="Times New Roman" w:hAnsi="Times New Roman" w:cs="Times New Roman"/>
          <w:sz w:val="28"/>
          <w:szCs w:val="28"/>
          <w:lang w:val="vi-VN"/>
        </w:rPr>
        <w:t xml:space="preserve"> chuyên ngành</w:t>
      </w:r>
      <w:r w:rsidRPr="001C5BE9">
        <w:rPr>
          <w:rFonts w:ascii="Times New Roman" w:eastAsia="Times New Roman" w:hAnsi="Times New Roman" w:cs="Times New Roman"/>
          <w:sz w:val="28"/>
          <w:szCs w:val="28"/>
          <w:lang w:val="vi-VN"/>
        </w:rPr>
        <w:t>.</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highlight w:val="lightGray"/>
          <w:lang w:val="vi-VN"/>
        </w:rPr>
      </w:pPr>
      <w:r w:rsidRPr="001C5BE9">
        <w:rPr>
          <w:rFonts w:ascii="Times New Roman" w:eastAsia="Times New Roman" w:hAnsi="Times New Roman" w:cs="Times New Roman"/>
          <w:sz w:val="28"/>
          <w:szCs w:val="28"/>
          <w:lang w:val="vi-VN"/>
        </w:rPr>
        <w:t>3. Đối với dự án đầu tư sử dụng vốn ODA, vốn vay ưu đãi của nhà tài trợ nước ngoài, số bước thiết kế được áp dụng theo quy định của điều ước quốc tế về ODA hoặc thỏa thuận với nhà tài trợ. Trường hợp điều ước quốc tế về ODA hoặc thỏa thuận với nhà tài trợ không có quy định cụ thể thì số bước thiết kế được thực hiện theo quy định tại</w:t>
      </w:r>
      <w:r w:rsidR="00ED55BA" w:rsidRPr="001C5BE9">
        <w:rPr>
          <w:rFonts w:ascii="Times New Roman" w:eastAsia="Times New Roman" w:hAnsi="Times New Roman" w:cs="Times New Roman"/>
          <w:sz w:val="28"/>
          <w:szCs w:val="28"/>
          <w:lang w:val="vi-VN"/>
        </w:rPr>
        <w:t xml:space="preserve"> các</w:t>
      </w:r>
      <w:r w:rsidRPr="001C5BE9">
        <w:rPr>
          <w:rFonts w:ascii="Times New Roman" w:eastAsia="Times New Roman" w:hAnsi="Times New Roman" w:cs="Times New Roman"/>
          <w:sz w:val="28"/>
          <w:szCs w:val="28"/>
          <w:lang w:val="vi-VN"/>
        </w:rPr>
        <w:t xml:space="preserve"> </w:t>
      </w:r>
      <w:r w:rsidR="00ED55BA"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hoản 1</w:t>
      </w:r>
      <w:r w:rsidR="00ED55BA" w:rsidRPr="001C5BE9">
        <w:rPr>
          <w:rFonts w:ascii="Times New Roman" w:eastAsia="Times New Roman" w:hAnsi="Times New Roman" w:cs="Times New Roman"/>
          <w:sz w:val="28"/>
          <w:szCs w:val="28"/>
          <w:lang w:val="vi-VN"/>
        </w:rPr>
        <w:t>,</w:t>
      </w:r>
      <w:r w:rsidRPr="001C5BE9">
        <w:rPr>
          <w:rFonts w:ascii="Times New Roman" w:eastAsia="Times New Roman" w:hAnsi="Times New Roman" w:cs="Times New Roman"/>
          <w:sz w:val="28"/>
          <w:szCs w:val="28"/>
          <w:lang w:val="vi-VN"/>
        </w:rPr>
        <w:t xml:space="preserve"> 2 </w:t>
      </w:r>
      <w:r w:rsidR="00FC3B45" w:rsidRPr="001C5BE9">
        <w:rPr>
          <w:rFonts w:ascii="Times New Roman" w:eastAsia="Times New Roman" w:hAnsi="Times New Roman" w:cs="Times New Roman"/>
          <w:sz w:val="28"/>
          <w:szCs w:val="28"/>
          <w:lang w:val="vi-VN"/>
        </w:rPr>
        <w:t>đ</w:t>
      </w:r>
      <w:r w:rsidR="004F720B" w:rsidRPr="001C5BE9">
        <w:rPr>
          <w:rFonts w:ascii="Times New Roman" w:eastAsia="Times New Roman" w:hAnsi="Times New Roman" w:cs="Times New Roman"/>
          <w:sz w:val="28"/>
          <w:szCs w:val="28"/>
          <w:lang w:val="vi-VN"/>
        </w:rPr>
        <w:t>iều này</w:t>
      </w:r>
      <w:r w:rsidRPr="001C5BE9">
        <w:rPr>
          <w:rFonts w:ascii="Times New Roman" w:eastAsia="Times New Roman" w:hAnsi="Times New Roman" w:cs="Times New Roman"/>
          <w:sz w:val="28"/>
          <w:szCs w:val="28"/>
          <w:lang w:val="vi-VN"/>
        </w:rPr>
        <w:t>.</w:t>
      </w:r>
    </w:p>
    <w:p w:rsidR="00691BA7" w:rsidRPr="001C5BE9" w:rsidRDefault="00691BA7" w:rsidP="003E4CE8">
      <w:pPr>
        <w:shd w:val="clear" w:color="auto" w:fill="FFFFFF"/>
        <w:spacing w:before="120" w:after="120" w:line="288" w:lineRule="auto"/>
        <w:outlineLvl w:val="0"/>
        <w:rPr>
          <w:rFonts w:ascii="Times New Roman" w:eastAsia="Times New Roman" w:hAnsi="Times New Roman" w:cs="Times New Roman"/>
          <w:sz w:val="28"/>
          <w:szCs w:val="28"/>
          <w:highlight w:val="lightGray"/>
          <w:lang w:val="vi-VN"/>
        </w:rPr>
      </w:pPr>
      <w:bookmarkStart w:id="22" w:name="dieu_47"/>
      <w:r w:rsidRPr="001C5BE9">
        <w:rPr>
          <w:rFonts w:ascii="Times New Roman" w:eastAsia="Times New Roman" w:hAnsi="Times New Roman" w:cs="Times New Roman"/>
          <w:b/>
          <w:bCs/>
          <w:sz w:val="28"/>
          <w:szCs w:val="28"/>
          <w:lang w:val="vi-VN"/>
        </w:rPr>
        <w:t xml:space="preserve">Điều </w:t>
      </w:r>
      <w:r w:rsidR="004C4970" w:rsidRPr="001C5BE9">
        <w:rPr>
          <w:rFonts w:ascii="Times New Roman" w:eastAsia="Times New Roman" w:hAnsi="Times New Roman" w:cs="Times New Roman"/>
          <w:b/>
          <w:bCs/>
          <w:sz w:val="28"/>
          <w:szCs w:val="28"/>
          <w:lang w:val="vi-VN"/>
        </w:rPr>
        <w:t>2</w:t>
      </w:r>
      <w:r w:rsidR="000F25F2" w:rsidRPr="001C5BE9">
        <w:rPr>
          <w:rFonts w:ascii="Times New Roman" w:eastAsia="Times New Roman" w:hAnsi="Times New Roman" w:cs="Times New Roman"/>
          <w:b/>
          <w:bCs/>
          <w:sz w:val="28"/>
          <w:szCs w:val="28"/>
          <w:lang w:val="vi-VN"/>
        </w:rPr>
        <w:t>8</w:t>
      </w:r>
      <w:r w:rsidRPr="001C5BE9">
        <w:rPr>
          <w:rFonts w:ascii="Times New Roman" w:eastAsia="Times New Roman" w:hAnsi="Times New Roman" w:cs="Times New Roman"/>
          <w:b/>
          <w:bCs/>
          <w:sz w:val="28"/>
          <w:szCs w:val="28"/>
          <w:lang w:val="vi-VN"/>
        </w:rPr>
        <w:t>. Nội dung và xác định tổng mức đầu tư của dự án</w:t>
      </w:r>
      <w:bookmarkEnd w:id="22"/>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1. Sơ bộ tổng mức đầu tư dự án là ước tính chi phí đầu tư của dự án được xác định phù hợp với phương án thiết kế sơ bộ và các nội dung khác của </w:t>
      </w:r>
      <w:r w:rsidR="00807A1E" w:rsidRPr="001C5BE9">
        <w:rPr>
          <w:rFonts w:ascii="Times New Roman" w:eastAsia="Times New Roman" w:hAnsi="Times New Roman" w:cs="Times New Roman"/>
          <w:sz w:val="28"/>
          <w:szCs w:val="28"/>
          <w:lang w:val="vi-VN"/>
        </w:rPr>
        <w:t>b</w:t>
      </w:r>
      <w:r w:rsidRPr="001C5BE9">
        <w:rPr>
          <w:rFonts w:ascii="Times New Roman" w:eastAsia="Times New Roman" w:hAnsi="Times New Roman" w:cs="Times New Roman"/>
          <w:sz w:val="28"/>
          <w:szCs w:val="28"/>
          <w:lang w:val="vi-VN"/>
        </w:rPr>
        <w:t xml:space="preserve">áo cáo nghiên cứu tiền khả thi dự án nhóm A, </w:t>
      </w:r>
      <w:r w:rsidR="00807A1E" w:rsidRPr="001C5BE9">
        <w:rPr>
          <w:rFonts w:ascii="Times New Roman" w:eastAsia="Times New Roman" w:hAnsi="Times New Roman" w:cs="Times New Roman"/>
          <w:sz w:val="28"/>
          <w:szCs w:val="28"/>
          <w:lang w:val="vi-VN"/>
        </w:rPr>
        <w:t>b</w:t>
      </w:r>
      <w:r w:rsidRPr="001C5BE9">
        <w:rPr>
          <w:rFonts w:ascii="Times New Roman" w:eastAsia="Times New Roman" w:hAnsi="Times New Roman" w:cs="Times New Roman"/>
          <w:sz w:val="28"/>
          <w:szCs w:val="28"/>
          <w:lang w:val="vi-VN"/>
        </w:rPr>
        <w:t>áo cáo đề xuất</w:t>
      </w:r>
      <w:r w:rsidR="00807A1E" w:rsidRPr="001C5BE9">
        <w:rPr>
          <w:rFonts w:ascii="Times New Roman" w:eastAsia="Times New Roman" w:hAnsi="Times New Roman" w:cs="Times New Roman"/>
          <w:sz w:val="28"/>
          <w:szCs w:val="28"/>
          <w:lang w:val="vi-VN"/>
        </w:rPr>
        <w:t xml:space="preserve"> chủ trương đầu tư dự án nhóm B,</w:t>
      </w:r>
      <w:r w:rsidRPr="001C5BE9">
        <w:rPr>
          <w:rFonts w:ascii="Times New Roman" w:eastAsia="Times New Roman" w:hAnsi="Times New Roman" w:cs="Times New Roman"/>
          <w:sz w:val="28"/>
          <w:szCs w:val="28"/>
          <w:lang w:val="vi-VN"/>
        </w:rPr>
        <w:t xml:space="preserve"> C.</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Sơ bộ tổng mức đầu tư của dự án được tính toán trên cơ sở quy mô, công suất hoặc năng lực phục vụ của dự án và suất vốn đầu tư hoặc dữ liệu chi phí </w:t>
      </w:r>
      <w:r w:rsidRPr="001C5BE9">
        <w:rPr>
          <w:rFonts w:ascii="Times New Roman" w:eastAsia="Times New Roman" w:hAnsi="Times New Roman" w:cs="Times New Roman"/>
          <w:sz w:val="28"/>
          <w:szCs w:val="28"/>
          <w:lang w:val="vi-VN"/>
        </w:rPr>
        <w:lastRenderedPageBreak/>
        <w:t>của các dự án tương tự về loại, quy mô, tính chất dự án đã hoặc đang thực hiện, có điều chỉnh, bổ sung những chi phí cần thiết khác.</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Tổng mức đầu tư dự án là toàn bộ chi phí đầu tư của dự án</w:t>
      </w:r>
      <w:r w:rsidR="00834912"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được xác định cụ thể phù hợp với thiết kế cơ </w:t>
      </w:r>
      <w:r w:rsidRPr="001C5BE9">
        <w:rPr>
          <w:rFonts w:ascii="Times New Roman" w:eastAsia="Times New Roman" w:hAnsi="Times New Roman" w:cs="Times New Roman"/>
          <w:sz w:val="28"/>
          <w:szCs w:val="28"/>
          <w:shd w:val="clear" w:color="auto" w:fill="FFFFFF"/>
          <w:lang w:val="vi-VN"/>
        </w:rPr>
        <w:t>sở</w:t>
      </w:r>
      <w:r w:rsidRPr="001C5BE9">
        <w:rPr>
          <w:rFonts w:ascii="Times New Roman" w:eastAsia="Times New Roman" w:hAnsi="Times New Roman" w:cs="Times New Roman"/>
          <w:sz w:val="28"/>
          <w:szCs w:val="28"/>
          <w:lang w:val="vi-VN"/>
        </w:rPr>
        <w:t> hoặc thiết kế 1 bước quy định tại</w:t>
      </w:r>
      <w:r w:rsidR="00CF0809" w:rsidRPr="001C5BE9">
        <w:rPr>
          <w:rFonts w:ascii="Times New Roman" w:eastAsia="Times New Roman" w:hAnsi="Times New Roman" w:cs="Times New Roman"/>
          <w:sz w:val="28"/>
          <w:szCs w:val="28"/>
          <w:lang w:val="vi-VN"/>
        </w:rPr>
        <w:t xml:space="preserve"> </w:t>
      </w:r>
      <w:r w:rsidR="00944217" w:rsidRPr="006A66E8">
        <w:rPr>
          <w:rFonts w:ascii="Times New Roman" w:eastAsia="Times New Roman" w:hAnsi="Times New Roman" w:cs="Times New Roman"/>
          <w:sz w:val="28"/>
          <w:szCs w:val="28"/>
          <w:lang w:val="vi-VN"/>
        </w:rPr>
        <w:t>K</w:t>
      </w:r>
      <w:r w:rsidR="00E976BC">
        <w:rPr>
          <w:rFonts w:ascii="Times New Roman" w:eastAsia="Times New Roman" w:hAnsi="Times New Roman" w:cs="Times New Roman"/>
          <w:sz w:val="28"/>
          <w:szCs w:val="28"/>
          <w:lang w:val="vi-VN"/>
        </w:rPr>
        <w:t xml:space="preserve">hoản 1 Điều </w:t>
      </w:r>
      <w:r w:rsidR="00E976BC" w:rsidRPr="00096216">
        <w:rPr>
          <w:rFonts w:ascii="Times New Roman" w:eastAsia="Times New Roman" w:hAnsi="Times New Roman" w:cs="Times New Roman"/>
          <w:sz w:val="28"/>
          <w:szCs w:val="28"/>
          <w:lang w:val="vi-VN"/>
        </w:rPr>
        <w:t>này</w:t>
      </w:r>
      <w:r w:rsidRPr="001C5BE9">
        <w:rPr>
          <w:rFonts w:ascii="Times New Roman" w:eastAsia="Times New Roman" w:hAnsi="Times New Roman" w:cs="Times New Roman"/>
          <w:sz w:val="28"/>
          <w:szCs w:val="28"/>
          <w:lang w:val="vi-VN"/>
        </w:rPr>
        <w:t xml:space="preserve"> và các nội dung khác của </w:t>
      </w:r>
      <w:r w:rsidR="00807A1E" w:rsidRPr="001C5BE9">
        <w:rPr>
          <w:rFonts w:ascii="Times New Roman" w:eastAsia="Times New Roman" w:hAnsi="Times New Roman" w:cs="Times New Roman"/>
          <w:sz w:val="28"/>
          <w:szCs w:val="28"/>
          <w:lang w:val="vi-VN"/>
        </w:rPr>
        <w:t>b</w:t>
      </w:r>
      <w:r w:rsidRPr="001C5BE9">
        <w:rPr>
          <w:rFonts w:ascii="Times New Roman" w:eastAsia="Times New Roman" w:hAnsi="Times New Roman" w:cs="Times New Roman"/>
          <w:sz w:val="28"/>
          <w:szCs w:val="28"/>
          <w:lang w:val="vi-VN"/>
        </w:rPr>
        <w:t>áo cáo nghiên cứu khả thi dự án.</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Nội dung tổng mức đầu tư dự án gồm:</w:t>
      </w:r>
      <w:r w:rsidR="005237F7" w:rsidRPr="001C5BE9">
        <w:rPr>
          <w:rFonts w:ascii="Times New Roman" w:eastAsia="Times New Roman" w:hAnsi="Times New Roman" w:cs="Times New Roman"/>
          <w:sz w:val="28"/>
          <w:szCs w:val="28"/>
          <w:lang w:val="vi-VN"/>
        </w:rPr>
        <w:t xml:space="preserve"> chi phí chuẩn bị đầu tư;</w:t>
      </w:r>
      <w:r w:rsidRPr="001C5BE9">
        <w:rPr>
          <w:rFonts w:ascii="Times New Roman" w:eastAsia="Times New Roman" w:hAnsi="Times New Roman" w:cs="Times New Roman"/>
          <w:sz w:val="28"/>
          <w:szCs w:val="28"/>
          <w:lang w:val="vi-VN"/>
        </w:rPr>
        <w:t xml:space="preserve"> chi phí mua sắm tài sản, nhà cửa, đất đai; chi phí nguyên vật liệu, phụ tùng, chi tiết máy, chi phí thiết bị; chi phí tiền công, tiền lương; chi phí tư vấn; chi phí dự phòng cho khối lượng phát sinh và trượt giá; chi phí quản lý và chi phí khác.</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3. Nội dung các chi phí của tổng mức đầu tư:</w:t>
      </w:r>
    </w:p>
    <w:p w:rsidR="008257F4" w:rsidRPr="001C5BE9" w:rsidRDefault="00691BA7" w:rsidP="003E4CE8">
      <w:pPr>
        <w:shd w:val="clear" w:color="auto" w:fill="FFFFFF"/>
        <w:spacing w:before="120" w:after="120" w:line="288" w:lineRule="auto"/>
        <w:rPr>
          <w:rFonts w:ascii="Times New Roman" w:eastAsia="Times New Roman" w:hAnsi="Times New Roman" w:cs="Times New Roman"/>
          <w:sz w:val="28"/>
          <w:szCs w:val="28"/>
        </w:rPr>
      </w:pPr>
      <w:r w:rsidRPr="001C5BE9">
        <w:rPr>
          <w:rFonts w:ascii="Times New Roman" w:eastAsia="Times New Roman" w:hAnsi="Times New Roman" w:cs="Times New Roman"/>
          <w:sz w:val="28"/>
          <w:szCs w:val="28"/>
          <w:lang w:val="vi-VN"/>
        </w:rPr>
        <w:t>a)</w:t>
      </w:r>
      <w:r w:rsidR="008257F4" w:rsidRPr="001C5BE9">
        <w:rPr>
          <w:rFonts w:ascii="Times New Roman" w:eastAsia="Times New Roman" w:hAnsi="Times New Roman" w:cs="Times New Roman"/>
          <w:sz w:val="28"/>
          <w:szCs w:val="28"/>
        </w:rPr>
        <w:t xml:space="preserve"> Chi phí chuẩn bị đầu tư;</w:t>
      </w:r>
    </w:p>
    <w:p w:rsidR="00691BA7" w:rsidRPr="001C5BE9" w:rsidRDefault="008257F4" w:rsidP="003E4CE8">
      <w:pPr>
        <w:shd w:val="clear" w:color="auto" w:fill="FFFFFF"/>
        <w:spacing w:before="120" w:after="120" w:line="288" w:lineRule="auto"/>
        <w:rPr>
          <w:rFonts w:ascii="Times New Roman" w:eastAsia="Times New Roman" w:hAnsi="Times New Roman" w:cs="Times New Roman"/>
          <w:sz w:val="28"/>
          <w:szCs w:val="28"/>
        </w:rPr>
      </w:pPr>
      <w:r w:rsidRPr="001C5BE9">
        <w:rPr>
          <w:rFonts w:ascii="Times New Roman" w:eastAsia="Times New Roman" w:hAnsi="Times New Roman" w:cs="Times New Roman"/>
          <w:sz w:val="28"/>
          <w:szCs w:val="28"/>
        </w:rPr>
        <w:t>b)</w:t>
      </w:r>
      <w:r w:rsidR="00691BA7" w:rsidRPr="001C5BE9">
        <w:rPr>
          <w:rFonts w:ascii="Times New Roman" w:eastAsia="Times New Roman" w:hAnsi="Times New Roman" w:cs="Times New Roman"/>
          <w:sz w:val="28"/>
          <w:szCs w:val="28"/>
          <w:lang w:val="vi-VN"/>
        </w:rPr>
        <w:t> Chi phí mua sắm tài sản, nhà cửa, đất đai</w:t>
      </w:r>
      <w:r w:rsidRPr="001C5BE9">
        <w:rPr>
          <w:rFonts w:ascii="Times New Roman" w:eastAsia="Times New Roman" w:hAnsi="Times New Roman" w:cs="Times New Roman"/>
          <w:sz w:val="28"/>
          <w:szCs w:val="28"/>
        </w:rPr>
        <w:t>;</w:t>
      </w:r>
    </w:p>
    <w:p w:rsidR="00691BA7" w:rsidRPr="001C5BE9" w:rsidRDefault="008257F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rPr>
        <w:t>c</w:t>
      </w:r>
      <w:r w:rsidR="00691BA7" w:rsidRPr="001C5BE9">
        <w:rPr>
          <w:rFonts w:ascii="Times New Roman" w:eastAsia="Times New Roman" w:hAnsi="Times New Roman" w:cs="Times New Roman"/>
          <w:sz w:val="28"/>
          <w:szCs w:val="28"/>
          <w:lang w:val="vi-VN"/>
        </w:rPr>
        <w:t>) Chi phí nguyên vật liệu, phụ tùng, chi tiết máy</w:t>
      </w:r>
      <w:r w:rsidRPr="001C5BE9">
        <w:rPr>
          <w:rFonts w:ascii="Times New Roman" w:eastAsia="Times New Roman" w:hAnsi="Times New Roman" w:cs="Times New Roman"/>
          <w:sz w:val="28"/>
          <w:szCs w:val="28"/>
        </w:rPr>
        <w:t xml:space="preserve"> </w:t>
      </w:r>
      <w:r w:rsidR="00F63B28">
        <w:rPr>
          <w:rFonts w:ascii="Times New Roman" w:eastAsia="Times New Roman" w:hAnsi="Times New Roman" w:cs="Times New Roman"/>
          <w:sz w:val="28"/>
          <w:szCs w:val="28"/>
          <w:lang w:val="vi-VN"/>
        </w:rPr>
        <w:t>để thực hiện các dự án</w:t>
      </w:r>
      <w:r w:rsidR="00691BA7" w:rsidRPr="001C5BE9">
        <w:rPr>
          <w:rFonts w:ascii="Times New Roman" w:eastAsia="Times New Roman" w:hAnsi="Times New Roman" w:cs="Times New Roman"/>
          <w:sz w:val="28"/>
          <w:szCs w:val="28"/>
          <w:lang w:val="vi-VN"/>
        </w:rPr>
        <w:t>;</w:t>
      </w:r>
    </w:p>
    <w:p w:rsidR="00691BA7" w:rsidRPr="001C5BE9" w:rsidRDefault="008257F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w:t>
      </w:r>
      <w:r w:rsidR="00691BA7" w:rsidRPr="001C5BE9">
        <w:rPr>
          <w:rFonts w:ascii="Times New Roman" w:eastAsia="Times New Roman" w:hAnsi="Times New Roman" w:cs="Times New Roman"/>
          <w:sz w:val="28"/>
          <w:szCs w:val="28"/>
          <w:lang w:val="vi-VN"/>
        </w:rPr>
        <w:t>) Chi phí thiết bị gồm chi phí mua sắm thiết bị và thiết bị công nghệ, chi phí đào tạo và chuyển giao công nghệ (nếu có), chi phí lắp</w:t>
      </w:r>
      <w:r w:rsidRPr="001C5BE9">
        <w:rPr>
          <w:rFonts w:ascii="Times New Roman" w:eastAsia="Times New Roman" w:hAnsi="Times New Roman" w:cs="Times New Roman"/>
          <w:sz w:val="28"/>
          <w:szCs w:val="28"/>
          <w:lang w:val="vi-VN"/>
        </w:rPr>
        <w:t xml:space="preserve"> đặt, thí nghiệm, hiệu chỉnh</w:t>
      </w:r>
      <w:r w:rsidR="00691BA7" w:rsidRPr="001C5BE9">
        <w:rPr>
          <w:rFonts w:ascii="Times New Roman" w:eastAsia="Times New Roman" w:hAnsi="Times New Roman" w:cs="Times New Roman"/>
          <w:sz w:val="28"/>
          <w:szCs w:val="28"/>
          <w:lang w:val="vi-VN"/>
        </w:rPr>
        <w:t>;</w:t>
      </w:r>
    </w:p>
    <w:p w:rsidR="00691BA7" w:rsidRPr="001C5BE9" w:rsidRDefault="008257F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đ</w:t>
      </w:r>
      <w:r w:rsidR="00691BA7" w:rsidRPr="001C5BE9">
        <w:rPr>
          <w:rFonts w:ascii="Times New Roman" w:eastAsia="Times New Roman" w:hAnsi="Times New Roman" w:cs="Times New Roman"/>
          <w:sz w:val="28"/>
          <w:szCs w:val="28"/>
          <w:lang w:val="vi-VN"/>
        </w:rPr>
        <w:t>) Chi phí tiền lương, tiền công để thực hiện dự án;</w:t>
      </w:r>
    </w:p>
    <w:p w:rsidR="00691BA7" w:rsidRPr="001C5BE9" w:rsidRDefault="008257F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e</w:t>
      </w:r>
      <w:r w:rsidR="00691BA7" w:rsidRPr="001C5BE9">
        <w:rPr>
          <w:rFonts w:ascii="Times New Roman" w:eastAsia="Times New Roman" w:hAnsi="Times New Roman" w:cs="Times New Roman"/>
          <w:sz w:val="28"/>
          <w:szCs w:val="28"/>
          <w:lang w:val="vi-VN"/>
        </w:rPr>
        <w:t>) Chi phí khấu</w:t>
      </w:r>
      <w:r w:rsidRPr="001C5BE9">
        <w:rPr>
          <w:rFonts w:ascii="Times New Roman" w:eastAsia="Times New Roman" w:hAnsi="Times New Roman" w:cs="Times New Roman"/>
          <w:sz w:val="28"/>
          <w:szCs w:val="28"/>
          <w:lang w:val="vi-VN"/>
        </w:rPr>
        <w:t xml:space="preserve"> hao tài sản, máy móc, thiết bị</w:t>
      </w:r>
      <w:r w:rsidR="00691BA7" w:rsidRPr="001C5BE9">
        <w:rPr>
          <w:rFonts w:ascii="Times New Roman" w:eastAsia="Times New Roman" w:hAnsi="Times New Roman" w:cs="Times New Roman"/>
          <w:sz w:val="28"/>
          <w:szCs w:val="28"/>
          <w:lang w:val="vi-VN"/>
        </w:rPr>
        <w:t>;</w:t>
      </w:r>
    </w:p>
    <w:p w:rsidR="00691BA7" w:rsidRPr="001C5BE9" w:rsidRDefault="008257F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g</w:t>
      </w:r>
      <w:r w:rsidR="00691BA7" w:rsidRPr="001C5BE9">
        <w:rPr>
          <w:rFonts w:ascii="Times New Roman" w:eastAsia="Times New Roman" w:hAnsi="Times New Roman" w:cs="Times New Roman"/>
          <w:sz w:val="28"/>
          <w:szCs w:val="28"/>
          <w:lang w:val="vi-VN"/>
        </w:rPr>
        <w:t>) Chi phí vận chuyển, bảo hiểm; thuế và các loại phí, chi phí liên quan khác;</w:t>
      </w:r>
    </w:p>
    <w:p w:rsidR="00691BA7" w:rsidRPr="001C5BE9" w:rsidRDefault="008257F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h)</w:t>
      </w:r>
      <w:r w:rsidR="00691BA7" w:rsidRPr="001C5BE9">
        <w:rPr>
          <w:rFonts w:ascii="Times New Roman" w:eastAsia="Times New Roman" w:hAnsi="Times New Roman" w:cs="Times New Roman"/>
          <w:sz w:val="28"/>
          <w:szCs w:val="28"/>
          <w:lang w:val="vi-VN"/>
        </w:rPr>
        <w:t> Chi phí tư vấn gồ</w:t>
      </w:r>
      <w:r w:rsidRPr="001C5BE9">
        <w:rPr>
          <w:rFonts w:ascii="Times New Roman" w:eastAsia="Times New Roman" w:hAnsi="Times New Roman" w:cs="Times New Roman"/>
          <w:sz w:val="28"/>
          <w:szCs w:val="28"/>
          <w:lang w:val="vi-VN"/>
        </w:rPr>
        <w:t>m chi phí tư vấn khảo sát, lập b</w:t>
      </w:r>
      <w:r w:rsidR="00691BA7" w:rsidRPr="001C5BE9">
        <w:rPr>
          <w:rFonts w:ascii="Times New Roman" w:eastAsia="Times New Roman" w:hAnsi="Times New Roman" w:cs="Times New Roman"/>
          <w:sz w:val="28"/>
          <w:szCs w:val="28"/>
          <w:lang w:val="vi-VN"/>
        </w:rPr>
        <w:t xml:space="preserve">áo cáo nghiên cứu tiền khả thi, </w:t>
      </w:r>
      <w:r w:rsidRPr="001C5BE9">
        <w:rPr>
          <w:rFonts w:ascii="Times New Roman" w:eastAsia="Times New Roman" w:hAnsi="Times New Roman" w:cs="Times New Roman"/>
          <w:sz w:val="28"/>
          <w:szCs w:val="28"/>
          <w:lang w:val="vi-VN"/>
        </w:rPr>
        <w:t>b</w:t>
      </w:r>
      <w:r w:rsidR="00691BA7" w:rsidRPr="001C5BE9">
        <w:rPr>
          <w:rFonts w:ascii="Times New Roman" w:eastAsia="Times New Roman" w:hAnsi="Times New Roman" w:cs="Times New Roman"/>
          <w:sz w:val="28"/>
          <w:szCs w:val="28"/>
          <w:lang w:val="vi-VN"/>
        </w:rPr>
        <w:t xml:space="preserve">áo cáo đề xuất chủ trương đầu tư, lập </w:t>
      </w:r>
      <w:r w:rsidRPr="001C5BE9">
        <w:rPr>
          <w:rFonts w:ascii="Times New Roman" w:eastAsia="Times New Roman" w:hAnsi="Times New Roman" w:cs="Times New Roman"/>
          <w:sz w:val="28"/>
          <w:szCs w:val="28"/>
          <w:lang w:val="vi-VN"/>
        </w:rPr>
        <w:t>b</w:t>
      </w:r>
      <w:r w:rsidR="00691BA7" w:rsidRPr="001C5BE9">
        <w:rPr>
          <w:rFonts w:ascii="Times New Roman" w:eastAsia="Times New Roman" w:hAnsi="Times New Roman" w:cs="Times New Roman"/>
          <w:sz w:val="28"/>
          <w:szCs w:val="28"/>
          <w:lang w:val="vi-VN"/>
        </w:rPr>
        <w:t>áo cáo nghiên cứu khả thi, chi phí thiết kế, chi phí tư vấn giám sát dự án và các chi phí tư vấn khác liên quan (nếu có);</w:t>
      </w:r>
    </w:p>
    <w:p w:rsidR="00691BA7" w:rsidRPr="001C5BE9" w:rsidRDefault="008257F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i</w:t>
      </w:r>
      <w:r w:rsidR="00691BA7" w:rsidRPr="001C5BE9">
        <w:rPr>
          <w:rFonts w:ascii="Times New Roman" w:eastAsia="Times New Roman" w:hAnsi="Times New Roman" w:cs="Times New Roman"/>
          <w:sz w:val="28"/>
          <w:szCs w:val="28"/>
          <w:lang w:val="vi-VN"/>
        </w:rPr>
        <w:t>) Chi phí dự phòng gồm chi phí dự phòng cho khối lượng công việc phát sinh và chi phí dự phòng cho yếu tố trượt giá trong thời gian thực hiện dự án;</w:t>
      </w:r>
    </w:p>
    <w:p w:rsidR="00685A0B" w:rsidRPr="00096216" w:rsidRDefault="008257F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k</w:t>
      </w:r>
      <w:r w:rsidR="00691BA7" w:rsidRPr="001C5BE9">
        <w:rPr>
          <w:rFonts w:ascii="Times New Roman" w:eastAsia="Times New Roman" w:hAnsi="Times New Roman" w:cs="Times New Roman"/>
          <w:sz w:val="28"/>
          <w:szCs w:val="28"/>
          <w:lang w:val="vi-VN"/>
        </w:rPr>
        <w:t>) </w:t>
      </w:r>
      <w:r w:rsidR="00685A0B">
        <w:rPr>
          <w:rFonts w:ascii="Times New Roman" w:eastAsia="Times New Roman" w:hAnsi="Times New Roman" w:cs="Times New Roman"/>
          <w:sz w:val="28"/>
          <w:szCs w:val="28"/>
          <w:lang w:val="vi-VN"/>
        </w:rPr>
        <w:t>Chi phí quản lý và chi phí khác</w:t>
      </w:r>
      <w:r w:rsidR="00685A0B" w:rsidRPr="00096216">
        <w:rPr>
          <w:rFonts w:ascii="Times New Roman" w:eastAsia="Times New Roman" w:hAnsi="Times New Roman" w:cs="Times New Roman"/>
          <w:sz w:val="28"/>
          <w:szCs w:val="28"/>
          <w:lang w:val="vi-VN"/>
        </w:rPr>
        <w:t>;</w:t>
      </w:r>
    </w:p>
    <w:p w:rsidR="00685A0B" w:rsidRPr="00096216" w:rsidRDefault="00C2653B" w:rsidP="003E4CE8">
      <w:pPr>
        <w:shd w:val="clear" w:color="auto" w:fill="FFFFFF"/>
        <w:spacing w:before="120" w:after="120" w:line="288" w:lineRule="auto"/>
        <w:rPr>
          <w:rFonts w:ascii="Times New Roman" w:eastAsia="Times New Roman" w:hAnsi="Times New Roman" w:cs="Times New Roman"/>
          <w:sz w:val="28"/>
          <w:szCs w:val="28"/>
          <w:lang w:val="vi-VN"/>
        </w:rPr>
      </w:pPr>
      <w:r w:rsidRPr="00096216">
        <w:rPr>
          <w:rFonts w:ascii="Times New Roman" w:eastAsia="Times New Roman" w:hAnsi="Times New Roman" w:cs="Times New Roman"/>
          <w:sz w:val="28"/>
          <w:szCs w:val="28"/>
          <w:lang w:val="vi-VN"/>
        </w:rPr>
        <w:t>4.</w:t>
      </w:r>
      <w:r w:rsidR="00685A0B" w:rsidRPr="00096216">
        <w:rPr>
          <w:rFonts w:ascii="Times New Roman" w:eastAsia="Times New Roman" w:hAnsi="Times New Roman" w:cs="Times New Roman"/>
          <w:sz w:val="28"/>
          <w:szCs w:val="28"/>
          <w:lang w:val="vi-VN"/>
        </w:rPr>
        <w:t xml:space="preserve"> </w:t>
      </w:r>
      <w:r w:rsidR="002E06CD" w:rsidRPr="00096216">
        <w:rPr>
          <w:rFonts w:ascii="Times New Roman" w:eastAsia="Times New Roman" w:hAnsi="Times New Roman" w:cs="Times New Roman"/>
          <w:sz w:val="28"/>
          <w:szCs w:val="28"/>
          <w:lang w:val="vi-VN"/>
        </w:rPr>
        <w:t>Cơ quan quản lý nhà nước</w:t>
      </w:r>
      <w:r w:rsidR="00F21E0F" w:rsidRPr="00096216">
        <w:rPr>
          <w:rFonts w:ascii="Times New Roman" w:eastAsia="Times New Roman" w:hAnsi="Times New Roman" w:cs="Times New Roman"/>
          <w:sz w:val="28"/>
          <w:szCs w:val="28"/>
          <w:lang w:val="vi-VN"/>
        </w:rPr>
        <w:t xml:space="preserve"> về ngành, lĩnh vực</w:t>
      </w:r>
      <w:r w:rsidR="002E06CD" w:rsidRPr="00096216">
        <w:rPr>
          <w:rFonts w:ascii="Times New Roman" w:eastAsia="Times New Roman" w:hAnsi="Times New Roman" w:cs="Times New Roman"/>
          <w:sz w:val="28"/>
          <w:szCs w:val="28"/>
          <w:lang w:val="vi-VN"/>
        </w:rPr>
        <w:t xml:space="preserve"> quy định tiêu chuẩn</w:t>
      </w:r>
      <w:r w:rsidR="008B6E60" w:rsidRPr="00096216">
        <w:rPr>
          <w:rFonts w:ascii="Times New Roman" w:eastAsia="Times New Roman" w:hAnsi="Times New Roman" w:cs="Times New Roman"/>
          <w:sz w:val="28"/>
          <w:szCs w:val="28"/>
          <w:lang w:val="vi-VN"/>
        </w:rPr>
        <w:t>,</w:t>
      </w:r>
      <w:r w:rsidR="002E06CD" w:rsidRPr="00096216">
        <w:rPr>
          <w:rFonts w:ascii="Times New Roman" w:eastAsia="Times New Roman" w:hAnsi="Times New Roman" w:cs="Times New Roman"/>
          <w:sz w:val="28"/>
          <w:szCs w:val="28"/>
          <w:lang w:val="vi-VN"/>
        </w:rPr>
        <w:t xml:space="preserve"> định mức chi phí làm cơ sở xác định tổng mức đầu tư dự án thuộc ngành, lĩnh vực </w:t>
      </w:r>
      <w:r w:rsidR="005B5A4C" w:rsidRPr="00096216">
        <w:rPr>
          <w:rFonts w:ascii="Times New Roman" w:eastAsia="Times New Roman" w:hAnsi="Times New Roman" w:cs="Times New Roman"/>
          <w:sz w:val="28"/>
          <w:szCs w:val="28"/>
          <w:lang w:val="vi-VN"/>
        </w:rPr>
        <w:t>quản lý</w:t>
      </w:r>
      <w:r w:rsidR="008B6E60" w:rsidRPr="00096216">
        <w:rPr>
          <w:rFonts w:ascii="Times New Roman" w:eastAsia="Times New Roman" w:hAnsi="Times New Roman" w:cs="Times New Roman"/>
          <w:sz w:val="28"/>
          <w:szCs w:val="28"/>
          <w:lang w:val="vi-VN"/>
        </w:rPr>
        <w:t>.</w:t>
      </w:r>
      <w:r w:rsidR="002E06CD" w:rsidRPr="00096216">
        <w:rPr>
          <w:rFonts w:ascii="Times New Roman" w:eastAsia="Times New Roman" w:hAnsi="Times New Roman" w:cs="Times New Roman"/>
          <w:sz w:val="28"/>
          <w:szCs w:val="28"/>
          <w:lang w:val="vi-VN"/>
        </w:rPr>
        <w:t xml:space="preserve"> </w:t>
      </w:r>
    </w:p>
    <w:p w:rsidR="00691BA7" w:rsidRPr="001C5BE9" w:rsidRDefault="00C2653B" w:rsidP="003E4CE8">
      <w:pPr>
        <w:shd w:val="clear" w:color="auto" w:fill="FFFFFF"/>
        <w:spacing w:before="120" w:after="120" w:line="288" w:lineRule="auto"/>
        <w:rPr>
          <w:rFonts w:ascii="Times New Roman" w:eastAsia="Times New Roman" w:hAnsi="Times New Roman" w:cs="Times New Roman"/>
          <w:sz w:val="28"/>
          <w:szCs w:val="28"/>
          <w:lang w:val="vi-VN"/>
        </w:rPr>
      </w:pPr>
      <w:r w:rsidRPr="00096216">
        <w:rPr>
          <w:rFonts w:ascii="Times New Roman" w:eastAsia="Times New Roman" w:hAnsi="Times New Roman" w:cs="Times New Roman"/>
          <w:sz w:val="28"/>
          <w:szCs w:val="28"/>
          <w:lang w:val="vi-VN"/>
        </w:rPr>
        <w:lastRenderedPageBreak/>
        <w:t>5</w:t>
      </w:r>
      <w:r w:rsidR="00691BA7" w:rsidRPr="001C5BE9">
        <w:rPr>
          <w:rFonts w:ascii="Times New Roman" w:eastAsia="Times New Roman" w:hAnsi="Times New Roman" w:cs="Times New Roman"/>
          <w:sz w:val="28"/>
          <w:szCs w:val="28"/>
          <w:lang w:val="vi-VN"/>
        </w:rPr>
        <w:t>. Phương pháp xác định một số khoản chi phí cụ thể trong tổng mức đầu tư dự án như sau:</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Chi phí mua sắm tài sản, nhà cửa, đất đai được xác định trên cơ sở diện tích, công suất hoặc năng lực phục vụ theo thiết kế cơ sở và phù hợp với thời gian lập </w:t>
      </w:r>
      <w:r w:rsidRPr="001C5BE9">
        <w:rPr>
          <w:rFonts w:ascii="Times New Roman" w:eastAsia="Times New Roman" w:hAnsi="Times New Roman" w:cs="Times New Roman"/>
          <w:sz w:val="28"/>
          <w:szCs w:val="28"/>
          <w:shd w:val="clear" w:color="auto" w:fill="FFFFFF"/>
          <w:lang w:val="vi-VN"/>
        </w:rPr>
        <w:t>tổng</w:t>
      </w:r>
      <w:r w:rsidRPr="001C5BE9">
        <w:rPr>
          <w:rFonts w:ascii="Times New Roman" w:eastAsia="Times New Roman" w:hAnsi="Times New Roman" w:cs="Times New Roman"/>
          <w:sz w:val="28"/>
          <w:szCs w:val="28"/>
          <w:lang w:val="vi-VN"/>
        </w:rPr>
        <w:t> mức đầu tư, địa điểm đầu tư dự án;</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Chi phí nguyên vật liệu, phụ tùng, chi tiết máy (nếu có) để thực hiện dự án chế tạo thiết bị đồng bộ, đóng tàu,... được tính toán trên cơ sở số lượng, chất lượng theo yêu cầu kỹ thuật và giá cả thị trường;</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Chi phí thiết bị được xác định trên cơ sở số lượng, loại thiết bị hoặc hệ thống thiết bị theo phương án công nghệ, kỹ thuật và thiết bị được lựa chọn, giá cả thị trường và các chi phí khác có liên quan;</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 Chi phí tiền lương, tiền công căn cứ vào các tiêu chuẩn định mức, tiền lương, tiền công của người lao động theo quy định của pháp luật;</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đ) Chi phí khấu hao tài sản, máy móc, thiết bị theo chế độ quy định; trường hợp thuê ngoài căn cứ vào giá thuê tài sản, máy móc, thiết bị theo giá thị trường;</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e) Chi phí vận chuyển, bảo hiểm; thuế và các loại phí, chi phí khác có liên quan được tính theo quy định của pháp luật và giá cước vận chuyển;</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g) Chi phí tư vấn được xác định theo công việc tư vấn của dự án tương tự đã thực hiện hoặc xác định bằng ước tính theo từng khoản chi cho việc tư vấn theo định mức (nếu có) hoặc giá cả thị trường;</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h) Chi phí dự phòng cho công việc có thể phát sinh thêm và trượt giá trong thời gian triển khai thực hiện dự án được xác định bằng tỷ lệ phần trăm (%) trên tổng mức đầu tư và từng yếu tố chi phí cụ thể quy định tại </w:t>
      </w:r>
      <w:r w:rsidR="006B6974"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 xml:space="preserve">hoản 3 </w:t>
      </w:r>
      <w:r w:rsidR="006B6974" w:rsidRPr="001C5BE9">
        <w:rPr>
          <w:rFonts w:ascii="Times New Roman" w:eastAsia="Times New Roman" w:hAnsi="Times New Roman" w:cs="Times New Roman"/>
          <w:sz w:val="28"/>
          <w:szCs w:val="28"/>
          <w:lang w:val="vi-VN"/>
        </w:rPr>
        <w:t>đ</w:t>
      </w:r>
      <w:r w:rsidR="004F720B" w:rsidRPr="001C5BE9">
        <w:rPr>
          <w:rFonts w:ascii="Times New Roman" w:eastAsia="Times New Roman" w:hAnsi="Times New Roman" w:cs="Times New Roman"/>
          <w:sz w:val="28"/>
          <w:szCs w:val="28"/>
          <w:lang w:val="vi-VN"/>
        </w:rPr>
        <w:t>iều này</w:t>
      </w:r>
      <w:r w:rsidRPr="001C5BE9">
        <w:rPr>
          <w:rFonts w:ascii="Times New Roman" w:eastAsia="Times New Roman" w:hAnsi="Times New Roman" w:cs="Times New Roman"/>
          <w:sz w:val="28"/>
          <w:szCs w:val="28"/>
          <w:lang w:val="vi-VN"/>
        </w:rPr>
        <w:t>;</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i) Chi phí quản lý và chi phí khác được xác định theo quy định của pháp luật và đặc điểm, tổ chức quản </w:t>
      </w:r>
      <w:r w:rsidRPr="001C5BE9">
        <w:rPr>
          <w:rFonts w:ascii="Times New Roman" w:eastAsia="Times New Roman" w:hAnsi="Times New Roman" w:cs="Times New Roman"/>
          <w:sz w:val="28"/>
          <w:szCs w:val="28"/>
          <w:shd w:val="clear" w:color="auto" w:fill="FFFFFF"/>
          <w:lang w:val="vi-VN"/>
        </w:rPr>
        <w:t>lý</w:t>
      </w:r>
      <w:r w:rsidRPr="001C5BE9">
        <w:rPr>
          <w:rFonts w:ascii="Times New Roman" w:eastAsia="Times New Roman" w:hAnsi="Times New Roman" w:cs="Times New Roman"/>
          <w:sz w:val="28"/>
          <w:szCs w:val="28"/>
          <w:lang w:val="vi-VN"/>
        </w:rPr>
        <w:t> của dự án.</w:t>
      </w:r>
    </w:p>
    <w:p w:rsidR="00691BA7" w:rsidRPr="001C5BE9" w:rsidRDefault="00691BA7" w:rsidP="003E4CE8">
      <w:pPr>
        <w:shd w:val="clear" w:color="auto" w:fill="FFFFFF"/>
        <w:spacing w:before="120" w:after="120" w:line="288" w:lineRule="auto"/>
        <w:outlineLvl w:val="0"/>
        <w:rPr>
          <w:rFonts w:ascii="Times New Roman" w:eastAsia="Times New Roman" w:hAnsi="Times New Roman" w:cs="Times New Roman"/>
          <w:sz w:val="28"/>
          <w:szCs w:val="28"/>
          <w:highlight w:val="lightGray"/>
          <w:lang w:val="vi-VN"/>
        </w:rPr>
      </w:pPr>
      <w:bookmarkStart w:id="23" w:name="dieu_48"/>
      <w:r w:rsidRPr="001C5BE9">
        <w:rPr>
          <w:rFonts w:ascii="Times New Roman" w:eastAsia="Times New Roman" w:hAnsi="Times New Roman" w:cs="Times New Roman"/>
          <w:b/>
          <w:bCs/>
          <w:sz w:val="28"/>
          <w:szCs w:val="28"/>
          <w:lang w:val="vi-VN"/>
        </w:rPr>
        <w:t xml:space="preserve">Điều </w:t>
      </w:r>
      <w:r w:rsidR="000F25F2" w:rsidRPr="001C5BE9">
        <w:rPr>
          <w:rFonts w:ascii="Times New Roman" w:eastAsia="Times New Roman" w:hAnsi="Times New Roman" w:cs="Times New Roman"/>
          <w:b/>
          <w:bCs/>
          <w:sz w:val="28"/>
          <w:szCs w:val="28"/>
          <w:lang w:val="vi-VN"/>
        </w:rPr>
        <w:t>29</w:t>
      </w:r>
      <w:r w:rsidRPr="001C5BE9">
        <w:rPr>
          <w:rFonts w:ascii="Times New Roman" w:eastAsia="Times New Roman" w:hAnsi="Times New Roman" w:cs="Times New Roman"/>
          <w:b/>
          <w:bCs/>
          <w:sz w:val="28"/>
          <w:szCs w:val="28"/>
          <w:lang w:val="vi-VN"/>
        </w:rPr>
        <w:t>. Nội dung và xác định dự toán dự án</w:t>
      </w:r>
      <w:bookmarkEnd w:id="23"/>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Dự toán dự án là toàn bộ chi phí cần thiết để thực hiện dự án được xác định ở giai đoạn thực hiện dự án phù hợp với Báo cáo nghiên cứu khả thi của dự án và thiết kế dự án được duyệt; các yêu cầu công việc khác phải thực hiện.</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2. Nội dung dự toán dự án là các chi phí quy định tại</w:t>
      </w:r>
      <w:r w:rsidR="0031365F" w:rsidRPr="001C5BE9">
        <w:rPr>
          <w:rFonts w:ascii="Times New Roman" w:eastAsia="Times New Roman" w:hAnsi="Times New Roman" w:cs="Times New Roman"/>
          <w:sz w:val="28"/>
          <w:szCs w:val="28"/>
          <w:lang w:val="vi-VN"/>
        </w:rPr>
        <w:t xml:space="preserve"> </w:t>
      </w:r>
      <w:r w:rsidR="006B30B6" w:rsidRPr="001C5BE9">
        <w:rPr>
          <w:rFonts w:ascii="Times New Roman" w:eastAsia="Times New Roman" w:hAnsi="Times New Roman" w:cs="Times New Roman"/>
          <w:sz w:val="28"/>
          <w:szCs w:val="28"/>
          <w:lang w:val="vi-VN"/>
        </w:rPr>
        <w:t>K</w:t>
      </w:r>
      <w:r w:rsidR="0031365F" w:rsidRPr="001C5BE9">
        <w:rPr>
          <w:rFonts w:ascii="Times New Roman" w:eastAsia="Times New Roman" w:hAnsi="Times New Roman" w:cs="Times New Roman"/>
          <w:sz w:val="28"/>
          <w:szCs w:val="28"/>
          <w:lang w:val="vi-VN"/>
        </w:rPr>
        <w:t>hoản 3 Điều 2</w:t>
      </w:r>
      <w:r w:rsidR="00E76344" w:rsidRPr="001C5BE9">
        <w:rPr>
          <w:rFonts w:ascii="Times New Roman" w:eastAsia="Times New Roman" w:hAnsi="Times New Roman" w:cs="Times New Roman"/>
          <w:sz w:val="28"/>
          <w:szCs w:val="28"/>
          <w:lang w:val="vi-VN"/>
        </w:rPr>
        <w:t>8</w:t>
      </w:r>
      <w:r w:rsidRPr="001C5BE9">
        <w:rPr>
          <w:rFonts w:ascii="Times New Roman" w:eastAsia="Times New Roman" w:hAnsi="Times New Roman" w:cs="Times New Roman"/>
          <w:sz w:val="28"/>
          <w:szCs w:val="28"/>
          <w:lang w:val="vi-VN"/>
        </w:rPr>
        <w:t xml:space="preserve"> của Nghị định này.</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3. Dự toán dự án được xác định trên cơ sở tính toán các khoản chi phí quy định tại</w:t>
      </w:r>
      <w:r w:rsidR="0031365F" w:rsidRPr="001C5BE9">
        <w:rPr>
          <w:rFonts w:ascii="Times New Roman" w:eastAsia="Times New Roman" w:hAnsi="Times New Roman" w:cs="Times New Roman"/>
          <w:sz w:val="28"/>
          <w:szCs w:val="28"/>
          <w:lang w:val="vi-VN"/>
        </w:rPr>
        <w:t xml:space="preserve"> </w:t>
      </w:r>
      <w:r w:rsidR="006B30B6" w:rsidRPr="001C5BE9">
        <w:rPr>
          <w:rFonts w:ascii="Times New Roman" w:eastAsia="Times New Roman" w:hAnsi="Times New Roman" w:cs="Times New Roman"/>
          <w:sz w:val="28"/>
          <w:szCs w:val="28"/>
          <w:lang w:val="vi-VN"/>
        </w:rPr>
        <w:t>K</w:t>
      </w:r>
      <w:r w:rsidR="0031365F" w:rsidRPr="001C5BE9">
        <w:rPr>
          <w:rFonts w:ascii="Times New Roman" w:eastAsia="Times New Roman" w:hAnsi="Times New Roman" w:cs="Times New Roman"/>
          <w:sz w:val="28"/>
          <w:szCs w:val="28"/>
          <w:lang w:val="vi-VN"/>
        </w:rPr>
        <w:t>hoản 4 Điều 2</w:t>
      </w:r>
      <w:r w:rsidR="00E76344" w:rsidRPr="001C5BE9">
        <w:rPr>
          <w:rFonts w:ascii="Times New Roman" w:eastAsia="Times New Roman" w:hAnsi="Times New Roman" w:cs="Times New Roman"/>
          <w:sz w:val="28"/>
          <w:szCs w:val="28"/>
          <w:lang w:val="vi-VN"/>
        </w:rPr>
        <w:t>8</w:t>
      </w:r>
      <w:r w:rsidRPr="001C5BE9">
        <w:rPr>
          <w:rFonts w:ascii="Times New Roman" w:eastAsia="Times New Roman" w:hAnsi="Times New Roman" w:cs="Times New Roman"/>
          <w:sz w:val="28"/>
          <w:szCs w:val="28"/>
          <w:lang w:val="vi-VN"/>
        </w:rPr>
        <w:t xml:space="preserve"> của Nghị định này tại thời điểm lập dự toán dự án.</w:t>
      </w:r>
    </w:p>
    <w:p w:rsidR="00691BA7" w:rsidRPr="001C5BE9" w:rsidRDefault="00691BA7" w:rsidP="003E4CE8">
      <w:pPr>
        <w:shd w:val="clear" w:color="auto" w:fill="FFFFFF"/>
        <w:spacing w:before="120" w:after="120" w:line="288" w:lineRule="auto"/>
        <w:outlineLvl w:val="0"/>
        <w:rPr>
          <w:rFonts w:ascii="Times New Roman" w:eastAsia="Times New Roman" w:hAnsi="Times New Roman" w:cs="Times New Roman"/>
          <w:b/>
          <w:bCs/>
          <w:sz w:val="28"/>
          <w:szCs w:val="28"/>
          <w:highlight w:val="lightGray"/>
          <w:lang w:val="vi-VN"/>
        </w:rPr>
      </w:pPr>
      <w:bookmarkStart w:id="24" w:name="dieu_49"/>
      <w:r w:rsidRPr="001C5BE9">
        <w:rPr>
          <w:rFonts w:ascii="Times New Roman" w:eastAsia="Times New Roman" w:hAnsi="Times New Roman" w:cs="Times New Roman"/>
          <w:b/>
          <w:bCs/>
          <w:sz w:val="28"/>
          <w:szCs w:val="28"/>
          <w:lang w:val="vi-VN"/>
        </w:rPr>
        <w:t xml:space="preserve">Điều </w:t>
      </w:r>
      <w:r w:rsidR="000678CF" w:rsidRPr="001C5BE9">
        <w:rPr>
          <w:rFonts w:ascii="Times New Roman" w:eastAsia="Times New Roman" w:hAnsi="Times New Roman" w:cs="Times New Roman"/>
          <w:b/>
          <w:bCs/>
          <w:sz w:val="28"/>
          <w:szCs w:val="28"/>
          <w:lang w:val="vi-VN"/>
        </w:rPr>
        <w:t>3</w:t>
      </w:r>
      <w:r w:rsidR="000F25F2" w:rsidRPr="001C5BE9">
        <w:rPr>
          <w:rFonts w:ascii="Times New Roman" w:eastAsia="Times New Roman" w:hAnsi="Times New Roman" w:cs="Times New Roman"/>
          <w:b/>
          <w:bCs/>
          <w:sz w:val="28"/>
          <w:szCs w:val="28"/>
          <w:lang w:val="vi-VN"/>
        </w:rPr>
        <w:t>0</w:t>
      </w:r>
      <w:r w:rsidRPr="001C5BE9">
        <w:rPr>
          <w:rFonts w:ascii="Times New Roman" w:eastAsia="Times New Roman" w:hAnsi="Times New Roman" w:cs="Times New Roman"/>
          <w:b/>
          <w:bCs/>
          <w:sz w:val="28"/>
          <w:szCs w:val="28"/>
          <w:lang w:val="vi-VN"/>
        </w:rPr>
        <w:t>. Thẩm quyền thẩm định, phê duyệt thiết kế, dự toán dự án</w:t>
      </w:r>
      <w:bookmarkEnd w:id="24"/>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highlight w:val="lightGray"/>
          <w:lang w:val="vi-VN"/>
        </w:rPr>
      </w:pPr>
      <w:r w:rsidRPr="001C5BE9">
        <w:rPr>
          <w:rFonts w:ascii="Times New Roman" w:eastAsia="Times New Roman" w:hAnsi="Times New Roman" w:cs="Times New Roman"/>
          <w:sz w:val="28"/>
          <w:szCs w:val="28"/>
          <w:lang w:val="vi-VN"/>
        </w:rPr>
        <w:t>1. Đối với dự án do</w:t>
      </w:r>
      <w:r w:rsidR="00A42CB5" w:rsidRPr="001C5BE9">
        <w:rPr>
          <w:rFonts w:ascii="Times New Roman" w:eastAsia="Times New Roman" w:hAnsi="Times New Roman" w:cs="Times New Roman"/>
          <w:sz w:val="28"/>
          <w:szCs w:val="28"/>
          <w:lang w:val="vi-VN"/>
        </w:rPr>
        <w:t xml:space="preserve"> Bộ, cơ quan trung ương quản lý,</w:t>
      </w:r>
      <w:r w:rsidRPr="001C5BE9">
        <w:rPr>
          <w:rFonts w:ascii="Times New Roman" w:eastAsia="Times New Roman" w:hAnsi="Times New Roman" w:cs="Times New Roman"/>
          <w:sz w:val="28"/>
          <w:szCs w:val="28"/>
          <w:lang w:val="vi-VN"/>
        </w:rPr>
        <w:t xml:space="preserve"> </w:t>
      </w:r>
      <w:r w:rsidR="00B57E1E" w:rsidRPr="00B57E1E">
        <w:rPr>
          <w:rFonts w:ascii="Times New Roman" w:hAnsi="Times New Roman" w:cs="Times New Roman"/>
          <w:sz w:val="28"/>
          <w:szCs w:val="28"/>
          <w:lang w:val="vi-VN"/>
        </w:rPr>
        <w:t>đơn vị có chức năng</w:t>
      </w:r>
      <w:r w:rsidR="00152A6F" w:rsidRPr="00096216">
        <w:rPr>
          <w:rFonts w:ascii="Times New Roman" w:hAnsi="Times New Roman" w:cs="Times New Roman"/>
          <w:sz w:val="28"/>
          <w:szCs w:val="28"/>
          <w:lang w:val="vi-VN"/>
        </w:rPr>
        <w:t xml:space="preserve"> được giao nhiệm vụ</w:t>
      </w:r>
      <w:r w:rsidRPr="001C5BE9">
        <w:rPr>
          <w:rFonts w:ascii="Times New Roman" w:eastAsia="Times New Roman" w:hAnsi="Times New Roman" w:cs="Times New Roman"/>
          <w:sz w:val="28"/>
          <w:szCs w:val="28"/>
          <w:lang w:val="vi-VN"/>
        </w:rPr>
        <w:t xml:space="preserve"> của Bộ, cơ quan trung ương chủ trì tổ chức thẩm định thiết kế, dự toán đầu tư của dự án và trình cấp có thẩm quyền </w:t>
      </w:r>
      <w:r w:rsidRPr="001C5BE9">
        <w:rPr>
          <w:rFonts w:ascii="Times New Roman" w:eastAsia="Times New Roman" w:hAnsi="Times New Roman" w:cs="Times New Roman"/>
          <w:sz w:val="28"/>
          <w:szCs w:val="28"/>
          <w:shd w:val="clear" w:color="auto" w:fill="FFFFFF"/>
          <w:lang w:val="vi-VN"/>
        </w:rPr>
        <w:t>quyết định</w:t>
      </w:r>
      <w:r w:rsidRPr="001C5BE9">
        <w:rPr>
          <w:rFonts w:ascii="Times New Roman" w:eastAsia="Times New Roman" w:hAnsi="Times New Roman" w:cs="Times New Roman"/>
          <w:sz w:val="28"/>
          <w:szCs w:val="28"/>
          <w:lang w:val="vi-VN"/>
        </w:rPr>
        <w:t> đầu tư dự án phê duyệt.</w:t>
      </w:r>
    </w:p>
    <w:p w:rsidR="00691BA7" w:rsidRPr="00C0007A"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Đối với </w:t>
      </w:r>
      <w:r w:rsidRPr="001C5BE9">
        <w:rPr>
          <w:rFonts w:ascii="Times New Roman" w:eastAsia="Times New Roman" w:hAnsi="Times New Roman" w:cs="Times New Roman"/>
          <w:sz w:val="28"/>
          <w:szCs w:val="28"/>
          <w:shd w:val="clear" w:color="auto" w:fill="FFFFFF"/>
          <w:lang w:val="vi-VN"/>
        </w:rPr>
        <w:t>dự án</w:t>
      </w:r>
      <w:r w:rsidRPr="001C5BE9">
        <w:rPr>
          <w:rFonts w:ascii="Times New Roman" w:eastAsia="Times New Roman" w:hAnsi="Times New Roman" w:cs="Times New Roman"/>
          <w:sz w:val="28"/>
          <w:szCs w:val="28"/>
          <w:lang w:val="vi-VN"/>
        </w:rPr>
        <w:t> do </w:t>
      </w:r>
      <w:r w:rsidRPr="001C5BE9">
        <w:rPr>
          <w:rFonts w:ascii="Times New Roman" w:eastAsia="Times New Roman" w:hAnsi="Times New Roman" w:cs="Times New Roman"/>
          <w:sz w:val="28"/>
          <w:szCs w:val="28"/>
          <w:shd w:val="clear" w:color="auto" w:fill="FFFFFF"/>
          <w:lang w:val="vi-VN"/>
        </w:rPr>
        <w:t>Ủy ban</w:t>
      </w:r>
      <w:r w:rsidR="00A42CB5" w:rsidRPr="001C5BE9">
        <w:rPr>
          <w:rFonts w:ascii="Times New Roman" w:eastAsia="Times New Roman" w:hAnsi="Times New Roman" w:cs="Times New Roman"/>
          <w:sz w:val="28"/>
          <w:szCs w:val="28"/>
          <w:lang w:val="vi-VN"/>
        </w:rPr>
        <w:t> nhân dân cấp tỉnh quản lý,</w:t>
      </w:r>
      <w:r w:rsidRPr="001C5BE9">
        <w:rPr>
          <w:rFonts w:ascii="Times New Roman" w:eastAsia="Times New Roman" w:hAnsi="Times New Roman" w:cs="Times New Roman"/>
          <w:sz w:val="28"/>
          <w:szCs w:val="28"/>
          <w:lang w:val="vi-VN"/>
        </w:rPr>
        <w:t xml:space="preserve"> </w:t>
      </w:r>
      <w:r w:rsidR="00B57E1E" w:rsidRPr="00B57E1E">
        <w:rPr>
          <w:rFonts w:ascii="Times New Roman" w:hAnsi="Times New Roman" w:cs="Times New Roman"/>
          <w:sz w:val="28"/>
          <w:szCs w:val="28"/>
          <w:lang w:val="vi-VN"/>
        </w:rPr>
        <w:t>đơn vị có chức năng</w:t>
      </w:r>
      <w:r w:rsidR="00152A6F" w:rsidRPr="00096216">
        <w:rPr>
          <w:rFonts w:ascii="Times New Roman" w:hAnsi="Times New Roman" w:cs="Times New Roman"/>
          <w:sz w:val="28"/>
          <w:szCs w:val="28"/>
          <w:lang w:val="vi-VN"/>
        </w:rPr>
        <w:t xml:space="preserve"> được giao nhiệm vụ</w:t>
      </w:r>
      <w:r w:rsidRPr="001C5BE9">
        <w:rPr>
          <w:rFonts w:ascii="Times New Roman" w:eastAsia="Times New Roman" w:hAnsi="Times New Roman" w:cs="Times New Roman"/>
          <w:sz w:val="28"/>
          <w:szCs w:val="28"/>
          <w:lang w:val="vi-VN"/>
        </w:rPr>
        <w:t xml:space="preserve"> chủ trì, </w:t>
      </w:r>
      <w:r w:rsidRPr="001C5BE9">
        <w:rPr>
          <w:rFonts w:ascii="Times New Roman" w:eastAsia="Times New Roman" w:hAnsi="Times New Roman" w:cs="Times New Roman"/>
          <w:sz w:val="28"/>
          <w:szCs w:val="28"/>
          <w:shd w:val="clear" w:color="auto" w:fill="FFFFFF"/>
          <w:lang w:val="vi-VN"/>
        </w:rPr>
        <w:t>phối hợp</w:t>
      </w:r>
      <w:r w:rsidRPr="001C5BE9">
        <w:rPr>
          <w:rFonts w:ascii="Times New Roman" w:eastAsia="Times New Roman" w:hAnsi="Times New Roman" w:cs="Times New Roman"/>
          <w:sz w:val="28"/>
          <w:szCs w:val="28"/>
          <w:lang w:val="vi-VN"/>
        </w:rPr>
        <w:t> với Sở quản lý chuyên ngành tổ chức thẩm định thiết kế, dự toán đầu tư của dự án và trình Chủ tịch </w:t>
      </w:r>
      <w:r w:rsidRPr="001C5BE9">
        <w:rPr>
          <w:rFonts w:ascii="Times New Roman" w:eastAsia="Times New Roman" w:hAnsi="Times New Roman" w:cs="Times New Roman"/>
          <w:sz w:val="28"/>
          <w:szCs w:val="28"/>
          <w:shd w:val="clear" w:color="auto" w:fill="FFFFFF"/>
          <w:lang w:val="vi-VN"/>
        </w:rPr>
        <w:t>Ủy ban</w:t>
      </w:r>
      <w:r w:rsidRPr="001C5BE9">
        <w:rPr>
          <w:rFonts w:ascii="Times New Roman" w:eastAsia="Times New Roman" w:hAnsi="Times New Roman" w:cs="Times New Roman"/>
          <w:sz w:val="28"/>
          <w:szCs w:val="28"/>
          <w:lang w:val="vi-VN"/>
        </w:rPr>
        <w:t> nhân dân cấp tỉnh hoặc cơ quan được phân cấp hoặc ủy quyền quyết định </w:t>
      </w:r>
      <w:r w:rsidRPr="001C5BE9">
        <w:rPr>
          <w:rFonts w:ascii="Times New Roman" w:eastAsia="Times New Roman" w:hAnsi="Times New Roman" w:cs="Times New Roman"/>
          <w:sz w:val="28"/>
          <w:szCs w:val="28"/>
          <w:shd w:val="clear" w:color="auto" w:fill="FFFFFF"/>
          <w:lang w:val="vi-VN"/>
        </w:rPr>
        <w:t>đầu tư</w:t>
      </w:r>
      <w:r w:rsidRPr="001C5BE9">
        <w:rPr>
          <w:rFonts w:ascii="Times New Roman" w:eastAsia="Times New Roman" w:hAnsi="Times New Roman" w:cs="Times New Roman"/>
          <w:sz w:val="28"/>
          <w:szCs w:val="28"/>
          <w:lang w:val="vi-VN"/>
        </w:rPr>
        <w:t> phê duyệt.</w:t>
      </w:r>
    </w:p>
    <w:p w:rsidR="00353C9A" w:rsidRPr="001C5BE9" w:rsidRDefault="00691BA7" w:rsidP="003E4CE8">
      <w:pPr>
        <w:shd w:val="clear" w:color="auto" w:fill="FFFFFF"/>
        <w:spacing w:before="120" w:after="120" w:line="288" w:lineRule="auto"/>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sz w:val="28"/>
          <w:szCs w:val="28"/>
          <w:lang w:val="vi-VN"/>
        </w:rPr>
        <w:t>3. Đối </w:t>
      </w:r>
      <w:r w:rsidRPr="001C5BE9">
        <w:rPr>
          <w:rFonts w:ascii="Times New Roman" w:eastAsia="Times New Roman" w:hAnsi="Times New Roman" w:cs="Times New Roman"/>
          <w:sz w:val="28"/>
          <w:szCs w:val="28"/>
          <w:shd w:val="clear" w:color="auto" w:fill="FFFFFF"/>
          <w:lang w:val="vi-VN"/>
        </w:rPr>
        <w:t>với</w:t>
      </w:r>
      <w:r w:rsidRPr="001C5BE9">
        <w:rPr>
          <w:rFonts w:ascii="Times New Roman" w:eastAsia="Times New Roman" w:hAnsi="Times New Roman" w:cs="Times New Roman"/>
          <w:sz w:val="28"/>
          <w:szCs w:val="28"/>
          <w:lang w:val="vi-VN"/>
        </w:rPr>
        <w:t xml:space="preserve"> dự án do Ủy ban nhân dân cấp huyện, cấp xã quản lý và dự án được Ủy ban nhân dân cấp tỉnh phân cấp </w:t>
      </w:r>
      <w:r w:rsidR="00A42CB5" w:rsidRPr="001C5BE9">
        <w:rPr>
          <w:rFonts w:ascii="Times New Roman" w:eastAsia="Times New Roman" w:hAnsi="Times New Roman" w:cs="Times New Roman"/>
          <w:sz w:val="28"/>
          <w:szCs w:val="28"/>
          <w:lang w:val="vi-VN"/>
        </w:rPr>
        <w:t>hoặc ủy quyền quyết định đầu tư,</w:t>
      </w:r>
      <w:r w:rsidRPr="001C5BE9">
        <w:rPr>
          <w:rFonts w:ascii="Times New Roman" w:eastAsia="Times New Roman" w:hAnsi="Times New Roman" w:cs="Times New Roman"/>
          <w:sz w:val="28"/>
          <w:szCs w:val="28"/>
          <w:lang w:val="vi-VN"/>
        </w:rPr>
        <w:t xml:space="preserve"> </w:t>
      </w:r>
      <w:r w:rsidR="00B57E1E" w:rsidRPr="00B57E1E">
        <w:rPr>
          <w:rFonts w:ascii="Times New Roman" w:hAnsi="Times New Roman" w:cs="Times New Roman"/>
          <w:sz w:val="28"/>
          <w:szCs w:val="28"/>
          <w:lang w:val="vi-VN"/>
        </w:rPr>
        <w:t>đơn vị có chức năng</w:t>
      </w:r>
      <w:r w:rsidR="00152A6F" w:rsidRPr="00096216">
        <w:rPr>
          <w:rFonts w:ascii="Times New Roman" w:hAnsi="Times New Roman" w:cs="Times New Roman"/>
          <w:sz w:val="28"/>
          <w:szCs w:val="28"/>
          <w:lang w:val="vi-VN"/>
        </w:rPr>
        <w:t xml:space="preserve"> được giao nhiệm vụ</w:t>
      </w:r>
      <w:r w:rsidRPr="001C5BE9">
        <w:rPr>
          <w:rFonts w:ascii="Times New Roman" w:eastAsia="Times New Roman" w:hAnsi="Times New Roman" w:cs="Times New Roman"/>
          <w:sz w:val="28"/>
          <w:szCs w:val="28"/>
          <w:lang w:val="vi-VN"/>
        </w:rPr>
        <w:t xml:space="preserve"> thuộc </w:t>
      </w:r>
      <w:r w:rsidRPr="001C5BE9">
        <w:rPr>
          <w:rFonts w:ascii="Times New Roman" w:eastAsia="Times New Roman" w:hAnsi="Times New Roman" w:cs="Times New Roman"/>
          <w:sz w:val="28"/>
          <w:szCs w:val="28"/>
          <w:shd w:val="clear" w:color="auto" w:fill="FFFFFF"/>
          <w:lang w:val="vi-VN"/>
        </w:rPr>
        <w:t>Ủy ban</w:t>
      </w:r>
      <w:r w:rsidRPr="001C5BE9">
        <w:rPr>
          <w:rFonts w:ascii="Times New Roman" w:eastAsia="Times New Roman" w:hAnsi="Times New Roman" w:cs="Times New Roman"/>
          <w:sz w:val="28"/>
          <w:szCs w:val="28"/>
          <w:lang w:val="vi-VN"/>
        </w:rPr>
        <w:t> nhân dân cấp huyện, cấp xã chủ trì thẩm định thiết kế, dự toán đầu tư của dự án trình Chủ tịch </w:t>
      </w:r>
      <w:r w:rsidRPr="001C5BE9">
        <w:rPr>
          <w:rFonts w:ascii="Times New Roman" w:eastAsia="Times New Roman" w:hAnsi="Times New Roman" w:cs="Times New Roman"/>
          <w:sz w:val="28"/>
          <w:szCs w:val="28"/>
          <w:shd w:val="clear" w:color="auto" w:fill="FFFFFF"/>
          <w:lang w:val="vi-VN"/>
        </w:rPr>
        <w:t>Ủy ban</w:t>
      </w:r>
      <w:r w:rsidRPr="001C5BE9">
        <w:rPr>
          <w:rFonts w:ascii="Times New Roman" w:eastAsia="Times New Roman" w:hAnsi="Times New Roman" w:cs="Times New Roman"/>
          <w:sz w:val="28"/>
          <w:szCs w:val="28"/>
          <w:lang w:val="vi-VN"/>
        </w:rPr>
        <w:t> nhân dân cùng cấp phê duyệt.</w:t>
      </w:r>
      <w:bookmarkStart w:id="25" w:name="dieu_50"/>
    </w:p>
    <w:p w:rsidR="00691BA7" w:rsidRPr="001C5BE9" w:rsidRDefault="00691BA7" w:rsidP="003E4CE8">
      <w:pPr>
        <w:shd w:val="clear" w:color="auto" w:fill="FFFFFF"/>
        <w:spacing w:before="120" w:after="120" w:line="288" w:lineRule="auto"/>
        <w:outlineLvl w:val="0"/>
        <w:rPr>
          <w:rFonts w:ascii="Times New Roman" w:eastAsia="Times New Roman" w:hAnsi="Times New Roman" w:cs="Times New Roman"/>
          <w:sz w:val="28"/>
          <w:szCs w:val="28"/>
          <w:highlight w:val="lightGray"/>
          <w:lang w:val="vi-VN"/>
        </w:rPr>
      </w:pPr>
      <w:r w:rsidRPr="001C5BE9">
        <w:rPr>
          <w:rFonts w:ascii="Times New Roman" w:eastAsia="Times New Roman" w:hAnsi="Times New Roman" w:cs="Times New Roman"/>
          <w:b/>
          <w:bCs/>
          <w:sz w:val="28"/>
          <w:szCs w:val="28"/>
          <w:lang w:val="vi-VN"/>
        </w:rPr>
        <w:t xml:space="preserve">Điều </w:t>
      </w:r>
      <w:r w:rsidR="000F25F2" w:rsidRPr="001C5BE9">
        <w:rPr>
          <w:rFonts w:ascii="Times New Roman" w:eastAsia="Times New Roman" w:hAnsi="Times New Roman" w:cs="Times New Roman"/>
          <w:b/>
          <w:bCs/>
          <w:sz w:val="28"/>
          <w:szCs w:val="28"/>
          <w:lang w:val="vi-VN"/>
        </w:rPr>
        <w:t>31</w:t>
      </w:r>
      <w:r w:rsidRPr="001C5BE9">
        <w:rPr>
          <w:rFonts w:ascii="Times New Roman" w:eastAsia="Times New Roman" w:hAnsi="Times New Roman" w:cs="Times New Roman"/>
          <w:b/>
          <w:bCs/>
          <w:sz w:val="28"/>
          <w:szCs w:val="28"/>
          <w:lang w:val="vi-VN"/>
        </w:rPr>
        <w:t>. Trình tự, thủ tục và thời gian thẩm định thiết kế, dự toán dự án</w:t>
      </w:r>
      <w:bookmarkEnd w:id="25"/>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highlight w:val="lightGray"/>
          <w:lang w:val="vi-VN"/>
        </w:rPr>
      </w:pPr>
      <w:r w:rsidRPr="001C5BE9">
        <w:rPr>
          <w:rFonts w:ascii="Times New Roman" w:eastAsia="Times New Roman" w:hAnsi="Times New Roman" w:cs="Times New Roman"/>
          <w:sz w:val="28"/>
          <w:szCs w:val="28"/>
          <w:lang w:val="vi-VN"/>
        </w:rPr>
        <w:t xml:space="preserve">1. Chủ đầu tư gửi hồ sơ thiết kế, dự toán dự án cho </w:t>
      </w:r>
      <w:r w:rsidR="00B57E1E" w:rsidRPr="00B57E1E">
        <w:rPr>
          <w:rFonts w:ascii="Times New Roman" w:hAnsi="Times New Roman" w:cs="Times New Roman"/>
          <w:sz w:val="28"/>
          <w:szCs w:val="28"/>
          <w:lang w:val="vi-VN"/>
        </w:rPr>
        <w:t>đơn vị có chức năng</w:t>
      </w:r>
      <w:r w:rsidRPr="001C5BE9">
        <w:rPr>
          <w:rFonts w:ascii="Times New Roman" w:eastAsia="Times New Roman" w:hAnsi="Times New Roman" w:cs="Times New Roman"/>
          <w:sz w:val="28"/>
          <w:szCs w:val="28"/>
          <w:lang w:val="vi-VN"/>
        </w:rPr>
        <w:t xml:space="preserve"> </w:t>
      </w:r>
      <w:r w:rsidR="00152A6F" w:rsidRPr="00096216">
        <w:rPr>
          <w:rFonts w:ascii="Times New Roman" w:hAnsi="Times New Roman" w:cs="Times New Roman"/>
          <w:sz w:val="28"/>
          <w:szCs w:val="28"/>
          <w:lang w:val="vi-VN"/>
        </w:rPr>
        <w:t>được giao nhiệm vụ thẩm định</w:t>
      </w:r>
      <w:r w:rsidR="00152A6F"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theo nội dung quy định tại</w:t>
      </w:r>
      <w:r w:rsidR="002D1357" w:rsidRPr="001C5BE9">
        <w:rPr>
          <w:rFonts w:ascii="Times New Roman" w:eastAsia="Times New Roman" w:hAnsi="Times New Roman" w:cs="Times New Roman"/>
          <w:sz w:val="28"/>
          <w:szCs w:val="28"/>
          <w:lang w:val="vi-VN"/>
        </w:rPr>
        <w:t xml:space="preserve"> Điều 30 của Nghị định này</w:t>
      </w:r>
      <w:r w:rsidR="00DF3812" w:rsidRPr="001C5BE9">
        <w:rPr>
          <w:rFonts w:ascii="Times New Roman" w:eastAsia="Times New Roman" w:hAnsi="Times New Roman" w:cs="Times New Roman"/>
          <w:sz w:val="28"/>
          <w:szCs w:val="28"/>
          <w:lang w:val="vi-VN"/>
        </w:rPr>
        <w:t>.</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w:t>
      </w:r>
      <w:r w:rsidR="00B57E1E" w:rsidRPr="00096216">
        <w:rPr>
          <w:rFonts w:ascii="Times New Roman" w:hAnsi="Times New Roman" w:cs="Times New Roman"/>
          <w:sz w:val="28"/>
          <w:szCs w:val="28"/>
          <w:lang w:val="vi-VN"/>
        </w:rPr>
        <w:t>Đ</w:t>
      </w:r>
      <w:r w:rsidR="00B57E1E" w:rsidRPr="00B57E1E">
        <w:rPr>
          <w:rFonts w:ascii="Times New Roman" w:hAnsi="Times New Roman" w:cs="Times New Roman"/>
          <w:sz w:val="28"/>
          <w:szCs w:val="28"/>
          <w:lang w:val="vi-VN"/>
        </w:rPr>
        <w:t>ơn vị có chức năng</w:t>
      </w:r>
      <w:r w:rsidR="00C525BB" w:rsidRPr="00096216">
        <w:rPr>
          <w:rFonts w:ascii="Times New Roman" w:hAnsi="Times New Roman" w:cs="Times New Roman"/>
          <w:sz w:val="28"/>
          <w:szCs w:val="28"/>
          <w:lang w:val="vi-VN"/>
        </w:rPr>
        <w:t xml:space="preserve"> được giao nhiệm vụ</w:t>
      </w:r>
      <w:r w:rsidR="00C525BB" w:rsidRPr="001C5BE9">
        <w:rPr>
          <w:rFonts w:ascii="Times New Roman" w:eastAsia="Times New Roman" w:hAnsi="Times New Roman" w:cs="Times New Roman"/>
          <w:sz w:val="28"/>
          <w:szCs w:val="28"/>
          <w:lang w:val="vi-VN"/>
        </w:rPr>
        <w:t xml:space="preserve"> </w:t>
      </w:r>
      <w:r w:rsidR="00C525BB" w:rsidRPr="00096216">
        <w:rPr>
          <w:rFonts w:ascii="Times New Roman" w:eastAsia="Times New Roman" w:hAnsi="Times New Roman" w:cs="Times New Roman"/>
          <w:sz w:val="28"/>
          <w:szCs w:val="28"/>
          <w:lang w:val="vi-VN"/>
        </w:rPr>
        <w:t>thẩm định</w:t>
      </w:r>
      <w:r w:rsidRPr="001C5BE9">
        <w:rPr>
          <w:rFonts w:ascii="Times New Roman" w:eastAsia="Times New Roman" w:hAnsi="Times New Roman" w:cs="Times New Roman"/>
          <w:sz w:val="28"/>
          <w:szCs w:val="28"/>
          <w:lang w:val="vi-VN"/>
        </w:rPr>
        <w:t xml:space="preserve"> chủ trì, </w:t>
      </w:r>
      <w:r w:rsidRPr="001C5BE9">
        <w:rPr>
          <w:rFonts w:ascii="Times New Roman" w:eastAsia="Times New Roman" w:hAnsi="Times New Roman" w:cs="Times New Roman"/>
          <w:sz w:val="28"/>
          <w:szCs w:val="28"/>
          <w:shd w:val="clear" w:color="auto" w:fill="FFFFFF"/>
          <w:lang w:val="vi-VN"/>
        </w:rPr>
        <w:t>phối hợp</w:t>
      </w:r>
      <w:r w:rsidRPr="001C5BE9">
        <w:rPr>
          <w:rFonts w:ascii="Times New Roman" w:eastAsia="Times New Roman" w:hAnsi="Times New Roman" w:cs="Times New Roman"/>
          <w:sz w:val="28"/>
          <w:szCs w:val="28"/>
          <w:lang w:val="vi-VN"/>
        </w:rPr>
        <w:t> cơ quan liên quan tổ chức thẩm định các nội dung của thiết kế, dự toán theo quy định tại</w:t>
      </w:r>
      <w:r w:rsidR="00891B17" w:rsidRPr="001C5BE9">
        <w:rPr>
          <w:rFonts w:ascii="Times New Roman" w:eastAsia="Times New Roman" w:hAnsi="Times New Roman" w:cs="Times New Roman"/>
          <w:sz w:val="28"/>
          <w:szCs w:val="28"/>
          <w:lang w:val="vi-VN"/>
        </w:rPr>
        <w:t xml:space="preserve"> </w:t>
      </w:r>
      <w:r w:rsidR="00944217" w:rsidRPr="006A66E8">
        <w:rPr>
          <w:rFonts w:ascii="Times New Roman" w:eastAsia="Times New Roman" w:hAnsi="Times New Roman" w:cs="Times New Roman"/>
          <w:sz w:val="28"/>
          <w:szCs w:val="28"/>
          <w:lang w:val="vi-VN"/>
        </w:rPr>
        <w:t xml:space="preserve">các </w:t>
      </w:r>
      <w:r w:rsidR="00891B17" w:rsidRPr="001C5BE9">
        <w:rPr>
          <w:rFonts w:ascii="Times New Roman" w:eastAsia="Times New Roman" w:hAnsi="Times New Roman" w:cs="Times New Roman"/>
          <w:sz w:val="28"/>
          <w:szCs w:val="28"/>
          <w:lang w:val="vi-VN"/>
        </w:rPr>
        <w:t xml:space="preserve">Điều </w:t>
      </w:r>
      <w:r w:rsidR="00944217" w:rsidRPr="006A66E8">
        <w:rPr>
          <w:rFonts w:ascii="Times New Roman" w:eastAsia="Times New Roman" w:hAnsi="Times New Roman" w:cs="Times New Roman"/>
          <w:sz w:val="28"/>
          <w:szCs w:val="28"/>
          <w:lang w:val="vi-VN"/>
        </w:rPr>
        <w:t>27, 29</w:t>
      </w:r>
      <w:r w:rsidR="00891B17" w:rsidRPr="001C5BE9">
        <w:rPr>
          <w:rFonts w:ascii="Times New Roman" w:eastAsia="Times New Roman" w:hAnsi="Times New Roman" w:cs="Times New Roman"/>
          <w:sz w:val="28"/>
          <w:szCs w:val="28"/>
          <w:lang w:val="vi-VN"/>
        </w:rPr>
        <w:t xml:space="preserve"> của Nghị định này</w:t>
      </w:r>
      <w:r w:rsidR="00895A98" w:rsidRPr="001C5BE9">
        <w:rPr>
          <w:rFonts w:ascii="Times New Roman" w:eastAsia="Times New Roman" w:hAnsi="Times New Roman" w:cs="Times New Roman"/>
          <w:sz w:val="28"/>
          <w:szCs w:val="28"/>
          <w:lang w:val="vi-VN"/>
        </w:rPr>
        <w:t>.</w:t>
      </w:r>
      <w:r w:rsidRPr="001C5BE9">
        <w:rPr>
          <w:rFonts w:ascii="Times New Roman" w:eastAsia="Times New Roman" w:hAnsi="Times New Roman" w:cs="Times New Roman"/>
          <w:sz w:val="28"/>
          <w:szCs w:val="28"/>
          <w:lang w:val="vi-VN"/>
        </w:rPr>
        <w:t xml:space="preserve"> Trong quá trình thẩm định, cơ quan chủ trì thẩm định được mời tổ chức, cá nhân có chuyên môn, kinh nghiệm phù hợp tham gia thẩm định từng phần thiết kế, dự toán đầu tư của dự án để phục vụ công tác thẩm định của mình.</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3. Thời gian thẩm định thiết kế, dự toán đầu tư của </w:t>
      </w:r>
      <w:r w:rsidR="00B57E1E" w:rsidRPr="00B57E1E">
        <w:rPr>
          <w:rFonts w:ascii="Times New Roman" w:hAnsi="Times New Roman" w:cs="Times New Roman"/>
          <w:sz w:val="28"/>
          <w:szCs w:val="28"/>
          <w:lang w:val="vi-VN"/>
        </w:rPr>
        <w:t>đơn vị có chức năng</w:t>
      </w:r>
      <w:r w:rsidRPr="001C5BE9">
        <w:rPr>
          <w:rFonts w:ascii="Times New Roman" w:eastAsia="Times New Roman" w:hAnsi="Times New Roman" w:cs="Times New Roman"/>
          <w:sz w:val="28"/>
          <w:szCs w:val="28"/>
          <w:lang w:val="vi-VN"/>
        </w:rPr>
        <w:t xml:space="preserve"> </w:t>
      </w:r>
      <w:r w:rsidR="00C525BB" w:rsidRPr="00096216">
        <w:rPr>
          <w:rFonts w:ascii="Times New Roman" w:hAnsi="Times New Roman" w:cs="Times New Roman"/>
          <w:sz w:val="28"/>
          <w:szCs w:val="28"/>
          <w:lang w:val="vi-VN"/>
        </w:rPr>
        <w:t>được giao nhiệm vụ</w:t>
      </w:r>
      <w:r w:rsidR="00C525BB" w:rsidRPr="00096216">
        <w:rPr>
          <w:rFonts w:ascii="Times New Roman" w:eastAsia="Times New Roman" w:hAnsi="Times New Roman" w:cs="Times New Roman"/>
          <w:sz w:val="28"/>
          <w:szCs w:val="28"/>
          <w:lang w:val="vi-VN"/>
        </w:rPr>
        <w:t xml:space="preserve"> thẩm định </w:t>
      </w:r>
      <w:r w:rsidRPr="001C5BE9">
        <w:rPr>
          <w:rFonts w:ascii="Times New Roman" w:eastAsia="Times New Roman" w:hAnsi="Times New Roman" w:cs="Times New Roman"/>
          <w:sz w:val="28"/>
          <w:szCs w:val="28"/>
          <w:lang w:val="vi-VN"/>
        </w:rPr>
        <w:t>kể từ ngày nhận đủ hồ sơ hợp lệ như sau:</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 xml:space="preserve">a) Đối với dự án nhóm A: </w:t>
      </w:r>
      <w:r w:rsidR="00944217" w:rsidRPr="006A66E8">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hông quá 40 ngày;</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b) Đối với dự án nhóm B: </w:t>
      </w:r>
      <w:r w:rsidR="00944217" w:rsidRPr="006A66E8">
        <w:rPr>
          <w:rFonts w:ascii="Times New Roman" w:eastAsia="Times New Roman" w:hAnsi="Times New Roman" w:cs="Times New Roman"/>
          <w:sz w:val="28"/>
          <w:szCs w:val="28"/>
          <w:lang w:val="vi-VN"/>
        </w:rPr>
        <w:t>K</w:t>
      </w:r>
      <w:r w:rsidR="00944217" w:rsidRPr="001C5BE9">
        <w:rPr>
          <w:rFonts w:ascii="Times New Roman" w:eastAsia="Times New Roman" w:hAnsi="Times New Roman" w:cs="Times New Roman"/>
          <w:sz w:val="28"/>
          <w:szCs w:val="28"/>
          <w:lang w:val="vi-VN"/>
        </w:rPr>
        <w:t xml:space="preserve">hông </w:t>
      </w:r>
      <w:r w:rsidRPr="001C5BE9">
        <w:rPr>
          <w:rFonts w:ascii="Times New Roman" w:eastAsia="Times New Roman" w:hAnsi="Times New Roman" w:cs="Times New Roman"/>
          <w:sz w:val="28"/>
          <w:szCs w:val="28"/>
          <w:lang w:val="vi-VN"/>
        </w:rPr>
        <w:t>quá 30 ngày;</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c) Đối với dự án nhóm C: </w:t>
      </w:r>
      <w:r w:rsidR="00944217" w:rsidRPr="006A66E8">
        <w:rPr>
          <w:rFonts w:ascii="Times New Roman" w:eastAsia="Times New Roman" w:hAnsi="Times New Roman" w:cs="Times New Roman"/>
          <w:sz w:val="28"/>
          <w:szCs w:val="28"/>
          <w:lang w:val="vi-VN"/>
        </w:rPr>
        <w:t>K</w:t>
      </w:r>
      <w:r w:rsidR="00944217" w:rsidRPr="001C5BE9">
        <w:rPr>
          <w:rFonts w:ascii="Times New Roman" w:eastAsia="Times New Roman" w:hAnsi="Times New Roman" w:cs="Times New Roman"/>
          <w:sz w:val="28"/>
          <w:szCs w:val="28"/>
          <w:lang w:val="vi-VN"/>
        </w:rPr>
        <w:t xml:space="preserve">hông </w:t>
      </w:r>
      <w:r w:rsidRPr="001C5BE9">
        <w:rPr>
          <w:rFonts w:ascii="Times New Roman" w:eastAsia="Times New Roman" w:hAnsi="Times New Roman" w:cs="Times New Roman"/>
          <w:sz w:val="28"/>
          <w:szCs w:val="28"/>
          <w:lang w:val="vi-VN"/>
        </w:rPr>
        <w:t>quá 20 ngày.</w:t>
      </w:r>
    </w:p>
    <w:p w:rsidR="00691BA7" w:rsidRPr="001C5BE9" w:rsidRDefault="00691BA7" w:rsidP="003E4CE8">
      <w:pPr>
        <w:shd w:val="clear" w:color="auto" w:fill="FFFFFF"/>
        <w:spacing w:before="120" w:after="120" w:line="288" w:lineRule="auto"/>
        <w:outlineLvl w:val="0"/>
        <w:rPr>
          <w:rFonts w:ascii="Times New Roman" w:eastAsia="Times New Roman" w:hAnsi="Times New Roman" w:cs="Times New Roman"/>
          <w:sz w:val="28"/>
          <w:szCs w:val="28"/>
          <w:highlight w:val="lightGray"/>
          <w:lang w:val="vi-VN"/>
        </w:rPr>
      </w:pPr>
      <w:bookmarkStart w:id="26" w:name="dieu_51"/>
      <w:r w:rsidRPr="001C5BE9">
        <w:rPr>
          <w:rFonts w:ascii="Times New Roman" w:eastAsia="Times New Roman" w:hAnsi="Times New Roman" w:cs="Times New Roman"/>
          <w:b/>
          <w:bCs/>
          <w:sz w:val="28"/>
          <w:szCs w:val="28"/>
          <w:lang w:val="vi-VN"/>
        </w:rPr>
        <w:t xml:space="preserve">Điều </w:t>
      </w:r>
      <w:r w:rsidR="004146E8" w:rsidRPr="001C5BE9">
        <w:rPr>
          <w:rFonts w:ascii="Times New Roman" w:eastAsia="Times New Roman" w:hAnsi="Times New Roman" w:cs="Times New Roman"/>
          <w:b/>
          <w:bCs/>
          <w:sz w:val="28"/>
          <w:szCs w:val="28"/>
          <w:lang w:val="vi-VN"/>
        </w:rPr>
        <w:t>3</w:t>
      </w:r>
      <w:r w:rsidR="000F25F2" w:rsidRPr="001C5BE9">
        <w:rPr>
          <w:rFonts w:ascii="Times New Roman" w:eastAsia="Times New Roman" w:hAnsi="Times New Roman" w:cs="Times New Roman"/>
          <w:b/>
          <w:bCs/>
          <w:sz w:val="28"/>
          <w:szCs w:val="28"/>
          <w:lang w:val="vi-VN"/>
        </w:rPr>
        <w:t>2</w:t>
      </w:r>
      <w:r w:rsidRPr="001C5BE9">
        <w:rPr>
          <w:rFonts w:ascii="Times New Roman" w:eastAsia="Times New Roman" w:hAnsi="Times New Roman" w:cs="Times New Roman"/>
          <w:b/>
          <w:bCs/>
          <w:sz w:val="28"/>
          <w:szCs w:val="28"/>
          <w:lang w:val="vi-VN"/>
        </w:rPr>
        <w:t>. Nội dung thẩm định, phê duyệt thiết kế, dự toán dự án</w:t>
      </w:r>
      <w:bookmarkEnd w:id="26"/>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highlight w:val="lightGray"/>
          <w:lang w:val="vi-VN"/>
        </w:rPr>
      </w:pPr>
      <w:r w:rsidRPr="001C5BE9">
        <w:rPr>
          <w:rFonts w:ascii="Times New Roman" w:eastAsia="Times New Roman" w:hAnsi="Times New Roman" w:cs="Times New Roman"/>
          <w:sz w:val="28"/>
          <w:szCs w:val="28"/>
          <w:lang w:val="vi-VN"/>
        </w:rPr>
        <w:t>1. Nội dung thẩm định thiết kế, dự toán dự án gồm các nội dung quy định tại</w:t>
      </w:r>
      <w:r w:rsidR="00870143" w:rsidRPr="001C5BE9">
        <w:rPr>
          <w:rFonts w:ascii="Times New Roman" w:eastAsia="Times New Roman" w:hAnsi="Times New Roman" w:cs="Times New Roman"/>
          <w:sz w:val="28"/>
          <w:szCs w:val="28"/>
          <w:lang w:val="vi-VN"/>
        </w:rPr>
        <w:t xml:space="preserve"> </w:t>
      </w:r>
      <w:r w:rsidR="00C63555" w:rsidRPr="006A66E8">
        <w:rPr>
          <w:rFonts w:ascii="Times New Roman" w:eastAsia="Times New Roman" w:hAnsi="Times New Roman" w:cs="Times New Roman"/>
          <w:sz w:val="28"/>
          <w:szCs w:val="28"/>
          <w:lang w:val="vi-VN"/>
        </w:rPr>
        <w:t xml:space="preserve">các </w:t>
      </w:r>
      <w:r w:rsidR="00870143" w:rsidRPr="001C5BE9">
        <w:rPr>
          <w:rFonts w:ascii="Times New Roman" w:eastAsia="Times New Roman" w:hAnsi="Times New Roman" w:cs="Times New Roman"/>
          <w:sz w:val="28"/>
          <w:szCs w:val="28"/>
          <w:lang w:val="vi-VN"/>
        </w:rPr>
        <w:t xml:space="preserve">Điều </w:t>
      </w:r>
      <w:r w:rsidR="00C63555" w:rsidRPr="006A66E8">
        <w:rPr>
          <w:rFonts w:ascii="Times New Roman" w:eastAsia="Times New Roman" w:hAnsi="Times New Roman" w:cs="Times New Roman"/>
          <w:sz w:val="28"/>
          <w:szCs w:val="28"/>
          <w:lang w:val="vi-VN"/>
        </w:rPr>
        <w:t>27, 29</w:t>
      </w:r>
      <w:r w:rsidR="00C63555" w:rsidRPr="001C5BE9">
        <w:rPr>
          <w:rFonts w:ascii="Times New Roman" w:eastAsia="Times New Roman" w:hAnsi="Times New Roman" w:cs="Times New Roman"/>
          <w:sz w:val="28"/>
          <w:szCs w:val="28"/>
          <w:lang w:val="vi-VN"/>
        </w:rPr>
        <w:t xml:space="preserve"> </w:t>
      </w:r>
      <w:r w:rsidR="00E76344" w:rsidRPr="001C5BE9">
        <w:rPr>
          <w:rFonts w:ascii="Times New Roman" w:eastAsia="Times New Roman" w:hAnsi="Times New Roman" w:cs="Times New Roman"/>
          <w:sz w:val="28"/>
          <w:szCs w:val="28"/>
          <w:lang w:val="vi-VN"/>
        </w:rPr>
        <w:t>của</w:t>
      </w:r>
      <w:r w:rsidR="00870143" w:rsidRPr="001C5BE9">
        <w:rPr>
          <w:rFonts w:ascii="Times New Roman" w:eastAsia="Times New Roman" w:hAnsi="Times New Roman" w:cs="Times New Roman"/>
          <w:sz w:val="28"/>
          <w:szCs w:val="28"/>
          <w:lang w:val="vi-VN"/>
        </w:rPr>
        <w:t xml:space="preserve"> Nghị định này</w:t>
      </w:r>
      <w:r w:rsidR="00075D97" w:rsidRPr="001C5BE9">
        <w:rPr>
          <w:rFonts w:ascii="Times New Roman" w:eastAsia="Times New Roman" w:hAnsi="Times New Roman" w:cs="Times New Roman"/>
          <w:sz w:val="28"/>
          <w:szCs w:val="28"/>
          <w:lang w:val="vi-VN"/>
        </w:rPr>
        <w:t xml:space="preserve"> và các nội dung quy định tại Khoản 2 </w:t>
      </w:r>
      <w:r w:rsidR="004F720B" w:rsidRPr="001C5BE9">
        <w:rPr>
          <w:rFonts w:ascii="Times New Roman" w:eastAsia="Times New Roman" w:hAnsi="Times New Roman" w:cs="Times New Roman"/>
          <w:sz w:val="28"/>
          <w:szCs w:val="28"/>
          <w:lang w:val="vi-VN"/>
        </w:rPr>
        <w:t>điều này</w:t>
      </w:r>
      <w:r w:rsidRPr="001C5BE9">
        <w:rPr>
          <w:rFonts w:ascii="Times New Roman" w:eastAsia="Times New Roman" w:hAnsi="Times New Roman" w:cs="Times New Roman"/>
          <w:sz w:val="28"/>
          <w:szCs w:val="28"/>
          <w:lang w:val="vi-VN"/>
        </w:rPr>
        <w:t>.</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Nội dung phê duyệt thiết kế, dự toán dự án bao gồm:</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Các thông tin chung về dự án: tên </w:t>
      </w:r>
      <w:r w:rsidRPr="001C5BE9">
        <w:rPr>
          <w:rFonts w:ascii="Times New Roman" w:eastAsia="Times New Roman" w:hAnsi="Times New Roman" w:cs="Times New Roman"/>
          <w:sz w:val="28"/>
          <w:szCs w:val="28"/>
          <w:shd w:val="clear" w:color="auto" w:fill="FFFFFF"/>
          <w:lang w:val="vi-VN"/>
        </w:rPr>
        <w:t>dự án</w:t>
      </w:r>
      <w:r w:rsidRPr="001C5BE9">
        <w:rPr>
          <w:rFonts w:ascii="Times New Roman" w:eastAsia="Times New Roman" w:hAnsi="Times New Roman" w:cs="Times New Roman"/>
          <w:sz w:val="28"/>
          <w:szCs w:val="28"/>
          <w:lang w:val="vi-VN"/>
        </w:rPr>
        <w:t>, hạng mục dự án (nêu rõ nhóm dự án); chủ đầu tư, nhà thầu thiết kế đầu tư dự án; địa điểm đầu tư (nếu có);</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Quy mô, công nghệ, các thông số kỹ thuật và các chỉ tiêu kinh tế, kỹ thuật chủ yếu của dự án;</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 Quy chuẩn kỹ thuật quốc gia và các tiêu chuẩn chủ yếu được áp dụng;</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 Các giải pháp thiết kế chính của hạng mục dự án và toàn bộ dự án;</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đ) Dự toán đầu tư dự án;</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e) Những yêu cầu phải hoàn chỉnh bổ sung hồ sơ thiết kế và các nội dung khác (nếu có).</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3. Thời gian phê duyệt thiết kế</w:t>
      </w:r>
      <w:r w:rsidR="00360777" w:rsidRPr="00096216">
        <w:rPr>
          <w:rFonts w:ascii="Times New Roman" w:eastAsia="Times New Roman" w:hAnsi="Times New Roman" w:cs="Times New Roman"/>
          <w:sz w:val="28"/>
          <w:szCs w:val="28"/>
          <w:lang w:val="vi-VN"/>
        </w:rPr>
        <w:t>,</w:t>
      </w:r>
      <w:r w:rsidRPr="001C5BE9">
        <w:rPr>
          <w:rFonts w:ascii="Times New Roman" w:eastAsia="Times New Roman" w:hAnsi="Times New Roman" w:cs="Times New Roman"/>
          <w:sz w:val="28"/>
          <w:szCs w:val="28"/>
          <w:lang w:val="vi-VN"/>
        </w:rPr>
        <w:t xml:space="preserve"> dự toán dự án: cấp có thẩm quyền quyết định đầu tư dự án phê duyệt</w:t>
      </w:r>
      <w:r w:rsidR="005C25A3" w:rsidRPr="00096216">
        <w:rPr>
          <w:rFonts w:ascii="Times New Roman" w:eastAsia="Times New Roman" w:hAnsi="Times New Roman" w:cs="Times New Roman"/>
          <w:sz w:val="28"/>
          <w:szCs w:val="28"/>
          <w:lang w:val="vi-VN"/>
        </w:rPr>
        <w:t xml:space="preserve"> thiết kế</w:t>
      </w:r>
      <w:r w:rsidR="00360777" w:rsidRPr="00096216">
        <w:rPr>
          <w:rFonts w:ascii="Times New Roman" w:eastAsia="Times New Roman" w:hAnsi="Times New Roman" w:cs="Times New Roman"/>
          <w:sz w:val="28"/>
          <w:szCs w:val="28"/>
          <w:lang w:val="vi-VN"/>
        </w:rPr>
        <w:t>,</w:t>
      </w:r>
      <w:r w:rsidRPr="001C5BE9">
        <w:rPr>
          <w:rFonts w:ascii="Times New Roman" w:eastAsia="Times New Roman" w:hAnsi="Times New Roman" w:cs="Times New Roman"/>
          <w:sz w:val="28"/>
          <w:szCs w:val="28"/>
          <w:lang w:val="vi-VN"/>
        </w:rPr>
        <w:t xml:space="preserve"> dự toán dự án kể từ ngày nhận đủ hồ sơ hợp lệ như sau:</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a) Đối với dự án nhóm A: </w:t>
      </w:r>
      <w:r w:rsidR="00C63555" w:rsidRPr="006A66E8">
        <w:rPr>
          <w:rFonts w:ascii="Times New Roman" w:eastAsia="Times New Roman" w:hAnsi="Times New Roman" w:cs="Times New Roman"/>
          <w:sz w:val="28"/>
          <w:szCs w:val="28"/>
          <w:lang w:val="vi-VN"/>
        </w:rPr>
        <w:t>K</w:t>
      </w:r>
      <w:r w:rsidR="00C63555" w:rsidRPr="001C5BE9">
        <w:rPr>
          <w:rFonts w:ascii="Times New Roman" w:eastAsia="Times New Roman" w:hAnsi="Times New Roman" w:cs="Times New Roman"/>
          <w:sz w:val="28"/>
          <w:szCs w:val="28"/>
          <w:lang w:val="vi-VN"/>
        </w:rPr>
        <w:t xml:space="preserve">hông </w:t>
      </w:r>
      <w:r w:rsidR="008576D1">
        <w:rPr>
          <w:rFonts w:ascii="Times New Roman" w:eastAsia="Times New Roman" w:hAnsi="Times New Roman" w:cs="Times New Roman"/>
          <w:sz w:val="28"/>
          <w:szCs w:val="28"/>
          <w:lang w:val="vi-VN"/>
        </w:rPr>
        <w:t>quá 15 ngày</w:t>
      </w:r>
      <w:r w:rsidRPr="001C5BE9">
        <w:rPr>
          <w:rFonts w:ascii="Times New Roman" w:eastAsia="Times New Roman" w:hAnsi="Times New Roman" w:cs="Times New Roman"/>
          <w:sz w:val="28"/>
          <w:szCs w:val="28"/>
          <w:lang w:val="vi-VN"/>
        </w:rPr>
        <w:t>;</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b) Đối với dự án nhóm B: </w:t>
      </w:r>
      <w:r w:rsidR="00C63555" w:rsidRPr="006A66E8">
        <w:rPr>
          <w:rFonts w:ascii="Times New Roman" w:eastAsia="Times New Roman" w:hAnsi="Times New Roman" w:cs="Times New Roman"/>
          <w:sz w:val="28"/>
          <w:szCs w:val="28"/>
          <w:lang w:val="vi-VN"/>
        </w:rPr>
        <w:t>K</w:t>
      </w:r>
      <w:r w:rsidR="00C63555" w:rsidRPr="001C5BE9">
        <w:rPr>
          <w:rFonts w:ascii="Times New Roman" w:eastAsia="Times New Roman" w:hAnsi="Times New Roman" w:cs="Times New Roman"/>
          <w:sz w:val="28"/>
          <w:szCs w:val="28"/>
          <w:lang w:val="vi-VN"/>
        </w:rPr>
        <w:t xml:space="preserve">hông </w:t>
      </w:r>
      <w:r w:rsidR="008576D1">
        <w:rPr>
          <w:rFonts w:ascii="Times New Roman" w:eastAsia="Times New Roman" w:hAnsi="Times New Roman" w:cs="Times New Roman"/>
          <w:sz w:val="28"/>
          <w:szCs w:val="28"/>
          <w:lang w:val="vi-VN"/>
        </w:rPr>
        <w:t>quá 10 ngày</w:t>
      </w:r>
      <w:r w:rsidRPr="001C5BE9">
        <w:rPr>
          <w:rFonts w:ascii="Times New Roman" w:eastAsia="Times New Roman" w:hAnsi="Times New Roman" w:cs="Times New Roman"/>
          <w:sz w:val="28"/>
          <w:szCs w:val="28"/>
          <w:lang w:val="vi-VN"/>
        </w:rPr>
        <w:t>;</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c) Đối với dự án nhóm C: </w:t>
      </w:r>
      <w:r w:rsidR="00C63555" w:rsidRPr="006A66E8">
        <w:rPr>
          <w:rFonts w:ascii="Times New Roman" w:eastAsia="Times New Roman" w:hAnsi="Times New Roman" w:cs="Times New Roman"/>
          <w:sz w:val="28"/>
          <w:szCs w:val="28"/>
          <w:lang w:val="vi-VN"/>
        </w:rPr>
        <w:t>K</w:t>
      </w:r>
      <w:r w:rsidR="00C63555" w:rsidRPr="001C5BE9">
        <w:rPr>
          <w:rFonts w:ascii="Times New Roman" w:eastAsia="Times New Roman" w:hAnsi="Times New Roman" w:cs="Times New Roman"/>
          <w:sz w:val="28"/>
          <w:szCs w:val="28"/>
          <w:lang w:val="vi-VN"/>
        </w:rPr>
        <w:t xml:space="preserve">hông </w:t>
      </w:r>
      <w:r w:rsidR="008576D1">
        <w:rPr>
          <w:rFonts w:ascii="Times New Roman" w:eastAsia="Times New Roman" w:hAnsi="Times New Roman" w:cs="Times New Roman"/>
          <w:sz w:val="28"/>
          <w:szCs w:val="28"/>
          <w:lang w:val="vi-VN"/>
        </w:rPr>
        <w:t>quá 5 ngày</w:t>
      </w:r>
      <w:r w:rsidRPr="001C5BE9">
        <w:rPr>
          <w:rFonts w:ascii="Times New Roman" w:eastAsia="Times New Roman" w:hAnsi="Times New Roman" w:cs="Times New Roman"/>
          <w:sz w:val="28"/>
          <w:szCs w:val="28"/>
          <w:lang w:val="vi-VN"/>
        </w:rPr>
        <w:t>.</w:t>
      </w:r>
    </w:p>
    <w:p w:rsidR="00691BA7" w:rsidRPr="006A66E8" w:rsidRDefault="00691BA7" w:rsidP="003E4CE8">
      <w:pPr>
        <w:shd w:val="clear" w:color="auto" w:fill="FFFFFF"/>
        <w:spacing w:before="120" w:after="120" w:line="288" w:lineRule="auto"/>
        <w:outlineLvl w:val="0"/>
        <w:rPr>
          <w:rFonts w:ascii="Times New Roman" w:eastAsia="Times New Roman" w:hAnsi="Times New Roman" w:cs="Times New Roman"/>
          <w:sz w:val="28"/>
          <w:szCs w:val="28"/>
          <w:highlight w:val="lightGray"/>
          <w:lang w:val="vi-VN"/>
        </w:rPr>
      </w:pPr>
      <w:bookmarkStart w:id="27" w:name="dieu_52"/>
      <w:r w:rsidRPr="001C5BE9">
        <w:rPr>
          <w:rFonts w:ascii="Times New Roman" w:eastAsia="Times New Roman" w:hAnsi="Times New Roman" w:cs="Times New Roman"/>
          <w:b/>
          <w:bCs/>
          <w:sz w:val="28"/>
          <w:szCs w:val="28"/>
          <w:lang w:val="vi-VN"/>
        </w:rPr>
        <w:t xml:space="preserve">Điều </w:t>
      </w:r>
      <w:r w:rsidR="004C4970" w:rsidRPr="001C5BE9">
        <w:rPr>
          <w:rFonts w:ascii="Times New Roman" w:eastAsia="Times New Roman" w:hAnsi="Times New Roman" w:cs="Times New Roman"/>
          <w:b/>
          <w:bCs/>
          <w:sz w:val="28"/>
          <w:szCs w:val="28"/>
          <w:lang w:val="vi-VN"/>
        </w:rPr>
        <w:t>3</w:t>
      </w:r>
      <w:r w:rsidR="000F25F2" w:rsidRPr="001C5BE9">
        <w:rPr>
          <w:rFonts w:ascii="Times New Roman" w:eastAsia="Times New Roman" w:hAnsi="Times New Roman" w:cs="Times New Roman"/>
          <w:b/>
          <w:bCs/>
          <w:sz w:val="28"/>
          <w:szCs w:val="28"/>
          <w:lang w:val="vi-VN"/>
        </w:rPr>
        <w:t>3</w:t>
      </w:r>
      <w:r w:rsidRPr="001C5BE9">
        <w:rPr>
          <w:rFonts w:ascii="Times New Roman" w:eastAsia="Times New Roman" w:hAnsi="Times New Roman" w:cs="Times New Roman"/>
          <w:b/>
          <w:bCs/>
          <w:sz w:val="28"/>
          <w:szCs w:val="28"/>
          <w:lang w:val="vi-VN"/>
        </w:rPr>
        <w:t>. Hồ sơ thẩm định thiết kế và dự toán </w:t>
      </w:r>
      <w:bookmarkEnd w:id="27"/>
      <w:r w:rsidR="00C63555" w:rsidRPr="006A66E8">
        <w:rPr>
          <w:rFonts w:ascii="Times New Roman" w:eastAsia="Times New Roman" w:hAnsi="Times New Roman" w:cs="Times New Roman"/>
          <w:b/>
          <w:bCs/>
          <w:sz w:val="28"/>
          <w:szCs w:val="28"/>
          <w:shd w:val="clear" w:color="auto" w:fill="FFFFFF"/>
          <w:lang w:val="vi-VN"/>
        </w:rPr>
        <w:t>dự án</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Tờ trình thẩm định thiết kế.</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Thuyết minh thiết kế, các bản vẽ thiết kế (nếu có), các tài liệu khảo sát liên quan.</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3. Bản sao quyết định chủ trương đầu tư dự án (trừ các dự án không phải phê duyệt quyết định chủ trương đầu tư </w:t>
      </w:r>
      <w:r w:rsidR="00C63555" w:rsidRPr="006A66E8">
        <w:rPr>
          <w:rFonts w:ascii="Times New Roman" w:eastAsia="Times New Roman" w:hAnsi="Times New Roman" w:cs="Times New Roman"/>
          <w:sz w:val="28"/>
          <w:szCs w:val="28"/>
          <w:lang w:val="vi-VN"/>
        </w:rPr>
        <w:t xml:space="preserve">theo </w:t>
      </w:r>
      <w:r w:rsidRPr="001C5BE9">
        <w:rPr>
          <w:rFonts w:ascii="Times New Roman" w:eastAsia="Times New Roman" w:hAnsi="Times New Roman" w:cs="Times New Roman"/>
          <w:sz w:val="28"/>
          <w:szCs w:val="28"/>
          <w:lang w:val="vi-VN"/>
        </w:rPr>
        <w:t xml:space="preserve">quy định tại </w:t>
      </w:r>
      <w:r w:rsidR="00CA43D4" w:rsidRPr="001C5BE9">
        <w:rPr>
          <w:rFonts w:ascii="Times New Roman" w:eastAsia="Times New Roman" w:hAnsi="Times New Roman" w:cs="Times New Roman"/>
          <w:sz w:val="28"/>
          <w:szCs w:val="28"/>
          <w:lang w:val="vi-VN"/>
        </w:rPr>
        <w:t>K</w:t>
      </w:r>
      <w:r w:rsidRPr="001C5BE9">
        <w:rPr>
          <w:rFonts w:ascii="Times New Roman" w:eastAsia="Times New Roman" w:hAnsi="Times New Roman" w:cs="Times New Roman"/>
          <w:sz w:val="28"/>
          <w:szCs w:val="28"/>
          <w:lang w:val="vi-VN"/>
        </w:rPr>
        <w:t xml:space="preserve">hoản 6 Điều 18 Luật </w:t>
      </w:r>
      <w:r w:rsidRPr="001C5BE9">
        <w:rPr>
          <w:rFonts w:ascii="Times New Roman" w:eastAsia="Times New Roman" w:hAnsi="Times New Roman" w:cs="Times New Roman"/>
          <w:sz w:val="28"/>
          <w:szCs w:val="28"/>
          <w:lang w:val="vi-VN"/>
        </w:rPr>
        <w:lastRenderedPageBreak/>
        <w:t>Đầu tư công) và quyết định đầu tư dự án kèm theo hồ sơ thiết kế được phê duyệt.</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4. Báo cáo tổng hợp của chủ đầu tư về sự phù hợp của hồ sơ thiết kế so với quy định.</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5. Dự toán đầu tư của dự án.</w:t>
      </w:r>
    </w:p>
    <w:p w:rsidR="00691BA7" w:rsidRPr="001C5BE9" w:rsidRDefault="00691BA7" w:rsidP="003E4CE8">
      <w:pPr>
        <w:shd w:val="clear" w:color="auto" w:fill="FFFFFF"/>
        <w:spacing w:before="120" w:after="120" w:line="288" w:lineRule="auto"/>
        <w:outlineLvl w:val="0"/>
        <w:rPr>
          <w:rFonts w:ascii="Times New Roman" w:eastAsia="Times New Roman" w:hAnsi="Times New Roman" w:cs="Times New Roman"/>
          <w:sz w:val="28"/>
          <w:szCs w:val="28"/>
          <w:highlight w:val="lightGray"/>
          <w:lang w:val="vi-VN"/>
        </w:rPr>
      </w:pPr>
      <w:bookmarkStart w:id="28" w:name="dieu_53"/>
      <w:r w:rsidRPr="001C5BE9">
        <w:rPr>
          <w:rFonts w:ascii="Times New Roman" w:eastAsia="Times New Roman" w:hAnsi="Times New Roman" w:cs="Times New Roman"/>
          <w:b/>
          <w:bCs/>
          <w:sz w:val="28"/>
          <w:szCs w:val="28"/>
          <w:lang w:val="vi-VN"/>
        </w:rPr>
        <w:t xml:space="preserve">Điều </w:t>
      </w:r>
      <w:r w:rsidR="004C4970" w:rsidRPr="001C5BE9">
        <w:rPr>
          <w:rFonts w:ascii="Times New Roman" w:eastAsia="Times New Roman" w:hAnsi="Times New Roman" w:cs="Times New Roman"/>
          <w:b/>
          <w:bCs/>
          <w:sz w:val="28"/>
          <w:szCs w:val="28"/>
          <w:lang w:val="vi-VN"/>
        </w:rPr>
        <w:t>3</w:t>
      </w:r>
      <w:r w:rsidR="000F25F2" w:rsidRPr="001C5BE9">
        <w:rPr>
          <w:rFonts w:ascii="Times New Roman" w:eastAsia="Times New Roman" w:hAnsi="Times New Roman" w:cs="Times New Roman"/>
          <w:b/>
          <w:bCs/>
          <w:sz w:val="28"/>
          <w:szCs w:val="28"/>
          <w:lang w:val="vi-VN"/>
        </w:rPr>
        <w:t>4</w:t>
      </w:r>
      <w:r w:rsidRPr="001C5BE9">
        <w:rPr>
          <w:rFonts w:ascii="Times New Roman" w:eastAsia="Times New Roman" w:hAnsi="Times New Roman" w:cs="Times New Roman"/>
          <w:b/>
          <w:bCs/>
          <w:sz w:val="28"/>
          <w:szCs w:val="28"/>
          <w:lang w:val="vi-VN"/>
        </w:rPr>
        <w:t>. Nghiệm thu đưa dự án vào khai thác sử dụng</w:t>
      </w:r>
      <w:bookmarkEnd w:id="28"/>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Dự án được đưa vào khai thác sử dụng khi đã đầu tư hoàn chỉnh theo thiết kế được duyệt, vận hành đúng yêu cầu kỹ thuật và nghiệm thu đạt yêu cầu chất lượng.</w:t>
      </w:r>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Tùy theo điều kiện cụ thể của từng dự án, có thể bàn giao từng hạng mục, dự án thành phần hoặc toàn bộ dự án hoàn thành để đưa vào khai thác, sử dụng.</w:t>
      </w:r>
    </w:p>
    <w:p w:rsidR="00391A32" w:rsidRPr="003E4CE8"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3. </w:t>
      </w:r>
      <w:r w:rsidR="00391A32" w:rsidRPr="003E4CE8">
        <w:rPr>
          <w:rFonts w:ascii="Times New Roman" w:eastAsia="Times New Roman" w:hAnsi="Times New Roman" w:cs="Times New Roman"/>
          <w:sz w:val="28"/>
          <w:szCs w:val="28"/>
          <w:lang w:val="vi-VN"/>
        </w:rPr>
        <w:t>Biên bản nghiệm thu bàn giao hạng mục dự án, dự án thành phần hoặc toàn bộ dự án hoàn thành là căn cứ để chủ đầu tư đưa dự án vào khai thác sử dụng và quyết toán vốn đầu tư dự án hoàn thành theo quy định.</w:t>
      </w:r>
    </w:p>
    <w:p w:rsidR="00391A32" w:rsidRPr="003E4CE8" w:rsidRDefault="00391A32" w:rsidP="003E4CE8">
      <w:pPr>
        <w:shd w:val="clear" w:color="auto" w:fill="FFFFFF"/>
        <w:spacing w:before="120" w:after="120" w:line="288" w:lineRule="auto"/>
        <w:rPr>
          <w:rFonts w:ascii="Times New Roman" w:eastAsia="Times New Roman" w:hAnsi="Times New Roman" w:cs="Times New Roman"/>
          <w:sz w:val="28"/>
          <w:szCs w:val="28"/>
          <w:lang w:val="vi-VN"/>
        </w:rPr>
      </w:pPr>
      <w:r w:rsidRPr="003E4CE8">
        <w:rPr>
          <w:rFonts w:ascii="Times New Roman" w:eastAsia="Times New Roman" w:hAnsi="Times New Roman" w:cs="Times New Roman"/>
          <w:sz w:val="28"/>
          <w:szCs w:val="28"/>
          <w:lang w:val="vi-VN"/>
        </w:rPr>
        <w:t>4. Các dự án hoàn thành phải thực hiện quyết toán dự án hoàn thành theo quy định.</w:t>
      </w:r>
    </w:p>
    <w:p w:rsidR="00691BA7" w:rsidRPr="001C5BE9" w:rsidRDefault="00391A32" w:rsidP="003E4CE8">
      <w:pPr>
        <w:shd w:val="clear" w:color="auto" w:fill="FFFFFF"/>
        <w:spacing w:before="120" w:after="120" w:line="288" w:lineRule="auto"/>
        <w:rPr>
          <w:rFonts w:ascii="Times New Roman" w:eastAsia="Times New Roman" w:hAnsi="Times New Roman" w:cs="Times New Roman"/>
          <w:sz w:val="28"/>
          <w:szCs w:val="28"/>
          <w:lang w:val="vi-VN"/>
        </w:rPr>
      </w:pPr>
      <w:r w:rsidRPr="003E4CE8">
        <w:rPr>
          <w:rFonts w:ascii="Times New Roman" w:eastAsia="Times New Roman" w:hAnsi="Times New Roman" w:cs="Times New Roman"/>
          <w:sz w:val="28"/>
          <w:szCs w:val="28"/>
          <w:lang w:val="vi-VN"/>
        </w:rPr>
        <w:t>5</w:t>
      </w:r>
      <w:r w:rsidR="00691BA7" w:rsidRPr="001C5BE9">
        <w:rPr>
          <w:rFonts w:ascii="Times New Roman" w:eastAsia="Times New Roman" w:hAnsi="Times New Roman" w:cs="Times New Roman"/>
          <w:sz w:val="28"/>
          <w:szCs w:val="28"/>
          <w:lang w:val="vi-VN"/>
        </w:rPr>
        <w:t>. Hồ sơ bàn giao dự án gồm: hồ sơ hoàn thành dự án; tài liệu hướng dẫn sử dụng, vận hành; quy định bảo trì dự án.</w:t>
      </w:r>
    </w:p>
    <w:p w:rsidR="00691BA7" w:rsidRPr="001C5BE9" w:rsidRDefault="00391A32" w:rsidP="003E4CE8">
      <w:pPr>
        <w:shd w:val="clear" w:color="auto" w:fill="FFFFFF"/>
        <w:spacing w:before="120" w:after="120" w:line="288" w:lineRule="auto"/>
        <w:rPr>
          <w:rFonts w:ascii="Times New Roman" w:eastAsia="Times New Roman" w:hAnsi="Times New Roman" w:cs="Times New Roman"/>
          <w:sz w:val="28"/>
          <w:szCs w:val="28"/>
          <w:lang w:val="vi-VN"/>
        </w:rPr>
      </w:pPr>
      <w:r w:rsidRPr="003E4CE8">
        <w:rPr>
          <w:rFonts w:ascii="Times New Roman" w:eastAsia="Times New Roman" w:hAnsi="Times New Roman" w:cs="Times New Roman"/>
          <w:sz w:val="28"/>
          <w:szCs w:val="28"/>
          <w:lang w:val="vi-VN"/>
        </w:rPr>
        <w:t>6</w:t>
      </w:r>
      <w:r w:rsidR="00691BA7" w:rsidRPr="001C5BE9">
        <w:rPr>
          <w:rFonts w:ascii="Times New Roman" w:eastAsia="Times New Roman" w:hAnsi="Times New Roman" w:cs="Times New Roman"/>
          <w:sz w:val="28"/>
          <w:szCs w:val="28"/>
          <w:lang w:val="vi-VN"/>
        </w:rPr>
        <w:t>. Hồ sơ đầu tư dự án phải được nộp lưu trữ theo quy định của pháp luật về lưu trữ nhà nước.</w:t>
      </w:r>
    </w:p>
    <w:p w:rsidR="00691BA7" w:rsidRPr="001C5BE9" w:rsidRDefault="00691BA7" w:rsidP="003E4CE8">
      <w:pPr>
        <w:shd w:val="clear" w:color="auto" w:fill="FFFFFF"/>
        <w:spacing w:before="120" w:after="120" w:line="288" w:lineRule="auto"/>
        <w:outlineLvl w:val="0"/>
        <w:rPr>
          <w:rFonts w:ascii="Times New Roman" w:eastAsia="Times New Roman" w:hAnsi="Times New Roman" w:cs="Times New Roman"/>
          <w:sz w:val="28"/>
          <w:szCs w:val="28"/>
          <w:highlight w:val="lightGray"/>
          <w:lang w:val="vi-VN"/>
        </w:rPr>
      </w:pPr>
      <w:bookmarkStart w:id="29" w:name="dieu_54"/>
      <w:r w:rsidRPr="001C5BE9">
        <w:rPr>
          <w:rFonts w:ascii="Times New Roman" w:eastAsia="Times New Roman" w:hAnsi="Times New Roman" w:cs="Times New Roman"/>
          <w:b/>
          <w:bCs/>
          <w:sz w:val="28"/>
          <w:szCs w:val="28"/>
          <w:lang w:val="vi-VN"/>
        </w:rPr>
        <w:t xml:space="preserve">Điều </w:t>
      </w:r>
      <w:r w:rsidR="004C4970" w:rsidRPr="001C5BE9">
        <w:rPr>
          <w:rFonts w:ascii="Times New Roman" w:eastAsia="Times New Roman" w:hAnsi="Times New Roman" w:cs="Times New Roman"/>
          <w:b/>
          <w:bCs/>
          <w:sz w:val="28"/>
          <w:szCs w:val="28"/>
          <w:lang w:val="vi-VN"/>
        </w:rPr>
        <w:t>3</w:t>
      </w:r>
      <w:r w:rsidR="000F25F2" w:rsidRPr="001C5BE9">
        <w:rPr>
          <w:rFonts w:ascii="Times New Roman" w:eastAsia="Times New Roman" w:hAnsi="Times New Roman" w:cs="Times New Roman"/>
          <w:b/>
          <w:bCs/>
          <w:sz w:val="28"/>
          <w:szCs w:val="28"/>
          <w:lang w:val="vi-VN"/>
        </w:rPr>
        <w:t>5</w:t>
      </w:r>
      <w:r w:rsidRPr="001C5BE9">
        <w:rPr>
          <w:rFonts w:ascii="Times New Roman" w:eastAsia="Times New Roman" w:hAnsi="Times New Roman" w:cs="Times New Roman"/>
          <w:b/>
          <w:bCs/>
          <w:sz w:val="28"/>
          <w:szCs w:val="28"/>
          <w:lang w:val="vi-VN"/>
        </w:rPr>
        <w:t>. Kết thúc đầu tư dự án</w:t>
      </w:r>
      <w:bookmarkEnd w:id="29"/>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Kết thúc đầu tư dự án khi chủ đầu tư nhận bàn giao toàn bộ dự án và dự án hết thời gian bảo hành theo quy định.</w:t>
      </w:r>
    </w:p>
    <w:p w:rsidR="00353C9A" w:rsidRPr="001C5BE9" w:rsidRDefault="00691BA7" w:rsidP="003E4CE8">
      <w:pPr>
        <w:shd w:val="clear" w:color="auto" w:fill="FFFFFF"/>
        <w:spacing w:before="120" w:after="120" w:line="288" w:lineRule="auto"/>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sz w:val="28"/>
          <w:szCs w:val="28"/>
          <w:lang w:val="vi-VN"/>
        </w:rPr>
        <w:t>2. Trước khi bàn giao dự án, nhà thầu phải di chuyển hết tài sản của mình (nếu có) ra khỏi khu vực thi công.</w:t>
      </w:r>
      <w:bookmarkStart w:id="30" w:name="dieu_55"/>
    </w:p>
    <w:p w:rsidR="00691BA7" w:rsidRPr="001C5BE9" w:rsidRDefault="00691BA7" w:rsidP="003E4CE8">
      <w:pPr>
        <w:shd w:val="clear" w:color="auto" w:fill="FFFFFF"/>
        <w:spacing w:before="120" w:after="120" w:line="288" w:lineRule="auto"/>
        <w:outlineLvl w:val="0"/>
        <w:rPr>
          <w:rFonts w:ascii="Times New Roman" w:eastAsia="Times New Roman" w:hAnsi="Times New Roman" w:cs="Times New Roman"/>
          <w:sz w:val="28"/>
          <w:szCs w:val="28"/>
          <w:highlight w:val="lightGray"/>
          <w:lang w:val="vi-VN"/>
        </w:rPr>
      </w:pPr>
      <w:r w:rsidRPr="001C5BE9">
        <w:rPr>
          <w:rFonts w:ascii="Times New Roman" w:eastAsia="Times New Roman" w:hAnsi="Times New Roman" w:cs="Times New Roman"/>
          <w:b/>
          <w:bCs/>
          <w:sz w:val="28"/>
          <w:szCs w:val="28"/>
          <w:lang w:val="vi-VN"/>
        </w:rPr>
        <w:t xml:space="preserve">Điều </w:t>
      </w:r>
      <w:r w:rsidR="004C4970" w:rsidRPr="001C5BE9">
        <w:rPr>
          <w:rFonts w:ascii="Times New Roman" w:eastAsia="Times New Roman" w:hAnsi="Times New Roman" w:cs="Times New Roman"/>
          <w:b/>
          <w:bCs/>
          <w:sz w:val="28"/>
          <w:szCs w:val="28"/>
          <w:lang w:val="vi-VN"/>
        </w:rPr>
        <w:t>3</w:t>
      </w:r>
      <w:r w:rsidR="000F25F2" w:rsidRPr="001C5BE9">
        <w:rPr>
          <w:rFonts w:ascii="Times New Roman" w:eastAsia="Times New Roman" w:hAnsi="Times New Roman" w:cs="Times New Roman"/>
          <w:b/>
          <w:bCs/>
          <w:sz w:val="28"/>
          <w:szCs w:val="28"/>
          <w:lang w:val="vi-VN"/>
        </w:rPr>
        <w:t>6</w:t>
      </w:r>
      <w:r w:rsidRPr="001C5BE9">
        <w:rPr>
          <w:rFonts w:ascii="Times New Roman" w:eastAsia="Times New Roman" w:hAnsi="Times New Roman" w:cs="Times New Roman"/>
          <w:b/>
          <w:bCs/>
          <w:sz w:val="28"/>
          <w:szCs w:val="28"/>
          <w:lang w:val="vi-VN"/>
        </w:rPr>
        <w:t>. Vận hành dự án</w:t>
      </w:r>
      <w:bookmarkEnd w:id="30"/>
    </w:p>
    <w:p w:rsidR="00691BA7"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Sau khi nhận bàn giao dự án, chủ đầu tư hoặc tổ chức được giao quản lý sử dụng dự án có trách nhiệm vận hành, khai thác đảm bảo hiệu quả dự án theo đúng mục đích và các chỉ tiêu kinh tế - kỹ thuật đã được phê duyệt.</w:t>
      </w:r>
    </w:p>
    <w:p w:rsidR="00253640" w:rsidRPr="001C5BE9" w:rsidRDefault="00691BA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2. Chủ đầu tư hoặc tổ chức được giao quản lý sử dụng dự án có trách nhiệm thực hiện duy tu, bảo dưỡng, bảo trì dự án theo quy định.</w:t>
      </w:r>
    </w:p>
    <w:p w:rsidR="00680E41" w:rsidRPr="001C5BE9" w:rsidRDefault="00680E41" w:rsidP="003E4CE8">
      <w:pPr>
        <w:shd w:val="clear" w:color="auto" w:fill="FFFFFF"/>
        <w:spacing w:before="120" w:after="120" w:line="288" w:lineRule="auto"/>
        <w:ind w:firstLine="0"/>
        <w:rPr>
          <w:rFonts w:ascii="Times New Roman" w:eastAsia="Times New Roman" w:hAnsi="Times New Roman" w:cs="Times New Roman"/>
          <w:sz w:val="28"/>
          <w:szCs w:val="28"/>
          <w:lang w:val="vi-VN"/>
        </w:rPr>
      </w:pPr>
    </w:p>
    <w:p w:rsidR="00160BD6" w:rsidRPr="001C5BE9" w:rsidRDefault="00160BD6" w:rsidP="00167FD4">
      <w:pPr>
        <w:shd w:val="clear" w:color="auto" w:fill="FFFFFF"/>
        <w:spacing w:before="0" w:after="0" w:line="288" w:lineRule="auto"/>
        <w:ind w:firstLine="0"/>
        <w:jc w:val="center"/>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t>Chương V</w:t>
      </w:r>
    </w:p>
    <w:p w:rsidR="001D7529" w:rsidRPr="001C5BE9" w:rsidRDefault="00160BD6" w:rsidP="00167FD4">
      <w:pPr>
        <w:shd w:val="clear" w:color="auto" w:fill="FFFFFF"/>
        <w:spacing w:before="0" w:after="0" w:line="288" w:lineRule="auto"/>
        <w:ind w:firstLine="0"/>
        <w:jc w:val="center"/>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t>LẬP, THẨM ĐỊNH</w:t>
      </w:r>
      <w:r w:rsidR="00B33DAD" w:rsidRPr="001C5BE9">
        <w:rPr>
          <w:rFonts w:ascii="Times New Roman" w:eastAsia="Times New Roman" w:hAnsi="Times New Roman" w:cs="Times New Roman"/>
          <w:b/>
          <w:sz w:val="28"/>
          <w:szCs w:val="28"/>
          <w:lang w:val="vi-VN"/>
        </w:rPr>
        <w:t>, PHÊ DUYỆT</w:t>
      </w:r>
      <w:r w:rsidR="00A5084D" w:rsidRPr="001C5BE9">
        <w:rPr>
          <w:rFonts w:ascii="Times New Roman" w:eastAsia="Times New Roman" w:hAnsi="Times New Roman" w:cs="Times New Roman"/>
          <w:b/>
          <w:sz w:val="28"/>
          <w:szCs w:val="28"/>
          <w:lang w:val="vi-VN"/>
        </w:rPr>
        <w:t xml:space="preserve"> VÀ</w:t>
      </w:r>
      <w:r w:rsidRPr="001C5BE9">
        <w:rPr>
          <w:rFonts w:ascii="Times New Roman" w:eastAsia="Times New Roman" w:hAnsi="Times New Roman" w:cs="Times New Roman"/>
          <w:b/>
          <w:sz w:val="28"/>
          <w:szCs w:val="28"/>
          <w:lang w:val="vi-VN"/>
        </w:rPr>
        <w:t xml:space="preserve"> GIAO KẾ HOẠCH ĐẦU TƯ</w:t>
      </w:r>
      <w:r w:rsidR="00A361EB" w:rsidRPr="001C5BE9">
        <w:rPr>
          <w:rFonts w:ascii="Times New Roman" w:eastAsia="Times New Roman" w:hAnsi="Times New Roman" w:cs="Times New Roman"/>
          <w:b/>
          <w:sz w:val="28"/>
          <w:szCs w:val="28"/>
          <w:lang w:val="vi-VN"/>
        </w:rPr>
        <w:t xml:space="preserve"> </w:t>
      </w:r>
      <w:r w:rsidRPr="001C5BE9">
        <w:rPr>
          <w:rFonts w:ascii="Times New Roman" w:eastAsia="Times New Roman" w:hAnsi="Times New Roman" w:cs="Times New Roman"/>
          <w:b/>
          <w:sz w:val="28"/>
          <w:szCs w:val="28"/>
          <w:lang w:val="vi-VN"/>
        </w:rPr>
        <w:t>CÔNG TRUNG HẠN VÀ HẰNG NĂM</w:t>
      </w:r>
      <w:r w:rsidR="00D66CF0" w:rsidRPr="001C5BE9">
        <w:rPr>
          <w:rFonts w:ascii="Times New Roman" w:eastAsia="Times New Roman" w:hAnsi="Times New Roman" w:cs="Times New Roman"/>
          <w:b/>
          <w:sz w:val="28"/>
          <w:szCs w:val="28"/>
          <w:lang w:val="vi-VN"/>
        </w:rPr>
        <w:t xml:space="preserve"> </w:t>
      </w:r>
      <w:r w:rsidR="00F74269" w:rsidRPr="001C5BE9">
        <w:rPr>
          <w:rFonts w:ascii="Times New Roman" w:eastAsia="Times New Roman" w:hAnsi="Times New Roman" w:cs="Times New Roman"/>
          <w:b/>
          <w:sz w:val="28"/>
          <w:szCs w:val="28"/>
          <w:lang w:val="vi-VN"/>
        </w:rPr>
        <w:t>VỐN TỪ NGUỒN THU HỢP PHÁP CỦA CÁC CƠ QUAN NHÀ NƯỚC, ĐƠN VỊ SỰ NGHIỆP</w:t>
      </w:r>
    </w:p>
    <w:p w:rsidR="00353C9A" w:rsidRPr="001C5BE9" w:rsidRDefault="00F74269" w:rsidP="00167FD4">
      <w:pPr>
        <w:shd w:val="clear" w:color="auto" w:fill="FFFFFF"/>
        <w:spacing w:before="0" w:after="0" w:line="288" w:lineRule="auto"/>
        <w:ind w:firstLine="0"/>
        <w:jc w:val="center"/>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t>CÔNG LẬP DÀNH ĐỂ ĐẦU TƯ</w:t>
      </w:r>
    </w:p>
    <w:p w:rsidR="00170A7A" w:rsidRPr="001C5BE9" w:rsidRDefault="00170A7A" w:rsidP="003E4CE8">
      <w:pPr>
        <w:spacing w:before="120" w:after="120" w:line="288" w:lineRule="auto"/>
        <w:ind w:firstLine="0"/>
        <w:rPr>
          <w:rFonts w:ascii="Times New Roman" w:hAnsi="Times New Roman" w:cs="Times New Roman"/>
          <w:b/>
          <w:i/>
          <w:sz w:val="28"/>
          <w:szCs w:val="28"/>
          <w:lang w:val="vi-VN"/>
        </w:rPr>
      </w:pPr>
    </w:p>
    <w:p w:rsidR="0097532E" w:rsidRPr="001C5BE9" w:rsidRDefault="00170A7A" w:rsidP="003E4CE8">
      <w:pPr>
        <w:spacing w:before="120" w:after="120" w:line="288" w:lineRule="auto"/>
        <w:outlineLvl w:val="0"/>
        <w:rPr>
          <w:rFonts w:ascii="Times New Roman" w:hAnsi="Times New Roman" w:cs="Times New Roman"/>
          <w:b/>
          <w:sz w:val="28"/>
          <w:szCs w:val="28"/>
          <w:lang w:val="vi-VN"/>
        </w:rPr>
      </w:pPr>
      <w:r w:rsidRPr="001C5BE9">
        <w:rPr>
          <w:rFonts w:ascii="Times New Roman" w:hAnsi="Times New Roman" w:cs="Times New Roman"/>
          <w:b/>
          <w:sz w:val="28"/>
          <w:szCs w:val="28"/>
          <w:lang w:val="vi-VN"/>
        </w:rPr>
        <w:t>Điều</w:t>
      </w:r>
      <w:r w:rsidR="004146E8" w:rsidRPr="001C5BE9">
        <w:rPr>
          <w:rFonts w:ascii="Times New Roman" w:hAnsi="Times New Roman" w:cs="Times New Roman"/>
          <w:b/>
          <w:sz w:val="28"/>
          <w:szCs w:val="28"/>
          <w:lang w:val="vi-VN"/>
        </w:rPr>
        <w:t xml:space="preserve"> 3</w:t>
      </w:r>
      <w:r w:rsidR="000F25F2" w:rsidRPr="001C5BE9">
        <w:rPr>
          <w:rFonts w:ascii="Times New Roman" w:hAnsi="Times New Roman" w:cs="Times New Roman"/>
          <w:b/>
          <w:sz w:val="28"/>
          <w:szCs w:val="28"/>
          <w:lang w:val="vi-VN"/>
        </w:rPr>
        <w:t>7</w:t>
      </w:r>
      <w:r w:rsidRPr="001C5BE9">
        <w:rPr>
          <w:rFonts w:ascii="Times New Roman" w:hAnsi="Times New Roman" w:cs="Times New Roman"/>
          <w:b/>
          <w:sz w:val="28"/>
          <w:szCs w:val="28"/>
          <w:lang w:val="vi-VN"/>
        </w:rPr>
        <w:t xml:space="preserve">. </w:t>
      </w:r>
      <w:r w:rsidR="0097532E" w:rsidRPr="001C5BE9">
        <w:rPr>
          <w:rFonts w:ascii="Times New Roman" w:hAnsi="Times New Roman" w:cs="Times New Roman"/>
          <w:b/>
          <w:sz w:val="28"/>
          <w:szCs w:val="28"/>
          <w:lang w:val="vi-VN"/>
        </w:rPr>
        <w:t xml:space="preserve">Lập </w:t>
      </w:r>
      <w:r w:rsidR="00AC341D" w:rsidRPr="001C5BE9">
        <w:rPr>
          <w:rFonts w:ascii="Times New Roman" w:hAnsi="Times New Roman" w:cs="Times New Roman"/>
          <w:b/>
          <w:sz w:val="28"/>
          <w:szCs w:val="28"/>
          <w:lang w:val="vi-VN"/>
        </w:rPr>
        <w:t>k</w:t>
      </w:r>
      <w:r w:rsidR="0097532E" w:rsidRPr="001C5BE9">
        <w:rPr>
          <w:rFonts w:ascii="Times New Roman" w:hAnsi="Times New Roman" w:cs="Times New Roman"/>
          <w:b/>
          <w:sz w:val="28"/>
          <w:szCs w:val="28"/>
          <w:lang w:val="vi-VN"/>
        </w:rPr>
        <w:t>ế hoạch đầu tư công trung hạn</w:t>
      </w:r>
      <w:r w:rsidR="00BA2D9C" w:rsidRPr="001C5BE9">
        <w:rPr>
          <w:rFonts w:ascii="Times New Roman" w:hAnsi="Times New Roman" w:cs="Times New Roman"/>
          <w:b/>
          <w:sz w:val="28"/>
          <w:szCs w:val="28"/>
          <w:lang w:val="vi-VN"/>
        </w:rPr>
        <w:t xml:space="preserve"> vốn từ nguồn thu hợp pháp của các cơ quan nhà nước, đơn vị sự nghiệp công lập dành để đầu tư</w:t>
      </w:r>
    </w:p>
    <w:p w:rsidR="0097532E" w:rsidRPr="001C5BE9" w:rsidRDefault="00CB7DF3" w:rsidP="003E4CE8">
      <w:pPr>
        <w:spacing w:before="120" w:after="120" w:line="288" w:lineRule="auto"/>
        <w:rPr>
          <w:rFonts w:ascii="Times New Roman" w:hAnsi="Times New Roman" w:cs="Times New Roman"/>
          <w:bCs/>
          <w:sz w:val="28"/>
          <w:szCs w:val="28"/>
          <w:lang w:val="vi-VN"/>
        </w:rPr>
      </w:pPr>
      <w:r w:rsidRPr="001C5BE9">
        <w:rPr>
          <w:rFonts w:ascii="Times New Roman" w:hAnsi="Times New Roman" w:cs="Times New Roman"/>
          <w:bCs/>
          <w:sz w:val="28"/>
          <w:szCs w:val="28"/>
          <w:lang w:val="vi-VN"/>
        </w:rPr>
        <w:t>1.</w:t>
      </w:r>
      <w:r w:rsidR="00F41FCF" w:rsidRPr="001C5BE9">
        <w:rPr>
          <w:rFonts w:ascii="Times New Roman" w:hAnsi="Times New Roman" w:cs="Times New Roman"/>
          <w:bCs/>
          <w:sz w:val="28"/>
          <w:szCs w:val="28"/>
          <w:lang w:val="vi-VN"/>
        </w:rPr>
        <w:t xml:space="preserve"> </w:t>
      </w:r>
      <w:r w:rsidR="0097532E" w:rsidRPr="001C5BE9">
        <w:rPr>
          <w:rFonts w:ascii="Times New Roman" w:hAnsi="Times New Roman" w:cs="Times New Roman"/>
          <w:sz w:val="28"/>
          <w:szCs w:val="28"/>
          <w:lang w:val="vi-VN"/>
        </w:rPr>
        <w:t>Căn cứ quy định của Thủ tướng Chính phủ, hướng dẫn của Bộ Kế hoạch và Đầ</w:t>
      </w:r>
      <w:r w:rsidR="00A361EB" w:rsidRPr="001C5BE9">
        <w:rPr>
          <w:rFonts w:ascii="Times New Roman" w:hAnsi="Times New Roman" w:cs="Times New Roman"/>
          <w:sz w:val="28"/>
          <w:szCs w:val="28"/>
          <w:lang w:val="vi-VN"/>
        </w:rPr>
        <w:t>u tư</w:t>
      </w:r>
      <w:r w:rsidR="00F41FCF" w:rsidRPr="001C5BE9">
        <w:rPr>
          <w:rFonts w:ascii="Times New Roman" w:hAnsi="Times New Roman" w:cs="Times New Roman"/>
          <w:sz w:val="28"/>
          <w:szCs w:val="28"/>
          <w:lang w:val="vi-VN"/>
        </w:rPr>
        <w:t xml:space="preserve"> theo quy định tại Điều 55 của Luật Đầu tư công</w:t>
      </w:r>
      <w:r w:rsidR="00A361EB" w:rsidRPr="001C5BE9">
        <w:rPr>
          <w:rFonts w:ascii="Times New Roman" w:hAnsi="Times New Roman" w:cs="Times New Roman"/>
          <w:sz w:val="28"/>
          <w:szCs w:val="28"/>
          <w:lang w:val="vi-VN"/>
        </w:rPr>
        <w:t>, các B</w:t>
      </w:r>
      <w:r w:rsidR="0097532E" w:rsidRPr="001C5BE9">
        <w:rPr>
          <w:rFonts w:ascii="Times New Roman" w:hAnsi="Times New Roman" w:cs="Times New Roman"/>
          <w:sz w:val="28"/>
          <w:szCs w:val="28"/>
          <w:lang w:val="vi-VN"/>
        </w:rPr>
        <w:t xml:space="preserve">ộ, cơ quan trung ương, </w:t>
      </w:r>
      <w:r w:rsidR="001421BC" w:rsidRPr="001C5BE9">
        <w:rPr>
          <w:rFonts w:ascii="Times New Roman" w:hAnsi="Times New Roman" w:cs="Times New Roman"/>
          <w:sz w:val="28"/>
          <w:szCs w:val="28"/>
          <w:lang w:val="vi-VN"/>
        </w:rPr>
        <w:t>Ủy ban nhân dân</w:t>
      </w:r>
      <w:r w:rsidR="0097532E" w:rsidRPr="001C5BE9">
        <w:rPr>
          <w:rFonts w:ascii="Times New Roman" w:hAnsi="Times New Roman" w:cs="Times New Roman"/>
          <w:sz w:val="28"/>
          <w:szCs w:val="28"/>
          <w:lang w:val="vi-VN"/>
        </w:rPr>
        <w:t xml:space="preserve"> cấp tỉnh hướng dẫn các cơ quan nhà nước, đơn vị sự nghiệp công lập </w:t>
      </w:r>
      <w:r w:rsidR="0097532E" w:rsidRPr="001C5BE9">
        <w:rPr>
          <w:rFonts w:ascii="Times New Roman" w:hAnsi="Times New Roman" w:cs="Times New Roman"/>
          <w:bCs/>
          <w:sz w:val="28"/>
          <w:szCs w:val="28"/>
          <w:lang w:val="vi-VN"/>
        </w:rPr>
        <w:t>sử dụng vốn từ nguồn thu hợp pháp dành để đầu tư lập</w:t>
      </w:r>
      <w:r w:rsidR="00390DF4" w:rsidRPr="001C5BE9">
        <w:rPr>
          <w:rFonts w:ascii="Times New Roman" w:hAnsi="Times New Roman" w:cs="Times New Roman"/>
          <w:bCs/>
          <w:sz w:val="28"/>
          <w:szCs w:val="28"/>
          <w:lang w:val="vi-VN"/>
        </w:rPr>
        <w:t xml:space="preserve"> </w:t>
      </w:r>
      <w:r w:rsidR="0097532E" w:rsidRPr="001C5BE9">
        <w:rPr>
          <w:rFonts w:ascii="Times New Roman" w:hAnsi="Times New Roman" w:cs="Times New Roman"/>
          <w:bCs/>
          <w:sz w:val="28"/>
          <w:szCs w:val="28"/>
          <w:lang w:val="vi-VN"/>
        </w:rPr>
        <w:t xml:space="preserve">kế hoạch đầu tư công trung hạn, </w:t>
      </w:r>
      <w:r w:rsidR="00390DF4" w:rsidRPr="001C5BE9">
        <w:rPr>
          <w:rFonts w:ascii="Times New Roman" w:hAnsi="Times New Roman" w:cs="Times New Roman"/>
          <w:bCs/>
          <w:sz w:val="28"/>
          <w:szCs w:val="28"/>
          <w:lang w:val="vi-VN"/>
        </w:rPr>
        <w:t>báo cáo</w:t>
      </w:r>
      <w:r w:rsidR="0097532E" w:rsidRPr="001C5BE9">
        <w:rPr>
          <w:rFonts w:ascii="Times New Roman" w:hAnsi="Times New Roman" w:cs="Times New Roman"/>
          <w:bCs/>
          <w:sz w:val="28"/>
          <w:szCs w:val="28"/>
          <w:lang w:val="vi-VN"/>
        </w:rPr>
        <w:t xml:space="preserve"> Bộ, cơ quan trung ương, </w:t>
      </w:r>
      <w:r w:rsidR="001421BC" w:rsidRPr="001C5BE9">
        <w:rPr>
          <w:rFonts w:ascii="Times New Roman" w:hAnsi="Times New Roman" w:cs="Times New Roman"/>
          <w:bCs/>
          <w:sz w:val="28"/>
          <w:szCs w:val="28"/>
          <w:lang w:val="vi-VN"/>
        </w:rPr>
        <w:t>Ủy ban nhân dân</w:t>
      </w:r>
      <w:r w:rsidR="0097532E" w:rsidRPr="001C5BE9">
        <w:rPr>
          <w:rFonts w:ascii="Times New Roman" w:hAnsi="Times New Roman" w:cs="Times New Roman"/>
          <w:bCs/>
          <w:sz w:val="28"/>
          <w:szCs w:val="28"/>
          <w:lang w:val="vi-VN"/>
        </w:rPr>
        <w:t xml:space="preserve"> cấp trực tiếp quản lý</w:t>
      </w:r>
      <w:r w:rsidR="00AD6CD3" w:rsidRPr="001C5BE9">
        <w:rPr>
          <w:rFonts w:ascii="Times New Roman" w:hAnsi="Times New Roman" w:cs="Times New Roman"/>
          <w:bCs/>
          <w:sz w:val="28"/>
          <w:szCs w:val="28"/>
          <w:lang w:val="vi-VN"/>
        </w:rPr>
        <w:t xml:space="preserve"> để tổng hợp, báo cáo Bộ Kế hoạch và Đầu tư, Bộ Tài chính</w:t>
      </w:r>
      <w:r w:rsidR="0097532E" w:rsidRPr="001C5BE9">
        <w:rPr>
          <w:rFonts w:ascii="Times New Roman" w:hAnsi="Times New Roman" w:cs="Times New Roman"/>
          <w:bCs/>
          <w:sz w:val="28"/>
          <w:szCs w:val="28"/>
          <w:lang w:val="vi-VN"/>
        </w:rPr>
        <w:t>.</w:t>
      </w:r>
    </w:p>
    <w:p w:rsidR="0097532E" w:rsidRPr="001C5BE9" w:rsidRDefault="00CB7DF3"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2.</w:t>
      </w:r>
      <w:r w:rsidR="00A91019" w:rsidRPr="001C5BE9">
        <w:rPr>
          <w:rFonts w:ascii="Times New Roman" w:hAnsi="Times New Roman" w:cs="Times New Roman"/>
          <w:sz w:val="28"/>
          <w:szCs w:val="28"/>
          <w:lang w:val="vi-VN"/>
        </w:rPr>
        <w:t xml:space="preserve"> Các cơ quan nhà nước và đơn vị sự nghiệp công lập</w:t>
      </w:r>
      <w:r w:rsidR="0090094F" w:rsidRPr="00096216">
        <w:rPr>
          <w:rFonts w:ascii="Times New Roman" w:hAnsi="Times New Roman" w:cs="Times New Roman"/>
          <w:sz w:val="28"/>
          <w:szCs w:val="28"/>
          <w:lang w:val="vi-VN"/>
        </w:rPr>
        <w:t xml:space="preserve"> tổ chức</w:t>
      </w:r>
      <w:r w:rsidR="00D77EC5" w:rsidRPr="001C5BE9">
        <w:rPr>
          <w:rFonts w:ascii="Times New Roman" w:hAnsi="Times New Roman" w:cs="Times New Roman"/>
          <w:sz w:val="28"/>
          <w:szCs w:val="28"/>
          <w:lang w:val="vi-VN"/>
        </w:rPr>
        <w:t xml:space="preserve"> lập</w:t>
      </w:r>
      <w:r w:rsidR="003966DF" w:rsidRPr="00096216">
        <w:rPr>
          <w:rFonts w:ascii="Times New Roman" w:hAnsi="Times New Roman" w:cs="Times New Roman"/>
          <w:sz w:val="28"/>
          <w:szCs w:val="28"/>
          <w:lang w:val="vi-VN"/>
        </w:rPr>
        <w:t xml:space="preserve"> </w:t>
      </w:r>
      <w:r w:rsidR="00A91019" w:rsidRPr="001C5BE9">
        <w:rPr>
          <w:rFonts w:ascii="Times New Roman" w:hAnsi="Times New Roman" w:cs="Times New Roman"/>
          <w:sz w:val="28"/>
          <w:szCs w:val="28"/>
          <w:lang w:val="vi-VN"/>
        </w:rPr>
        <w:t xml:space="preserve">kế hoạch đầu tư công trung hạn </w:t>
      </w:r>
      <w:r w:rsidR="00581323" w:rsidRPr="001C5BE9">
        <w:rPr>
          <w:rFonts w:ascii="Times New Roman" w:hAnsi="Times New Roman" w:cs="Times New Roman"/>
          <w:sz w:val="28"/>
          <w:szCs w:val="28"/>
          <w:lang w:val="vi-VN"/>
        </w:rPr>
        <w:t xml:space="preserve">vốn từ nguồn thu hợp pháp của các cơ quan nhà nước, đơn vị sự nghiệp công lập dành để đầu tư </w:t>
      </w:r>
      <w:r w:rsidR="0097532E" w:rsidRPr="001C5BE9">
        <w:rPr>
          <w:rFonts w:ascii="Times New Roman" w:hAnsi="Times New Roman" w:cs="Times New Roman"/>
          <w:sz w:val="28"/>
          <w:szCs w:val="28"/>
          <w:lang w:val="vi-VN"/>
        </w:rPr>
        <w:t>với các nội dung:</w:t>
      </w:r>
    </w:p>
    <w:p w:rsidR="0097532E" w:rsidRPr="001C5BE9" w:rsidRDefault="00581323"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a)</w:t>
      </w:r>
      <w:r w:rsidR="0097532E" w:rsidRPr="001C5BE9">
        <w:rPr>
          <w:rFonts w:ascii="Times New Roman" w:hAnsi="Times New Roman" w:cs="Times New Roman"/>
          <w:sz w:val="28"/>
          <w:szCs w:val="28"/>
          <w:lang w:val="vi-VN"/>
        </w:rPr>
        <w:t xml:space="preserve"> Tình hình triển khai và kết quả thực hiện kế hoạch đầu tư công trung hạn giai đoạn trướ</w:t>
      </w:r>
      <w:r w:rsidR="001E77D1" w:rsidRPr="001C5BE9">
        <w:rPr>
          <w:rFonts w:ascii="Times New Roman" w:hAnsi="Times New Roman" w:cs="Times New Roman"/>
          <w:sz w:val="28"/>
          <w:szCs w:val="28"/>
          <w:lang w:val="vi-VN"/>
        </w:rPr>
        <w:t>c;</w:t>
      </w:r>
    </w:p>
    <w:p w:rsidR="0097532E" w:rsidRPr="001C5BE9" w:rsidRDefault="005C7AF4"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b)</w:t>
      </w:r>
      <w:r w:rsidR="0097532E" w:rsidRPr="001C5BE9">
        <w:rPr>
          <w:rFonts w:ascii="Times New Roman" w:hAnsi="Times New Roman" w:cs="Times New Roman"/>
          <w:sz w:val="28"/>
          <w:szCs w:val="28"/>
          <w:lang w:val="vi-VN"/>
        </w:rPr>
        <w:t xml:space="preserve"> Mục tiêu, định hướng cơ cấu đầu tư trong </w:t>
      </w:r>
      <w:r w:rsidR="006D6128" w:rsidRPr="001C5BE9">
        <w:rPr>
          <w:rFonts w:ascii="Times New Roman" w:hAnsi="Times New Roman" w:cs="Times New Roman"/>
          <w:sz w:val="28"/>
          <w:szCs w:val="28"/>
          <w:lang w:val="vi-VN"/>
        </w:rPr>
        <w:t>kế hoạch đầu tư công trung hạn giai đoạn tiế</w:t>
      </w:r>
      <w:r w:rsidR="00CD1524" w:rsidRPr="001C5BE9">
        <w:rPr>
          <w:rFonts w:ascii="Times New Roman" w:hAnsi="Times New Roman" w:cs="Times New Roman"/>
          <w:sz w:val="28"/>
          <w:szCs w:val="28"/>
          <w:lang w:val="vi-VN"/>
        </w:rPr>
        <w:t>p theo</w:t>
      </w:r>
      <w:r w:rsidR="0097532E" w:rsidRPr="001C5BE9">
        <w:rPr>
          <w:rFonts w:ascii="Times New Roman" w:hAnsi="Times New Roman" w:cs="Times New Roman"/>
          <w:sz w:val="28"/>
          <w:szCs w:val="28"/>
          <w:lang w:val="vi-VN"/>
        </w:rPr>
        <w:t xml:space="preserve">; </w:t>
      </w:r>
    </w:p>
    <w:p w:rsidR="0097532E" w:rsidRPr="001C5BE9" w:rsidRDefault="005C7AF4"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c)</w:t>
      </w:r>
      <w:r w:rsidR="0097532E" w:rsidRPr="001C5BE9">
        <w:rPr>
          <w:rFonts w:ascii="Times New Roman" w:hAnsi="Times New Roman" w:cs="Times New Roman"/>
          <w:sz w:val="28"/>
          <w:szCs w:val="28"/>
          <w:lang w:val="vi-VN"/>
        </w:rPr>
        <w:t xml:space="preserve"> Khả năng huy động và cân đối </w:t>
      </w:r>
      <w:r w:rsidR="00A05BDF" w:rsidRPr="001C5BE9">
        <w:rPr>
          <w:rFonts w:ascii="Times New Roman" w:hAnsi="Times New Roman" w:cs="Times New Roman"/>
          <w:bCs/>
          <w:sz w:val="28"/>
          <w:szCs w:val="28"/>
          <w:lang w:val="vi-VN"/>
        </w:rPr>
        <w:t>vốn từ nguồn thu hợp pháp dành để đầu tư của các cơ quan nhà nước, đơn vị sự nghiệp công lập</w:t>
      </w:r>
      <w:r w:rsidR="0097532E" w:rsidRPr="001C5BE9">
        <w:rPr>
          <w:rFonts w:ascii="Times New Roman" w:hAnsi="Times New Roman" w:cs="Times New Roman"/>
          <w:sz w:val="28"/>
          <w:szCs w:val="28"/>
          <w:lang w:val="vi-VN"/>
        </w:rPr>
        <w:t>; dự kiến tổng số vốn đầu tư để thực hiện các mục tiêu, nhiệm vụ, bao gồm vốn thực hiện nhiệm vụ chuẩn bị đầu tư, thực hiện dự án, hoàn trả các khoản ứng trước, hoàn trả các khoản vốn vay đến hạ</w:t>
      </w:r>
      <w:r w:rsidR="001E77D1" w:rsidRPr="001C5BE9">
        <w:rPr>
          <w:rFonts w:ascii="Times New Roman" w:hAnsi="Times New Roman" w:cs="Times New Roman"/>
          <w:sz w:val="28"/>
          <w:szCs w:val="28"/>
          <w:lang w:val="vi-VN"/>
        </w:rPr>
        <w:t>n thanh toán</w:t>
      </w:r>
      <w:r w:rsidR="0097532E" w:rsidRPr="001C5BE9">
        <w:rPr>
          <w:rFonts w:ascii="Times New Roman" w:hAnsi="Times New Roman" w:cs="Times New Roman"/>
          <w:sz w:val="28"/>
          <w:szCs w:val="28"/>
          <w:lang w:val="vi-VN"/>
        </w:rPr>
        <w:t>;</w:t>
      </w:r>
    </w:p>
    <w:p w:rsidR="0097532E" w:rsidRPr="001C5BE9" w:rsidRDefault="005C7AF4"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lastRenderedPageBreak/>
        <w:t>d)</w:t>
      </w:r>
      <w:r w:rsidR="00A91019" w:rsidRPr="001C5BE9">
        <w:rPr>
          <w:rFonts w:ascii="Times New Roman" w:hAnsi="Times New Roman" w:cs="Times New Roman"/>
          <w:sz w:val="28"/>
          <w:szCs w:val="28"/>
          <w:lang w:val="vi-VN"/>
        </w:rPr>
        <w:t xml:space="preserve"> </w:t>
      </w:r>
      <w:r w:rsidR="0097532E" w:rsidRPr="001C5BE9">
        <w:rPr>
          <w:rFonts w:ascii="Times New Roman" w:hAnsi="Times New Roman" w:cs="Times New Roman"/>
          <w:sz w:val="28"/>
          <w:szCs w:val="28"/>
          <w:lang w:val="vi-VN"/>
        </w:rPr>
        <w:t>Tổng mức vốn kế hoạch đầu tư công trung hạn</w:t>
      </w:r>
      <w:r w:rsidR="00475036" w:rsidRPr="001C5BE9">
        <w:rPr>
          <w:rFonts w:ascii="Times New Roman" w:hAnsi="Times New Roman" w:cs="Times New Roman"/>
          <w:sz w:val="28"/>
          <w:szCs w:val="28"/>
          <w:lang w:val="vi-VN"/>
        </w:rPr>
        <w:t xml:space="preserve"> của các cơ quan nhà nước, đơn vị sự nghiệp công lập</w:t>
      </w:r>
      <w:r w:rsidR="006743F9" w:rsidRPr="001C5BE9">
        <w:rPr>
          <w:rFonts w:ascii="Times New Roman" w:hAnsi="Times New Roman" w:cs="Times New Roman"/>
          <w:sz w:val="28"/>
          <w:szCs w:val="28"/>
          <w:lang w:val="vi-VN"/>
        </w:rPr>
        <w:t xml:space="preserve"> thuộc thẩm quyền quản lý</w:t>
      </w:r>
      <w:r w:rsidR="0097532E" w:rsidRPr="001C5BE9">
        <w:rPr>
          <w:rFonts w:ascii="Times New Roman" w:hAnsi="Times New Roman" w:cs="Times New Roman"/>
          <w:sz w:val="28"/>
          <w:szCs w:val="28"/>
          <w:lang w:val="vi-VN"/>
        </w:rPr>
        <w:t>,</w:t>
      </w:r>
      <w:r w:rsidR="008E4324" w:rsidRPr="001C5BE9">
        <w:rPr>
          <w:rFonts w:ascii="Times New Roman" w:hAnsi="Times New Roman" w:cs="Times New Roman"/>
          <w:sz w:val="28"/>
          <w:szCs w:val="28"/>
          <w:lang w:val="vi-VN"/>
        </w:rPr>
        <w:t xml:space="preserve"> trong đó làm rõ</w:t>
      </w:r>
      <w:r w:rsidR="0097532E" w:rsidRPr="001C5BE9">
        <w:rPr>
          <w:rFonts w:ascii="Times New Roman" w:hAnsi="Times New Roman" w:cs="Times New Roman"/>
          <w:sz w:val="28"/>
          <w:szCs w:val="28"/>
          <w:lang w:val="vi-VN"/>
        </w:rPr>
        <w:t xml:space="preserve"> mức vốn của từng cơ quan</w:t>
      </w:r>
      <w:r w:rsidR="00A67AC1" w:rsidRPr="001C5BE9">
        <w:rPr>
          <w:rFonts w:ascii="Times New Roman" w:hAnsi="Times New Roman" w:cs="Times New Roman"/>
          <w:sz w:val="28"/>
          <w:szCs w:val="28"/>
          <w:lang w:val="vi-VN"/>
        </w:rPr>
        <w:t xml:space="preserve"> trung ương</w:t>
      </w:r>
      <w:r w:rsidR="0097532E" w:rsidRPr="001C5BE9">
        <w:rPr>
          <w:rFonts w:ascii="Times New Roman" w:hAnsi="Times New Roman" w:cs="Times New Roman"/>
          <w:sz w:val="28"/>
          <w:szCs w:val="28"/>
          <w:lang w:val="vi-VN"/>
        </w:rPr>
        <w:t>, đơn vị sự nghiệp công lập;</w:t>
      </w:r>
    </w:p>
    <w:p w:rsidR="0097532E" w:rsidRPr="001C5BE9" w:rsidRDefault="005C7AF4"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đ)</w:t>
      </w:r>
      <w:r w:rsidR="0097532E" w:rsidRPr="001C5BE9">
        <w:rPr>
          <w:rFonts w:ascii="Times New Roman" w:hAnsi="Times New Roman" w:cs="Times New Roman"/>
          <w:sz w:val="28"/>
          <w:szCs w:val="28"/>
          <w:lang w:val="vi-VN"/>
        </w:rPr>
        <w:t xml:space="preserve"> Nguyên tắc, tiêu chí phân bổ vốn</w:t>
      </w:r>
      <w:r w:rsidR="004348B9" w:rsidRPr="001C5BE9">
        <w:rPr>
          <w:rFonts w:ascii="Times New Roman" w:hAnsi="Times New Roman" w:cs="Times New Roman"/>
          <w:sz w:val="28"/>
          <w:szCs w:val="28"/>
          <w:lang w:val="vi-VN"/>
        </w:rPr>
        <w:t xml:space="preserve"> trong</w:t>
      </w:r>
      <w:r w:rsidR="0097532E" w:rsidRPr="001C5BE9">
        <w:rPr>
          <w:rFonts w:ascii="Times New Roman" w:hAnsi="Times New Roman" w:cs="Times New Roman"/>
          <w:sz w:val="28"/>
          <w:szCs w:val="28"/>
          <w:lang w:val="vi-VN"/>
        </w:rPr>
        <w:t xml:space="preserve"> kế hoạch đầu tư công trung hạn</w:t>
      </w:r>
      <w:r w:rsidR="007103DA" w:rsidRPr="001C5BE9">
        <w:rPr>
          <w:rFonts w:ascii="Times New Roman" w:hAnsi="Times New Roman" w:cs="Times New Roman"/>
          <w:sz w:val="28"/>
          <w:szCs w:val="28"/>
          <w:lang w:val="vi-VN"/>
        </w:rPr>
        <w:t xml:space="preserve"> giai đoạn tiếp theo</w:t>
      </w:r>
      <w:r w:rsidR="0097532E" w:rsidRPr="001C5BE9">
        <w:rPr>
          <w:rFonts w:ascii="Times New Roman" w:hAnsi="Times New Roman" w:cs="Times New Roman"/>
          <w:sz w:val="28"/>
          <w:szCs w:val="28"/>
          <w:lang w:val="vi-VN"/>
        </w:rPr>
        <w:t>;</w:t>
      </w:r>
    </w:p>
    <w:p w:rsidR="0097532E" w:rsidRPr="001C5BE9" w:rsidRDefault="005C7AF4"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e)</w:t>
      </w:r>
      <w:r w:rsidR="0097532E" w:rsidRPr="001C5BE9">
        <w:rPr>
          <w:rFonts w:ascii="Times New Roman" w:hAnsi="Times New Roman" w:cs="Times New Roman"/>
          <w:sz w:val="28"/>
          <w:szCs w:val="28"/>
          <w:lang w:val="vi-VN"/>
        </w:rPr>
        <w:t xml:space="preserve"> Danh mục dự án đầu tư theo thứ tự ưu tiên phù hợp với khả năng cân đối vốn và tiến độ thực hiện dự án;</w:t>
      </w:r>
    </w:p>
    <w:p w:rsidR="0097532E" w:rsidRPr="001C5BE9" w:rsidRDefault="008838C6" w:rsidP="003E4CE8">
      <w:pPr>
        <w:tabs>
          <w:tab w:val="left" w:pos="7230"/>
        </w:tabs>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g</w:t>
      </w:r>
      <w:r w:rsidR="001D38CD" w:rsidRPr="001C5BE9">
        <w:rPr>
          <w:rFonts w:ascii="Times New Roman" w:hAnsi="Times New Roman" w:cs="Times New Roman"/>
          <w:sz w:val="28"/>
          <w:szCs w:val="28"/>
          <w:lang w:val="vi-VN"/>
        </w:rPr>
        <w:t>)</w:t>
      </w:r>
      <w:r w:rsidR="0097532E" w:rsidRPr="001C5BE9">
        <w:rPr>
          <w:rFonts w:ascii="Times New Roman" w:hAnsi="Times New Roman" w:cs="Times New Roman"/>
          <w:sz w:val="28"/>
          <w:szCs w:val="28"/>
          <w:lang w:val="vi-VN"/>
        </w:rPr>
        <w:t xml:space="preserve"> Dự kiến kết quả đạt được.</w:t>
      </w:r>
      <w:r w:rsidR="002A486D" w:rsidRPr="001C5BE9">
        <w:rPr>
          <w:rFonts w:ascii="Times New Roman" w:hAnsi="Times New Roman" w:cs="Times New Roman"/>
          <w:sz w:val="28"/>
          <w:szCs w:val="28"/>
          <w:lang w:val="vi-VN"/>
        </w:rPr>
        <w:tab/>
      </w:r>
    </w:p>
    <w:p w:rsidR="0097532E" w:rsidRPr="001C5BE9" w:rsidRDefault="00291EE1" w:rsidP="003E4CE8">
      <w:pPr>
        <w:shd w:val="clear" w:color="auto" w:fill="FFFFFF"/>
        <w:spacing w:before="120" w:after="120" w:line="288" w:lineRule="auto"/>
        <w:outlineLvl w:val="0"/>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t>Điều</w:t>
      </w:r>
      <w:r w:rsidR="000678CF" w:rsidRPr="001C5BE9">
        <w:rPr>
          <w:rFonts w:ascii="Times New Roman" w:eastAsia="Times New Roman" w:hAnsi="Times New Roman" w:cs="Times New Roman"/>
          <w:b/>
          <w:sz w:val="28"/>
          <w:szCs w:val="28"/>
          <w:lang w:val="vi-VN"/>
        </w:rPr>
        <w:t xml:space="preserve"> 3</w:t>
      </w:r>
      <w:r w:rsidR="000F25F2" w:rsidRPr="001C5BE9">
        <w:rPr>
          <w:rFonts w:ascii="Times New Roman" w:eastAsia="Times New Roman" w:hAnsi="Times New Roman" w:cs="Times New Roman"/>
          <w:b/>
          <w:sz w:val="28"/>
          <w:szCs w:val="28"/>
          <w:lang w:val="vi-VN"/>
        </w:rPr>
        <w:t>8</w:t>
      </w:r>
      <w:r w:rsidR="0097532E" w:rsidRPr="001C5BE9">
        <w:rPr>
          <w:rFonts w:ascii="Times New Roman" w:eastAsia="Times New Roman" w:hAnsi="Times New Roman" w:cs="Times New Roman"/>
          <w:b/>
          <w:sz w:val="28"/>
          <w:szCs w:val="28"/>
          <w:lang w:val="vi-VN"/>
        </w:rPr>
        <w:t xml:space="preserve">. Lập, thẩm định, phê duyệt và giao kế hoạch đầu tư công </w:t>
      </w:r>
      <w:r w:rsidR="00BC5427">
        <w:rPr>
          <w:rFonts w:ascii="Times New Roman" w:eastAsia="Times New Roman" w:hAnsi="Times New Roman" w:cs="Times New Roman"/>
          <w:b/>
          <w:sz w:val="28"/>
          <w:szCs w:val="28"/>
          <w:lang w:val="vi-VN"/>
        </w:rPr>
        <w:t>hằng năm</w:t>
      </w:r>
      <w:r w:rsidR="0097532E" w:rsidRPr="001C5BE9">
        <w:rPr>
          <w:rFonts w:ascii="Times New Roman" w:eastAsia="Times New Roman" w:hAnsi="Times New Roman" w:cs="Times New Roman"/>
          <w:b/>
          <w:sz w:val="28"/>
          <w:szCs w:val="28"/>
          <w:lang w:val="vi-VN"/>
        </w:rPr>
        <w:t xml:space="preserve"> vốn từ nguồn thu hợp pháp của các cơ quan nhà nước, đơn vị sự nghiệp dành để đầu tư.</w:t>
      </w:r>
    </w:p>
    <w:p w:rsidR="0097532E" w:rsidRPr="001C5BE9" w:rsidRDefault="00252CA9" w:rsidP="003E4CE8">
      <w:pPr>
        <w:spacing w:before="120" w:after="120" w:line="288" w:lineRule="auto"/>
        <w:rPr>
          <w:rFonts w:ascii="Times New Roman" w:hAnsi="Times New Roman" w:cs="Times New Roman"/>
          <w:bCs/>
          <w:sz w:val="28"/>
          <w:szCs w:val="28"/>
          <w:lang w:val="vi-VN"/>
        </w:rPr>
      </w:pPr>
      <w:r w:rsidRPr="001C5BE9">
        <w:rPr>
          <w:rFonts w:ascii="Times New Roman" w:hAnsi="Times New Roman" w:cs="Times New Roman"/>
          <w:sz w:val="28"/>
          <w:szCs w:val="28"/>
          <w:lang w:val="vi-VN"/>
        </w:rPr>
        <w:t>1.</w:t>
      </w:r>
      <w:r w:rsidR="0097532E" w:rsidRPr="001C5BE9">
        <w:rPr>
          <w:rFonts w:ascii="Times New Roman" w:hAnsi="Times New Roman" w:cs="Times New Roman"/>
          <w:sz w:val="28"/>
          <w:szCs w:val="28"/>
          <w:lang w:val="vi-VN"/>
        </w:rPr>
        <w:t xml:space="preserve"> Căn cứ quy định của Thủ tướng Chính phủ, hướng dẫn của Bộ Kế hoạch và Đầu tư</w:t>
      </w:r>
      <w:r w:rsidR="001E77D1" w:rsidRPr="001C5BE9">
        <w:rPr>
          <w:rFonts w:ascii="Times New Roman" w:hAnsi="Times New Roman" w:cs="Times New Roman"/>
          <w:sz w:val="28"/>
          <w:szCs w:val="28"/>
          <w:lang w:val="vi-VN"/>
        </w:rPr>
        <w:t xml:space="preserve"> theo quy định tại Điều 56 của Luật Đầu tư công</w:t>
      </w:r>
      <w:r w:rsidR="0097532E" w:rsidRPr="001C5BE9">
        <w:rPr>
          <w:rFonts w:ascii="Times New Roman" w:hAnsi="Times New Roman" w:cs="Times New Roman"/>
          <w:sz w:val="28"/>
          <w:szCs w:val="28"/>
          <w:lang w:val="vi-VN"/>
        </w:rPr>
        <w:t xml:space="preserve">, các </w:t>
      </w:r>
      <w:r w:rsidR="00A361EB" w:rsidRPr="001C5BE9">
        <w:rPr>
          <w:rFonts w:ascii="Times New Roman" w:hAnsi="Times New Roman" w:cs="Times New Roman"/>
          <w:sz w:val="28"/>
          <w:szCs w:val="28"/>
          <w:lang w:val="vi-VN"/>
        </w:rPr>
        <w:t>B</w:t>
      </w:r>
      <w:r w:rsidR="0097532E" w:rsidRPr="001C5BE9">
        <w:rPr>
          <w:rFonts w:ascii="Times New Roman" w:hAnsi="Times New Roman" w:cs="Times New Roman"/>
          <w:sz w:val="28"/>
          <w:szCs w:val="28"/>
          <w:lang w:val="vi-VN"/>
        </w:rPr>
        <w:t xml:space="preserve">ộ, cơ quan trung ương, </w:t>
      </w:r>
      <w:r w:rsidR="005F4A23" w:rsidRPr="001C5BE9">
        <w:rPr>
          <w:rFonts w:ascii="Times New Roman" w:hAnsi="Times New Roman" w:cs="Times New Roman"/>
          <w:sz w:val="28"/>
          <w:szCs w:val="28"/>
          <w:lang w:val="vi-VN"/>
        </w:rPr>
        <w:t>Ủy ban nhân dân</w:t>
      </w:r>
      <w:r w:rsidR="0097532E" w:rsidRPr="001C5BE9">
        <w:rPr>
          <w:rFonts w:ascii="Times New Roman" w:hAnsi="Times New Roman" w:cs="Times New Roman"/>
          <w:sz w:val="28"/>
          <w:szCs w:val="28"/>
          <w:lang w:val="vi-VN"/>
        </w:rPr>
        <w:t xml:space="preserve"> cấp tỉnh hướng dẫn các cơ quan nhà nước, đơn vị sự nghiệp công lập </w:t>
      </w:r>
      <w:r w:rsidR="0097532E" w:rsidRPr="001C5BE9">
        <w:rPr>
          <w:rFonts w:ascii="Times New Roman" w:hAnsi="Times New Roman" w:cs="Times New Roman"/>
          <w:bCs/>
          <w:sz w:val="28"/>
          <w:szCs w:val="28"/>
          <w:lang w:val="vi-VN"/>
        </w:rPr>
        <w:t xml:space="preserve">sử dụng vốn từ nguồn thu hợp pháp dành để đầu tư lập kế hoạch đầu tư công </w:t>
      </w:r>
      <w:r w:rsidR="00390DF4" w:rsidRPr="001C5BE9">
        <w:rPr>
          <w:rFonts w:ascii="Times New Roman" w:hAnsi="Times New Roman" w:cs="Times New Roman"/>
          <w:bCs/>
          <w:sz w:val="28"/>
          <w:szCs w:val="28"/>
          <w:lang w:val="vi-VN"/>
        </w:rPr>
        <w:t>hằng</w:t>
      </w:r>
      <w:r w:rsidR="0097532E" w:rsidRPr="001C5BE9">
        <w:rPr>
          <w:rFonts w:ascii="Times New Roman" w:hAnsi="Times New Roman" w:cs="Times New Roman"/>
          <w:bCs/>
          <w:sz w:val="28"/>
          <w:szCs w:val="28"/>
          <w:lang w:val="vi-VN"/>
        </w:rPr>
        <w:t xml:space="preserve"> năm trình Bộ, cơ quan trung ương, </w:t>
      </w:r>
      <w:r w:rsidR="000D4E76" w:rsidRPr="001C5BE9">
        <w:rPr>
          <w:rFonts w:ascii="Times New Roman" w:hAnsi="Times New Roman" w:cs="Times New Roman"/>
          <w:bCs/>
          <w:sz w:val="28"/>
          <w:szCs w:val="28"/>
          <w:lang w:val="vi-VN"/>
        </w:rPr>
        <w:t>Ủy ban nhân dân</w:t>
      </w:r>
      <w:r w:rsidR="0097532E" w:rsidRPr="001C5BE9">
        <w:rPr>
          <w:rFonts w:ascii="Times New Roman" w:hAnsi="Times New Roman" w:cs="Times New Roman"/>
          <w:bCs/>
          <w:sz w:val="28"/>
          <w:szCs w:val="28"/>
          <w:lang w:val="vi-VN"/>
        </w:rPr>
        <w:t xml:space="preserve"> các cấp trực tiếp quản lý</w:t>
      </w:r>
      <w:r w:rsidR="001E77D1" w:rsidRPr="001C5BE9">
        <w:rPr>
          <w:rFonts w:ascii="Times New Roman" w:hAnsi="Times New Roman" w:cs="Times New Roman"/>
          <w:bCs/>
          <w:sz w:val="28"/>
          <w:szCs w:val="28"/>
          <w:lang w:val="vi-VN"/>
        </w:rPr>
        <w:t xml:space="preserve"> xem xét, quyết định</w:t>
      </w:r>
      <w:r w:rsidR="0097532E" w:rsidRPr="001C5BE9">
        <w:rPr>
          <w:rFonts w:ascii="Times New Roman" w:hAnsi="Times New Roman" w:cs="Times New Roman"/>
          <w:bCs/>
          <w:sz w:val="28"/>
          <w:szCs w:val="28"/>
          <w:lang w:val="vi-VN"/>
        </w:rPr>
        <w:t xml:space="preserve">. Nội dung báo cáo kế hoạch đầu tư công </w:t>
      </w:r>
      <w:r w:rsidR="00BC5427">
        <w:rPr>
          <w:rFonts w:ascii="Times New Roman" w:hAnsi="Times New Roman" w:cs="Times New Roman"/>
          <w:bCs/>
          <w:sz w:val="28"/>
          <w:szCs w:val="28"/>
          <w:lang w:val="vi-VN"/>
        </w:rPr>
        <w:t>hằng năm</w:t>
      </w:r>
      <w:r w:rsidR="0097532E" w:rsidRPr="001C5BE9">
        <w:rPr>
          <w:rFonts w:ascii="Times New Roman" w:hAnsi="Times New Roman" w:cs="Times New Roman"/>
          <w:bCs/>
          <w:sz w:val="28"/>
          <w:szCs w:val="28"/>
          <w:lang w:val="vi-VN"/>
        </w:rPr>
        <w:t xml:space="preserve"> sử dụng vốn từ nguồn thu hợp pháp dành để đầu tư theo quy định tại Điều 50</w:t>
      </w:r>
      <w:r w:rsidR="006979B3" w:rsidRPr="001C5BE9">
        <w:rPr>
          <w:rFonts w:ascii="Times New Roman" w:hAnsi="Times New Roman" w:cs="Times New Roman"/>
          <w:bCs/>
          <w:sz w:val="28"/>
          <w:szCs w:val="28"/>
          <w:lang w:val="vi-VN"/>
        </w:rPr>
        <w:t xml:space="preserve"> của</w:t>
      </w:r>
      <w:r w:rsidR="0097532E" w:rsidRPr="001C5BE9">
        <w:rPr>
          <w:rFonts w:ascii="Times New Roman" w:hAnsi="Times New Roman" w:cs="Times New Roman"/>
          <w:bCs/>
          <w:sz w:val="28"/>
          <w:szCs w:val="28"/>
          <w:lang w:val="vi-VN"/>
        </w:rPr>
        <w:t xml:space="preserve"> Luật Đầu tư công.</w:t>
      </w:r>
    </w:p>
    <w:p w:rsidR="0097532E" w:rsidRPr="001C5BE9" w:rsidRDefault="0097532E"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xml:space="preserve">Các </w:t>
      </w:r>
      <w:r w:rsidR="00A361EB" w:rsidRPr="001C5BE9">
        <w:rPr>
          <w:rFonts w:ascii="Times New Roman" w:hAnsi="Times New Roman" w:cs="Times New Roman"/>
          <w:sz w:val="28"/>
          <w:szCs w:val="28"/>
          <w:lang w:val="vi-VN"/>
        </w:rPr>
        <w:t>B</w:t>
      </w:r>
      <w:r w:rsidRPr="001C5BE9">
        <w:rPr>
          <w:rFonts w:ascii="Times New Roman" w:hAnsi="Times New Roman" w:cs="Times New Roman"/>
          <w:sz w:val="28"/>
          <w:szCs w:val="28"/>
          <w:lang w:val="vi-VN"/>
        </w:rPr>
        <w:t xml:space="preserve">ộ, cơ quan trung ương, </w:t>
      </w:r>
      <w:r w:rsidR="00F64828" w:rsidRPr="001C5BE9">
        <w:rPr>
          <w:rFonts w:ascii="Times New Roman" w:hAnsi="Times New Roman" w:cs="Times New Roman"/>
          <w:sz w:val="28"/>
          <w:szCs w:val="28"/>
          <w:lang w:val="vi-VN"/>
        </w:rPr>
        <w:t>Ủy ban nhân dân</w:t>
      </w:r>
      <w:r w:rsidRPr="001C5BE9">
        <w:rPr>
          <w:rFonts w:ascii="Times New Roman" w:hAnsi="Times New Roman" w:cs="Times New Roman"/>
          <w:sz w:val="28"/>
          <w:szCs w:val="28"/>
          <w:lang w:val="vi-VN"/>
        </w:rPr>
        <w:t xml:space="preserve"> </w:t>
      </w:r>
      <w:r w:rsidR="009C5635" w:rsidRPr="001C5BE9">
        <w:rPr>
          <w:rFonts w:ascii="Times New Roman" w:hAnsi="Times New Roman" w:cs="Times New Roman"/>
          <w:sz w:val="28"/>
          <w:szCs w:val="28"/>
          <w:lang w:val="vi-VN"/>
        </w:rPr>
        <w:t>cấp tỉnh</w:t>
      </w:r>
      <w:r w:rsidRPr="001C5BE9">
        <w:rPr>
          <w:rFonts w:ascii="Times New Roman" w:hAnsi="Times New Roman" w:cs="Times New Roman"/>
          <w:sz w:val="28"/>
          <w:szCs w:val="28"/>
          <w:lang w:val="vi-VN"/>
        </w:rPr>
        <w:t xml:space="preserve"> có trách nhiệm tổng hợp kế hoạch đầu tư công </w:t>
      </w:r>
      <w:r w:rsidR="00390DF4" w:rsidRPr="001C5BE9">
        <w:rPr>
          <w:rFonts w:ascii="Times New Roman" w:hAnsi="Times New Roman" w:cs="Times New Roman"/>
          <w:sz w:val="28"/>
          <w:szCs w:val="28"/>
          <w:lang w:val="vi-VN"/>
        </w:rPr>
        <w:t>hằng</w:t>
      </w:r>
      <w:r w:rsidRPr="001C5BE9">
        <w:rPr>
          <w:rFonts w:ascii="Times New Roman" w:hAnsi="Times New Roman" w:cs="Times New Roman"/>
          <w:sz w:val="28"/>
          <w:szCs w:val="28"/>
          <w:lang w:val="vi-VN"/>
        </w:rPr>
        <w:t xml:space="preserve"> năm vốn từ nguồn thu hợp pháp của các cơ quan nhà nước, đơn vị sự nghiệp công lập dành để đầu tư, gửi Bộ Kế hoạch và Đầu tư, Bộ Tài chính trước ngày 31 tháng 7 năm trước năm kế hoạch. </w:t>
      </w:r>
    </w:p>
    <w:p w:rsidR="0097532E" w:rsidRPr="001C5BE9" w:rsidRDefault="00097BDC" w:rsidP="003E4CE8">
      <w:pPr>
        <w:spacing w:before="120" w:after="120" w:line="288" w:lineRule="auto"/>
        <w:rPr>
          <w:rFonts w:ascii="Times New Roman" w:hAnsi="Times New Roman" w:cs="Times New Roman"/>
          <w:bCs/>
          <w:sz w:val="28"/>
          <w:szCs w:val="28"/>
          <w:lang w:val="vi-VN"/>
        </w:rPr>
      </w:pPr>
      <w:r w:rsidRPr="001C5BE9">
        <w:rPr>
          <w:rFonts w:ascii="Times New Roman" w:hAnsi="Times New Roman" w:cs="Times New Roman"/>
          <w:bCs/>
          <w:sz w:val="28"/>
          <w:szCs w:val="28"/>
          <w:lang w:val="vi-VN"/>
        </w:rPr>
        <w:t>2.</w:t>
      </w:r>
      <w:r w:rsidR="0097532E" w:rsidRPr="001C5BE9">
        <w:rPr>
          <w:rFonts w:ascii="Times New Roman" w:hAnsi="Times New Roman" w:cs="Times New Roman"/>
          <w:bCs/>
          <w:sz w:val="28"/>
          <w:szCs w:val="28"/>
          <w:lang w:val="vi-VN"/>
        </w:rPr>
        <w:t xml:space="preserve"> Người đứng đầu </w:t>
      </w:r>
      <w:r w:rsidR="00A361EB" w:rsidRPr="001C5BE9">
        <w:rPr>
          <w:rFonts w:ascii="Times New Roman" w:hAnsi="Times New Roman" w:cs="Times New Roman"/>
          <w:bCs/>
          <w:sz w:val="28"/>
          <w:szCs w:val="28"/>
          <w:lang w:val="vi-VN"/>
        </w:rPr>
        <w:t>B</w:t>
      </w:r>
      <w:r w:rsidR="0097532E" w:rsidRPr="001C5BE9">
        <w:rPr>
          <w:rFonts w:ascii="Times New Roman" w:hAnsi="Times New Roman" w:cs="Times New Roman"/>
          <w:bCs/>
          <w:sz w:val="28"/>
          <w:szCs w:val="28"/>
          <w:lang w:val="vi-VN"/>
        </w:rPr>
        <w:t xml:space="preserve">ộ, cơ quan trung ương, </w:t>
      </w:r>
      <w:r w:rsidR="00934F67" w:rsidRPr="001C5BE9">
        <w:rPr>
          <w:rFonts w:ascii="Times New Roman" w:hAnsi="Times New Roman" w:cs="Times New Roman"/>
          <w:bCs/>
          <w:sz w:val="28"/>
          <w:szCs w:val="28"/>
          <w:lang w:val="vi-VN"/>
        </w:rPr>
        <w:t>Ủy ban nhân dân</w:t>
      </w:r>
      <w:r w:rsidR="0097532E" w:rsidRPr="001C5BE9">
        <w:rPr>
          <w:rFonts w:ascii="Times New Roman" w:hAnsi="Times New Roman" w:cs="Times New Roman"/>
          <w:bCs/>
          <w:sz w:val="28"/>
          <w:szCs w:val="28"/>
          <w:lang w:val="vi-VN"/>
        </w:rPr>
        <w:t xml:space="preserve"> </w:t>
      </w:r>
      <w:r w:rsidR="009C5635" w:rsidRPr="001C5BE9">
        <w:rPr>
          <w:rFonts w:ascii="Times New Roman" w:hAnsi="Times New Roman" w:cs="Times New Roman"/>
          <w:bCs/>
          <w:sz w:val="28"/>
          <w:szCs w:val="28"/>
          <w:lang w:val="vi-VN"/>
        </w:rPr>
        <w:t>các cấp</w:t>
      </w:r>
      <w:r w:rsidR="0097532E" w:rsidRPr="001C5BE9">
        <w:rPr>
          <w:rFonts w:ascii="Times New Roman" w:hAnsi="Times New Roman" w:cs="Times New Roman"/>
          <w:bCs/>
          <w:sz w:val="28"/>
          <w:szCs w:val="28"/>
          <w:lang w:val="vi-VN"/>
        </w:rPr>
        <w:t xml:space="preserve"> thành lập Hội đồng thẩm định hoặc giao cơ quan chuyên môn quản lý đầu tư công thẩm định báo cáo kế hoạch đầu tư công </w:t>
      </w:r>
      <w:r w:rsidR="00BC5427">
        <w:rPr>
          <w:rFonts w:ascii="Times New Roman" w:hAnsi="Times New Roman" w:cs="Times New Roman"/>
          <w:bCs/>
          <w:sz w:val="28"/>
          <w:szCs w:val="28"/>
          <w:lang w:val="vi-VN"/>
        </w:rPr>
        <w:t>hằng năm</w:t>
      </w:r>
      <w:r w:rsidR="0097532E" w:rsidRPr="001C5BE9">
        <w:rPr>
          <w:rFonts w:ascii="Times New Roman" w:hAnsi="Times New Roman" w:cs="Times New Roman"/>
          <w:bCs/>
          <w:sz w:val="28"/>
          <w:szCs w:val="28"/>
          <w:lang w:val="vi-VN"/>
        </w:rPr>
        <w:t xml:space="preserve"> của cơ quan nhà nước, đơn vị sự nghiệp công lập.</w:t>
      </w:r>
    </w:p>
    <w:p w:rsidR="0097532E" w:rsidRPr="001C5BE9" w:rsidRDefault="00097BDC" w:rsidP="003E4CE8">
      <w:pPr>
        <w:spacing w:before="120" w:after="120" w:line="288" w:lineRule="auto"/>
        <w:rPr>
          <w:rFonts w:ascii="Times New Roman" w:hAnsi="Times New Roman" w:cs="Times New Roman"/>
          <w:bCs/>
          <w:sz w:val="28"/>
          <w:szCs w:val="28"/>
          <w:lang w:val="vi-VN"/>
        </w:rPr>
      </w:pPr>
      <w:r w:rsidRPr="001C5BE9">
        <w:rPr>
          <w:rFonts w:ascii="Times New Roman" w:hAnsi="Times New Roman" w:cs="Times New Roman"/>
          <w:bCs/>
          <w:sz w:val="28"/>
          <w:szCs w:val="28"/>
          <w:lang w:val="vi-VN"/>
        </w:rPr>
        <w:t>3.</w:t>
      </w:r>
      <w:r w:rsidR="0097532E" w:rsidRPr="001C5BE9">
        <w:rPr>
          <w:rFonts w:ascii="Times New Roman" w:hAnsi="Times New Roman" w:cs="Times New Roman"/>
          <w:bCs/>
          <w:sz w:val="28"/>
          <w:szCs w:val="28"/>
          <w:lang w:val="vi-VN"/>
        </w:rPr>
        <w:t xml:space="preserve"> Căn cứ ý kiến thẩm định quy định tại </w:t>
      </w:r>
      <w:r w:rsidR="005A34A7" w:rsidRPr="001C5BE9">
        <w:rPr>
          <w:rFonts w:ascii="Times New Roman" w:hAnsi="Times New Roman" w:cs="Times New Roman"/>
          <w:bCs/>
          <w:sz w:val="28"/>
          <w:szCs w:val="28"/>
          <w:lang w:val="vi-VN"/>
        </w:rPr>
        <w:t>K</w:t>
      </w:r>
      <w:r w:rsidR="0097532E" w:rsidRPr="001C5BE9">
        <w:rPr>
          <w:rFonts w:ascii="Times New Roman" w:hAnsi="Times New Roman" w:cs="Times New Roman"/>
          <w:bCs/>
          <w:sz w:val="28"/>
          <w:szCs w:val="28"/>
          <w:lang w:val="vi-VN"/>
        </w:rPr>
        <w:t>hoản</w:t>
      </w:r>
      <w:r w:rsidR="00037057" w:rsidRPr="001C5BE9">
        <w:rPr>
          <w:rFonts w:ascii="Times New Roman" w:hAnsi="Times New Roman" w:cs="Times New Roman"/>
          <w:bCs/>
          <w:sz w:val="28"/>
          <w:szCs w:val="28"/>
          <w:lang w:val="vi-VN"/>
        </w:rPr>
        <w:t xml:space="preserve"> 2</w:t>
      </w:r>
      <w:r w:rsidR="00B06128" w:rsidRPr="001C5BE9">
        <w:rPr>
          <w:rFonts w:ascii="Times New Roman" w:hAnsi="Times New Roman" w:cs="Times New Roman"/>
          <w:bCs/>
          <w:sz w:val="28"/>
          <w:szCs w:val="28"/>
          <w:lang w:val="vi-VN"/>
        </w:rPr>
        <w:t xml:space="preserve"> </w:t>
      </w:r>
      <w:r w:rsidR="004F720B" w:rsidRPr="001C5BE9">
        <w:rPr>
          <w:rFonts w:ascii="Times New Roman" w:hAnsi="Times New Roman" w:cs="Times New Roman"/>
          <w:bCs/>
          <w:sz w:val="28"/>
          <w:szCs w:val="28"/>
          <w:lang w:val="vi-VN"/>
        </w:rPr>
        <w:t>điều này</w:t>
      </w:r>
      <w:r w:rsidR="0097532E" w:rsidRPr="001C5BE9">
        <w:rPr>
          <w:rFonts w:ascii="Times New Roman" w:hAnsi="Times New Roman" w:cs="Times New Roman"/>
          <w:bCs/>
          <w:sz w:val="28"/>
          <w:szCs w:val="28"/>
          <w:lang w:val="vi-VN"/>
        </w:rPr>
        <w:t xml:space="preserve">, cơ quan nhà nước, đơn vị sự nghiệp công lập hoàn </w:t>
      </w:r>
      <w:r w:rsidR="005A34A7" w:rsidRPr="001C5BE9">
        <w:rPr>
          <w:rFonts w:ascii="Times New Roman" w:hAnsi="Times New Roman" w:cs="Times New Roman"/>
          <w:bCs/>
          <w:sz w:val="28"/>
          <w:szCs w:val="28"/>
          <w:lang w:val="vi-VN"/>
        </w:rPr>
        <w:t>thiện</w:t>
      </w:r>
      <w:r w:rsidR="0097532E" w:rsidRPr="001C5BE9">
        <w:rPr>
          <w:rFonts w:ascii="Times New Roman" w:hAnsi="Times New Roman" w:cs="Times New Roman"/>
          <w:bCs/>
          <w:sz w:val="28"/>
          <w:szCs w:val="28"/>
          <w:lang w:val="vi-VN"/>
        </w:rPr>
        <w:t xml:space="preserve"> báo cáo kế hoạch đầu tư công </w:t>
      </w:r>
      <w:r w:rsidR="00BC5427">
        <w:rPr>
          <w:rFonts w:ascii="Times New Roman" w:hAnsi="Times New Roman" w:cs="Times New Roman"/>
          <w:bCs/>
          <w:sz w:val="28"/>
          <w:szCs w:val="28"/>
          <w:lang w:val="vi-VN"/>
        </w:rPr>
        <w:t>hằng năm</w:t>
      </w:r>
      <w:r w:rsidR="0097532E" w:rsidRPr="001C5BE9">
        <w:rPr>
          <w:rFonts w:ascii="Times New Roman" w:hAnsi="Times New Roman" w:cs="Times New Roman"/>
          <w:bCs/>
          <w:sz w:val="28"/>
          <w:szCs w:val="28"/>
          <w:lang w:val="vi-VN"/>
        </w:rPr>
        <w:t xml:space="preserve">; trình </w:t>
      </w:r>
      <w:r w:rsidR="00A361EB" w:rsidRPr="001C5BE9">
        <w:rPr>
          <w:rFonts w:ascii="Times New Roman" w:hAnsi="Times New Roman" w:cs="Times New Roman"/>
          <w:bCs/>
          <w:sz w:val="28"/>
          <w:szCs w:val="28"/>
          <w:lang w:val="vi-VN"/>
        </w:rPr>
        <w:t>B</w:t>
      </w:r>
      <w:r w:rsidR="0097532E" w:rsidRPr="001C5BE9">
        <w:rPr>
          <w:rFonts w:ascii="Times New Roman" w:hAnsi="Times New Roman" w:cs="Times New Roman"/>
          <w:bCs/>
          <w:sz w:val="28"/>
          <w:szCs w:val="28"/>
          <w:lang w:val="vi-VN"/>
        </w:rPr>
        <w:t xml:space="preserve">ộ, cơ quan trung ương, </w:t>
      </w:r>
      <w:r w:rsidR="00B44764" w:rsidRPr="001C5BE9">
        <w:rPr>
          <w:rFonts w:ascii="Times New Roman" w:hAnsi="Times New Roman" w:cs="Times New Roman"/>
          <w:bCs/>
          <w:sz w:val="28"/>
          <w:szCs w:val="28"/>
          <w:lang w:val="vi-VN"/>
        </w:rPr>
        <w:t>Ủy ban nhân dân</w:t>
      </w:r>
      <w:r w:rsidR="0097532E" w:rsidRPr="001C5BE9">
        <w:rPr>
          <w:rFonts w:ascii="Times New Roman" w:hAnsi="Times New Roman" w:cs="Times New Roman"/>
          <w:bCs/>
          <w:sz w:val="28"/>
          <w:szCs w:val="28"/>
          <w:lang w:val="vi-VN"/>
        </w:rPr>
        <w:t xml:space="preserve"> </w:t>
      </w:r>
      <w:r w:rsidR="00E3576A" w:rsidRPr="001C5BE9">
        <w:rPr>
          <w:rFonts w:ascii="Times New Roman" w:hAnsi="Times New Roman" w:cs="Times New Roman"/>
          <w:bCs/>
          <w:sz w:val="28"/>
          <w:szCs w:val="28"/>
          <w:lang w:val="vi-VN"/>
        </w:rPr>
        <w:t>các cấp</w:t>
      </w:r>
      <w:r w:rsidR="005A34A7" w:rsidRPr="001C5BE9">
        <w:rPr>
          <w:rFonts w:ascii="Times New Roman" w:hAnsi="Times New Roman" w:cs="Times New Roman"/>
          <w:bCs/>
          <w:sz w:val="28"/>
          <w:szCs w:val="28"/>
          <w:lang w:val="vi-VN"/>
        </w:rPr>
        <w:t xml:space="preserve"> xem xét, quyết định</w:t>
      </w:r>
      <w:r w:rsidR="0097532E" w:rsidRPr="001C5BE9">
        <w:rPr>
          <w:rFonts w:ascii="Times New Roman" w:hAnsi="Times New Roman" w:cs="Times New Roman"/>
          <w:bCs/>
          <w:sz w:val="28"/>
          <w:szCs w:val="28"/>
          <w:lang w:val="vi-VN"/>
        </w:rPr>
        <w:t>.</w:t>
      </w:r>
    </w:p>
    <w:p w:rsidR="0097532E" w:rsidRPr="001C5BE9" w:rsidRDefault="00097BDC" w:rsidP="003E4CE8">
      <w:pPr>
        <w:spacing w:before="120" w:after="120" w:line="288" w:lineRule="auto"/>
        <w:rPr>
          <w:rFonts w:ascii="Times New Roman" w:hAnsi="Times New Roman" w:cs="Times New Roman"/>
          <w:bCs/>
          <w:sz w:val="28"/>
          <w:szCs w:val="28"/>
          <w:lang w:val="vi-VN"/>
        </w:rPr>
      </w:pPr>
      <w:r w:rsidRPr="001C5BE9">
        <w:rPr>
          <w:rFonts w:ascii="Times New Roman" w:hAnsi="Times New Roman" w:cs="Times New Roman"/>
          <w:bCs/>
          <w:sz w:val="28"/>
          <w:szCs w:val="28"/>
          <w:lang w:val="vi-VN"/>
        </w:rPr>
        <w:t>4.</w:t>
      </w:r>
      <w:r w:rsidR="0097532E" w:rsidRPr="001C5BE9">
        <w:rPr>
          <w:rFonts w:ascii="Times New Roman" w:hAnsi="Times New Roman" w:cs="Times New Roman"/>
          <w:bCs/>
          <w:sz w:val="28"/>
          <w:szCs w:val="28"/>
          <w:lang w:val="vi-VN"/>
        </w:rPr>
        <w:t xml:space="preserve"> Người đứng đầ</w:t>
      </w:r>
      <w:r w:rsidR="00A361EB" w:rsidRPr="001C5BE9">
        <w:rPr>
          <w:rFonts w:ascii="Times New Roman" w:hAnsi="Times New Roman" w:cs="Times New Roman"/>
          <w:bCs/>
          <w:sz w:val="28"/>
          <w:szCs w:val="28"/>
          <w:lang w:val="vi-VN"/>
        </w:rPr>
        <w:t>u các B</w:t>
      </w:r>
      <w:r w:rsidR="0097532E" w:rsidRPr="001C5BE9">
        <w:rPr>
          <w:rFonts w:ascii="Times New Roman" w:hAnsi="Times New Roman" w:cs="Times New Roman"/>
          <w:bCs/>
          <w:sz w:val="28"/>
          <w:szCs w:val="28"/>
          <w:lang w:val="vi-VN"/>
        </w:rPr>
        <w:t xml:space="preserve">ộ, cơ quan trung ương, Chủ tịch </w:t>
      </w:r>
      <w:r w:rsidR="005C7F4D" w:rsidRPr="001C5BE9">
        <w:rPr>
          <w:rFonts w:ascii="Times New Roman" w:hAnsi="Times New Roman" w:cs="Times New Roman"/>
          <w:bCs/>
          <w:sz w:val="28"/>
          <w:szCs w:val="28"/>
          <w:lang w:val="vi-VN"/>
        </w:rPr>
        <w:t>Ủy ban</w:t>
      </w:r>
      <w:r w:rsidR="00E67AE8" w:rsidRPr="001C5BE9">
        <w:rPr>
          <w:rFonts w:ascii="Times New Roman" w:hAnsi="Times New Roman" w:cs="Times New Roman"/>
          <w:bCs/>
          <w:sz w:val="28"/>
          <w:szCs w:val="28"/>
          <w:lang w:val="vi-VN"/>
        </w:rPr>
        <w:t xml:space="preserve"> nhân dân</w:t>
      </w:r>
      <w:r w:rsidR="0097532E" w:rsidRPr="001C5BE9">
        <w:rPr>
          <w:rFonts w:ascii="Times New Roman" w:hAnsi="Times New Roman" w:cs="Times New Roman"/>
          <w:bCs/>
          <w:sz w:val="28"/>
          <w:szCs w:val="28"/>
          <w:lang w:val="vi-VN"/>
        </w:rPr>
        <w:t xml:space="preserve"> </w:t>
      </w:r>
      <w:r w:rsidR="009C5635" w:rsidRPr="001C5BE9">
        <w:rPr>
          <w:rFonts w:ascii="Times New Roman" w:hAnsi="Times New Roman" w:cs="Times New Roman"/>
          <w:bCs/>
          <w:sz w:val="28"/>
          <w:szCs w:val="28"/>
          <w:lang w:val="vi-VN"/>
        </w:rPr>
        <w:t>các cấp</w:t>
      </w:r>
      <w:r w:rsidR="0097532E" w:rsidRPr="001C5BE9">
        <w:rPr>
          <w:rFonts w:ascii="Times New Roman" w:hAnsi="Times New Roman" w:cs="Times New Roman"/>
          <w:bCs/>
          <w:sz w:val="28"/>
          <w:szCs w:val="28"/>
          <w:lang w:val="vi-VN"/>
        </w:rPr>
        <w:t xml:space="preserve"> quyết định phê duyệt, giao kế hoạch đầu tư công </w:t>
      </w:r>
      <w:r w:rsidR="00BC5427">
        <w:rPr>
          <w:rFonts w:ascii="Times New Roman" w:hAnsi="Times New Roman" w:cs="Times New Roman"/>
          <w:bCs/>
          <w:sz w:val="28"/>
          <w:szCs w:val="28"/>
          <w:lang w:val="vi-VN"/>
        </w:rPr>
        <w:t>hằng năm</w:t>
      </w:r>
      <w:r w:rsidR="0097532E" w:rsidRPr="001C5BE9">
        <w:rPr>
          <w:rFonts w:ascii="Times New Roman" w:hAnsi="Times New Roman" w:cs="Times New Roman"/>
          <w:bCs/>
          <w:sz w:val="28"/>
          <w:szCs w:val="28"/>
          <w:lang w:val="vi-VN"/>
        </w:rPr>
        <w:t xml:space="preserve"> vốn từ </w:t>
      </w:r>
      <w:r w:rsidR="0097532E" w:rsidRPr="001C5BE9">
        <w:rPr>
          <w:rFonts w:ascii="Times New Roman" w:hAnsi="Times New Roman" w:cs="Times New Roman"/>
          <w:bCs/>
          <w:sz w:val="28"/>
          <w:szCs w:val="28"/>
          <w:lang w:val="vi-VN"/>
        </w:rPr>
        <w:lastRenderedPageBreak/>
        <w:t xml:space="preserve">nguồn thu hợp pháp dành để đầu tư của các cơ quan nhà nước, đơn vị sự nghiệp công lập, bao gồm tổng số vốn và danh mục các dự án đầu tư; quyết định điều chỉnh kế hoạch đầu tư công </w:t>
      </w:r>
      <w:r w:rsidR="00E3576A" w:rsidRPr="001C5BE9">
        <w:rPr>
          <w:rFonts w:ascii="Times New Roman" w:hAnsi="Times New Roman" w:cs="Times New Roman"/>
          <w:bCs/>
          <w:sz w:val="28"/>
          <w:szCs w:val="28"/>
          <w:lang w:val="vi-VN"/>
        </w:rPr>
        <w:t>hằng</w:t>
      </w:r>
      <w:r w:rsidR="0097532E" w:rsidRPr="001C5BE9">
        <w:rPr>
          <w:rFonts w:ascii="Times New Roman" w:hAnsi="Times New Roman" w:cs="Times New Roman"/>
          <w:bCs/>
          <w:sz w:val="28"/>
          <w:szCs w:val="28"/>
          <w:lang w:val="vi-VN"/>
        </w:rPr>
        <w:t xml:space="preserve"> năm khi có nhu cầu, bảo đảm phù hợp với khả năng thực tế theo quy định của </w:t>
      </w:r>
      <w:r w:rsidR="004F796E" w:rsidRPr="001C5BE9">
        <w:rPr>
          <w:rFonts w:ascii="Times New Roman" w:hAnsi="Times New Roman" w:cs="Times New Roman"/>
          <w:bCs/>
          <w:sz w:val="28"/>
          <w:szCs w:val="28"/>
          <w:lang w:val="vi-VN"/>
        </w:rPr>
        <w:t>pháp luật về đầu tư công</w:t>
      </w:r>
      <w:r w:rsidR="0097532E" w:rsidRPr="001C5BE9">
        <w:rPr>
          <w:rFonts w:ascii="Times New Roman" w:hAnsi="Times New Roman" w:cs="Times New Roman"/>
          <w:bCs/>
          <w:sz w:val="28"/>
          <w:szCs w:val="28"/>
          <w:lang w:val="vi-VN"/>
        </w:rPr>
        <w:t xml:space="preserve"> và pháp luật có liên quan.</w:t>
      </w:r>
    </w:p>
    <w:p w:rsidR="0097532E" w:rsidRPr="001C5BE9" w:rsidRDefault="00097BDC"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bCs/>
          <w:sz w:val="28"/>
          <w:szCs w:val="28"/>
          <w:lang w:val="vi-VN"/>
        </w:rPr>
        <w:t>5.</w:t>
      </w:r>
      <w:r w:rsidR="00E3576A" w:rsidRPr="001C5BE9">
        <w:rPr>
          <w:rFonts w:ascii="Times New Roman" w:hAnsi="Times New Roman" w:cs="Times New Roman"/>
          <w:bCs/>
          <w:sz w:val="28"/>
          <w:szCs w:val="28"/>
          <w:lang w:val="vi-VN"/>
        </w:rPr>
        <w:t xml:space="preserve"> </w:t>
      </w:r>
      <w:r w:rsidR="0097532E" w:rsidRPr="001C5BE9">
        <w:rPr>
          <w:rFonts w:ascii="Times New Roman" w:hAnsi="Times New Roman" w:cs="Times New Roman"/>
          <w:sz w:val="28"/>
          <w:szCs w:val="28"/>
          <w:lang w:val="vi-VN"/>
        </w:rPr>
        <w:t xml:space="preserve">Các </w:t>
      </w:r>
      <w:r w:rsidR="00A361EB" w:rsidRPr="001C5BE9">
        <w:rPr>
          <w:rFonts w:ascii="Times New Roman" w:hAnsi="Times New Roman" w:cs="Times New Roman"/>
          <w:sz w:val="28"/>
          <w:szCs w:val="28"/>
          <w:lang w:val="vi-VN"/>
        </w:rPr>
        <w:t>B</w:t>
      </w:r>
      <w:r w:rsidR="0097532E" w:rsidRPr="001C5BE9">
        <w:rPr>
          <w:rFonts w:ascii="Times New Roman" w:hAnsi="Times New Roman" w:cs="Times New Roman"/>
          <w:sz w:val="28"/>
          <w:szCs w:val="28"/>
          <w:lang w:val="vi-VN"/>
        </w:rPr>
        <w:t xml:space="preserve">ộ, cơ quan trung ương, </w:t>
      </w:r>
      <w:r w:rsidR="00B34E0B" w:rsidRPr="001C5BE9">
        <w:rPr>
          <w:rFonts w:ascii="Times New Roman" w:hAnsi="Times New Roman" w:cs="Times New Roman"/>
          <w:sz w:val="28"/>
          <w:szCs w:val="28"/>
          <w:lang w:val="vi-VN"/>
        </w:rPr>
        <w:t>Ủy ban nhân dân</w:t>
      </w:r>
      <w:r w:rsidR="0097532E" w:rsidRPr="001C5BE9">
        <w:rPr>
          <w:rFonts w:ascii="Times New Roman" w:hAnsi="Times New Roman" w:cs="Times New Roman"/>
          <w:sz w:val="28"/>
          <w:szCs w:val="28"/>
          <w:lang w:val="vi-VN"/>
        </w:rPr>
        <w:t xml:space="preserve"> cấp tỉnh tổng hợp phương án phân bổ chi tiết kế hoạch đầu tư công </w:t>
      </w:r>
      <w:r w:rsidR="00E3576A" w:rsidRPr="001C5BE9">
        <w:rPr>
          <w:rFonts w:ascii="Times New Roman" w:hAnsi="Times New Roman" w:cs="Times New Roman"/>
          <w:sz w:val="28"/>
          <w:szCs w:val="28"/>
          <w:lang w:val="vi-VN"/>
        </w:rPr>
        <w:t>hằng</w:t>
      </w:r>
      <w:r w:rsidR="0097532E" w:rsidRPr="001C5BE9">
        <w:rPr>
          <w:rFonts w:ascii="Times New Roman" w:hAnsi="Times New Roman" w:cs="Times New Roman"/>
          <w:sz w:val="28"/>
          <w:szCs w:val="28"/>
          <w:lang w:val="vi-VN"/>
        </w:rPr>
        <w:t xml:space="preserve"> năm vốn từ nguồn thu hợp pháp của các cơ quan nhà nước, đơn vị sự nghiệp công lập dành để đầu tư, gửi Bộ Kế hoạch và Đầu tư, Bộ Tài chính trướ</w:t>
      </w:r>
      <w:r w:rsidR="00E3576A" w:rsidRPr="001C5BE9">
        <w:rPr>
          <w:rFonts w:ascii="Times New Roman" w:hAnsi="Times New Roman" w:cs="Times New Roman"/>
          <w:sz w:val="28"/>
          <w:szCs w:val="28"/>
          <w:lang w:val="vi-VN"/>
        </w:rPr>
        <w:t>c ngày 3</w:t>
      </w:r>
      <w:r w:rsidR="00DB0973" w:rsidRPr="00096216">
        <w:rPr>
          <w:rFonts w:ascii="Times New Roman" w:hAnsi="Times New Roman" w:cs="Times New Roman"/>
          <w:sz w:val="28"/>
          <w:szCs w:val="28"/>
          <w:lang w:val="vi-VN"/>
        </w:rPr>
        <w:t>1</w:t>
      </w:r>
      <w:r w:rsidR="00E3576A" w:rsidRPr="001C5BE9">
        <w:rPr>
          <w:rFonts w:ascii="Times New Roman" w:hAnsi="Times New Roman" w:cs="Times New Roman"/>
          <w:sz w:val="28"/>
          <w:szCs w:val="28"/>
          <w:lang w:val="vi-VN"/>
        </w:rPr>
        <w:t xml:space="preserve"> tháng </w:t>
      </w:r>
      <w:r w:rsidR="00DB0973" w:rsidRPr="00096216">
        <w:rPr>
          <w:rFonts w:ascii="Times New Roman" w:hAnsi="Times New Roman" w:cs="Times New Roman"/>
          <w:sz w:val="28"/>
          <w:szCs w:val="28"/>
          <w:lang w:val="vi-VN"/>
        </w:rPr>
        <w:t>12</w:t>
      </w:r>
      <w:r w:rsidR="0097532E" w:rsidRPr="001C5BE9">
        <w:rPr>
          <w:rFonts w:ascii="Times New Roman" w:hAnsi="Times New Roman" w:cs="Times New Roman"/>
          <w:sz w:val="28"/>
          <w:szCs w:val="28"/>
          <w:lang w:val="vi-VN"/>
        </w:rPr>
        <w:t xml:space="preserve"> năm trước năm kế hoạch. </w:t>
      </w:r>
    </w:p>
    <w:p w:rsidR="0097532E" w:rsidRPr="001C5BE9" w:rsidRDefault="0097532E" w:rsidP="003E4CE8">
      <w:pPr>
        <w:shd w:val="clear" w:color="auto" w:fill="FFFFFF"/>
        <w:spacing w:before="120" w:after="120" w:line="288" w:lineRule="auto"/>
        <w:ind w:firstLine="0"/>
        <w:jc w:val="center"/>
        <w:rPr>
          <w:rFonts w:ascii="Times New Roman" w:eastAsia="Times New Roman" w:hAnsi="Times New Roman" w:cs="Times New Roman"/>
          <w:b/>
          <w:sz w:val="28"/>
          <w:szCs w:val="28"/>
          <w:lang w:val="vi-VN"/>
        </w:rPr>
      </w:pPr>
    </w:p>
    <w:p w:rsidR="00F165D3" w:rsidRPr="001C5BE9" w:rsidRDefault="00F165D3" w:rsidP="003E4CE8">
      <w:pPr>
        <w:shd w:val="clear" w:color="auto" w:fill="FFFFFF"/>
        <w:spacing w:before="120" w:after="120" w:line="288" w:lineRule="auto"/>
        <w:ind w:firstLine="0"/>
        <w:jc w:val="center"/>
        <w:rPr>
          <w:rFonts w:ascii="Times New Roman" w:eastAsia="Times New Roman" w:hAnsi="Times New Roman" w:cs="Times New Roman"/>
          <w:b/>
          <w:sz w:val="28"/>
          <w:szCs w:val="28"/>
          <w:lang w:val="vi-VN"/>
        </w:rPr>
      </w:pPr>
    </w:p>
    <w:p w:rsidR="00E04E23" w:rsidRPr="001C5BE9" w:rsidRDefault="00E04E23" w:rsidP="00167FD4">
      <w:pPr>
        <w:shd w:val="clear" w:color="auto" w:fill="FFFFFF"/>
        <w:spacing w:before="0" w:after="0" w:line="288" w:lineRule="auto"/>
        <w:ind w:firstLine="0"/>
        <w:jc w:val="center"/>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t>Chương V</w:t>
      </w:r>
      <w:r w:rsidR="00094FA4" w:rsidRPr="001C5BE9">
        <w:rPr>
          <w:rFonts w:ascii="Times New Roman" w:eastAsia="Times New Roman" w:hAnsi="Times New Roman" w:cs="Times New Roman"/>
          <w:b/>
          <w:sz w:val="28"/>
          <w:szCs w:val="28"/>
          <w:lang w:val="vi-VN"/>
        </w:rPr>
        <w:t>I</w:t>
      </w:r>
    </w:p>
    <w:p w:rsidR="00AF77D5" w:rsidRPr="001C5BE9" w:rsidRDefault="00E04E23" w:rsidP="00167FD4">
      <w:pPr>
        <w:shd w:val="clear" w:color="auto" w:fill="FFFFFF"/>
        <w:spacing w:before="0" w:after="0" w:line="288" w:lineRule="auto"/>
        <w:ind w:firstLine="0"/>
        <w:jc w:val="center"/>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t>TRÌNH TỰ, THỦ TỤC THỰC HIỆN ĐẦU TƯ ĐỐI VỚI ĐỐI TƯỢNG CẤP BÙ LÃI SUẤT TÍN DỤNG ƯU ĐÃI, PHÍ QUẢN LÝ; CẤP VỐN ĐIỀU LỆ CHO CÁC NGÂN HÀNG CHÍNH SÁCH, QUỸ TÀI CHÍNH NHÀ NƯỚC NGOÀI NGÂN SÁCH; HỖ TRỢ ĐẦU TƯ CHO CÁC ĐỐI TƯỢNG CHÍNH SÁCH KHÁC THEO QUYẾT ĐỊNH</w:t>
      </w:r>
    </w:p>
    <w:p w:rsidR="00994C18" w:rsidRPr="001C5BE9" w:rsidRDefault="00E04E23" w:rsidP="00167FD4">
      <w:pPr>
        <w:shd w:val="clear" w:color="auto" w:fill="FFFFFF"/>
        <w:spacing w:before="0" w:after="0" w:line="288" w:lineRule="auto"/>
        <w:ind w:firstLine="0"/>
        <w:jc w:val="center"/>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t>CỦA THỦ TƯỚNG CHÍNH PHỦ</w:t>
      </w:r>
    </w:p>
    <w:p w:rsidR="00AF77D5" w:rsidRPr="001C5BE9" w:rsidRDefault="00AF77D5" w:rsidP="003E4CE8">
      <w:pPr>
        <w:shd w:val="clear" w:color="auto" w:fill="FFFFFF"/>
        <w:spacing w:before="120" w:after="120" w:line="288" w:lineRule="auto"/>
        <w:ind w:firstLine="0"/>
        <w:jc w:val="center"/>
        <w:rPr>
          <w:rFonts w:ascii="Times New Roman" w:eastAsia="Times New Roman" w:hAnsi="Times New Roman" w:cs="Times New Roman"/>
          <w:b/>
          <w:sz w:val="28"/>
          <w:szCs w:val="28"/>
          <w:lang w:val="vi-VN"/>
        </w:rPr>
      </w:pPr>
    </w:p>
    <w:p w:rsidR="00692A02" w:rsidRPr="001C5BE9" w:rsidRDefault="00692A02" w:rsidP="003E4CE8">
      <w:pPr>
        <w:spacing w:before="120" w:after="120" w:line="288" w:lineRule="auto"/>
        <w:outlineLvl w:val="0"/>
        <w:rPr>
          <w:rFonts w:ascii="Times New Roman" w:hAnsi="Times New Roman" w:cs="Times New Roman"/>
          <w:b/>
          <w:sz w:val="28"/>
          <w:szCs w:val="28"/>
          <w:lang w:val="vi-VN"/>
        </w:rPr>
      </w:pPr>
      <w:r w:rsidRPr="001C5BE9">
        <w:rPr>
          <w:rFonts w:ascii="Times New Roman" w:hAnsi="Times New Roman" w:cs="Times New Roman"/>
          <w:b/>
          <w:sz w:val="28"/>
          <w:szCs w:val="28"/>
          <w:lang w:val="vi-VN"/>
        </w:rPr>
        <w:t>Điều</w:t>
      </w:r>
      <w:r w:rsidR="00A361EB" w:rsidRPr="001C5BE9">
        <w:rPr>
          <w:rFonts w:ascii="Times New Roman" w:hAnsi="Times New Roman" w:cs="Times New Roman"/>
          <w:b/>
          <w:sz w:val="28"/>
          <w:szCs w:val="28"/>
          <w:lang w:val="vi-VN"/>
        </w:rPr>
        <w:t xml:space="preserve"> </w:t>
      </w:r>
      <w:r w:rsidR="000F25F2" w:rsidRPr="001C5BE9">
        <w:rPr>
          <w:rFonts w:ascii="Times New Roman" w:hAnsi="Times New Roman" w:cs="Times New Roman"/>
          <w:b/>
          <w:sz w:val="28"/>
          <w:szCs w:val="28"/>
          <w:lang w:val="vi-VN"/>
        </w:rPr>
        <w:t>39</w:t>
      </w:r>
      <w:r w:rsidRPr="001C5BE9">
        <w:rPr>
          <w:rFonts w:ascii="Times New Roman" w:hAnsi="Times New Roman" w:cs="Times New Roman"/>
          <w:b/>
          <w:sz w:val="28"/>
          <w:szCs w:val="28"/>
          <w:lang w:val="vi-VN"/>
        </w:rPr>
        <w:t xml:space="preserve">. Trình tự, thủ tục thực hiện đầu tư công trung hạn đối với </w:t>
      </w:r>
      <w:r w:rsidR="0095059E" w:rsidRPr="001C5BE9">
        <w:rPr>
          <w:rFonts w:ascii="Times New Roman" w:hAnsi="Times New Roman" w:cs="Times New Roman"/>
          <w:b/>
          <w:sz w:val="28"/>
          <w:szCs w:val="28"/>
          <w:lang w:val="vi-VN"/>
        </w:rPr>
        <w:t xml:space="preserve">cấp </w:t>
      </w:r>
      <w:r w:rsidRPr="001C5BE9">
        <w:rPr>
          <w:rFonts w:ascii="Times New Roman" w:hAnsi="Times New Roman" w:cs="Times New Roman"/>
          <w:b/>
          <w:sz w:val="28"/>
          <w:szCs w:val="28"/>
          <w:lang w:val="vi-VN"/>
        </w:rPr>
        <w:t>vốn điều lệ, cấp bù lãi suất tín dụng ưu đãi và phí quản lý của các ngân hàng chính sách</w:t>
      </w:r>
    </w:p>
    <w:p w:rsidR="00692A02" w:rsidRPr="001C5BE9" w:rsidRDefault="00692A02" w:rsidP="003E4CE8">
      <w:pPr>
        <w:spacing w:before="120" w:after="120" w:line="288" w:lineRule="auto"/>
        <w:rPr>
          <w:rFonts w:ascii="Times New Roman" w:hAnsi="Times New Roman" w:cs="Times New Roman"/>
          <w:b/>
          <w:sz w:val="28"/>
          <w:szCs w:val="28"/>
          <w:lang w:val="vi-VN"/>
        </w:rPr>
      </w:pPr>
      <w:r w:rsidRPr="001C5BE9">
        <w:rPr>
          <w:rFonts w:ascii="Times New Roman" w:hAnsi="Times New Roman" w:cs="Times New Roman"/>
          <w:sz w:val="28"/>
          <w:szCs w:val="28"/>
          <w:lang w:val="vi-VN"/>
        </w:rPr>
        <w:t>1. Nội dung báo cáo kế hoạch đầu tư công trung hạn của các ngân hàng chính sách:</w:t>
      </w:r>
    </w:p>
    <w:p w:rsidR="00692A02" w:rsidRPr="001C5BE9" w:rsidRDefault="00692A02"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a</w:t>
      </w:r>
      <w:r w:rsidR="001B399E" w:rsidRPr="001C5BE9">
        <w:rPr>
          <w:rFonts w:ascii="Times New Roman" w:hAnsi="Times New Roman" w:cs="Times New Roman"/>
          <w:sz w:val="28"/>
          <w:szCs w:val="28"/>
          <w:lang w:val="vi-VN"/>
        </w:rPr>
        <w:t>)</w:t>
      </w:r>
      <w:r w:rsidRPr="001C5BE9">
        <w:rPr>
          <w:rFonts w:ascii="Times New Roman" w:hAnsi="Times New Roman" w:cs="Times New Roman"/>
          <w:sz w:val="28"/>
          <w:szCs w:val="28"/>
          <w:lang w:val="vi-VN"/>
        </w:rPr>
        <w:t xml:space="preserve"> Tình hình triển khai và kết quả thực hiện kế hoạch vốn tín dụng đầu tư</w:t>
      </w:r>
      <w:r w:rsidR="00CB0CE1" w:rsidRPr="006A66E8">
        <w:rPr>
          <w:rFonts w:ascii="Times New Roman" w:hAnsi="Times New Roman" w:cs="Times New Roman"/>
          <w:sz w:val="28"/>
          <w:szCs w:val="28"/>
          <w:lang w:val="vi-VN"/>
        </w:rPr>
        <w:t>,</w:t>
      </w:r>
      <w:r w:rsidRPr="001C5BE9">
        <w:rPr>
          <w:rFonts w:ascii="Times New Roman" w:hAnsi="Times New Roman" w:cs="Times New Roman"/>
          <w:sz w:val="28"/>
          <w:szCs w:val="28"/>
          <w:lang w:val="vi-VN"/>
        </w:rPr>
        <w:t xml:space="preserve"> vốn tín dụng chính sách xã hội, kế hoạch đầu tư công trung hạn của ngân hàng chính sách giai đoạn trước</w:t>
      </w:r>
      <w:r w:rsidR="001B399E" w:rsidRPr="001C5BE9">
        <w:rPr>
          <w:rFonts w:ascii="Times New Roman" w:hAnsi="Times New Roman" w:cs="Times New Roman"/>
          <w:sz w:val="28"/>
          <w:szCs w:val="28"/>
          <w:lang w:val="vi-VN"/>
        </w:rPr>
        <w:t>;</w:t>
      </w:r>
    </w:p>
    <w:p w:rsidR="00692A02" w:rsidRPr="001C5BE9"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b</w:t>
      </w:r>
      <w:r w:rsidR="001B399E" w:rsidRPr="001C5BE9">
        <w:rPr>
          <w:sz w:val="28"/>
          <w:szCs w:val="28"/>
          <w:lang w:val="vi-VN"/>
        </w:rPr>
        <w:t>)</w:t>
      </w:r>
      <w:r w:rsidRPr="001C5BE9">
        <w:rPr>
          <w:sz w:val="28"/>
          <w:szCs w:val="28"/>
          <w:lang w:val="vi-VN"/>
        </w:rPr>
        <w:t xml:space="preserve"> Mục tiêu phát triển kinh tế - xã hội; định hướng phát triển của ngân hàng,</w:t>
      </w:r>
      <w:r w:rsidR="00BC5427" w:rsidRPr="006A66E8">
        <w:rPr>
          <w:sz w:val="28"/>
          <w:szCs w:val="28"/>
          <w:lang w:val="vi-VN"/>
        </w:rPr>
        <w:t xml:space="preserve"> </w:t>
      </w:r>
      <w:r w:rsidRPr="001C5BE9">
        <w:rPr>
          <w:sz w:val="28"/>
          <w:szCs w:val="28"/>
          <w:lang w:val="vi-VN"/>
        </w:rPr>
        <w:t>chương trình tín dụng chính sách được nhà nước giao, chiến lược phát triển của ngân hàng chính sách trong trung hạn</w:t>
      </w:r>
      <w:r w:rsidR="001B399E" w:rsidRPr="001C5BE9">
        <w:rPr>
          <w:sz w:val="28"/>
          <w:szCs w:val="28"/>
          <w:lang w:val="vi-VN"/>
        </w:rPr>
        <w:t>;</w:t>
      </w:r>
    </w:p>
    <w:p w:rsidR="00692A02" w:rsidRPr="001C5BE9"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lastRenderedPageBreak/>
        <w:t>c</w:t>
      </w:r>
      <w:r w:rsidR="001B399E" w:rsidRPr="001C5BE9">
        <w:rPr>
          <w:sz w:val="28"/>
          <w:szCs w:val="28"/>
          <w:lang w:val="vi-VN"/>
        </w:rPr>
        <w:t>)</w:t>
      </w:r>
      <w:r w:rsidRPr="001C5BE9">
        <w:rPr>
          <w:sz w:val="28"/>
          <w:szCs w:val="28"/>
          <w:lang w:val="vi-VN"/>
        </w:rPr>
        <w:t xml:space="preserve"> Khả năng huy động vốn và cân đối nguồn để thực hiện nguồn vốn tín dụng đầu tư, vốn tín dụng chính sách xã hội thực hiện trong trung hạn</w:t>
      </w:r>
      <w:r w:rsidR="001B399E" w:rsidRPr="001C5BE9">
        <w:rPr>
          <w:sz w:val="28"/>
          <w:szCs w:val="28"/>
          <w:lang w:val="vi-VN"/>
        </w:rPr>
        <w:t>;</w:t>
      </w:r>
    </w:p>
    <w:p w:rsidR="00692A02" w:rsidRPr="001C5BE9"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d</w:t>
      </w:r>
      <w:r w:rsidR="001B399E" w:rsidRPr="001C5BE9">
        <w:rPr>
          <w:sz w:val="28"/>
          <w:szCs w:val="28"/>
          <w:lang w:val="vi-VN"/>
        </w:rPr>
        <w:t>)</w:t>
      </w:r>
      <w:r w:rsidRPr="001C5BE9">
        <w:rPr>
          <w:sz w:val="28"/>
          <w:szCs w:val="28"/>
          <w:lang w:val="vi-VN"/>
        </w:rPr>
        <w:t xml:space="preserve"> Tổng mức vốn kế hoạch đầu tư công trung hạn nguồn ngân sách nhà nước bao gồm vốn điều lệ, cấp bù lãi suất tín dụng ưu đãi</w:t>
      </w:r>
      <w:r w:rsidR="00BC5427" w:rsidRPr="006A66E8">
        <w:rPr>
          <w:sz w:val="28"/>
          <w:szCs w:val="28"/>
          <w:lang w:val="vi-VN"/>
        </w:rPr>
        <w:t xml:space="preserve"> </w:t>
      </w:r>
      <w:r w:rsidRPr="001C5BE9">
        <w:rPr>
          <w:sz w:val="28"/>
          <w:szCs w:val="28"/>
          <w:lang w:val="vi-VN"/>
        </w:rPr>
        <w:t>và phí quản lý của các ngân hàng chính sách xã hội</w:t>
      </w:r>
      <w:r w:rsidR="001B399E" w:rsidRPr="001C5BE9">
        <w:rPr>
          <w:sz w:val="28"/>
          <w:szCs w:val="28"/>
          <w:lang w:val="vi-VN"/>
        </w:rPr>
        <w:t>;</w:t>
      </w:r>
    </w:p>
    <w:p w:rsidR="00692A02" w:rsidRPr="001C5BE9"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đ</w:t>
      </w:r>
      <w:r w:rsidR="001B399E" w:rsidRPr="001C5BE9">
        <w:rPr>
          <w:sz w:val="28"/>
          <w:szCs w:val="28"/>
          <w:lang w:val="vi-VN"/>
        </w:rPr>
        <w:t>)</w:t>
      </w:r>
      <w:r w:rsidRPr="001C5BE9">
        <w:rPr>
          <w:sz w:val="28"/>
          <w:szCs w:val="28"/>
          <w:lang w:val="vi-VN"/>
        </w:rPr>
        <w:t xml:space="preserve"> Nguyên tắc, tiêu chí phân bổ vốn kế hoạch đầu tư công trung hạn</w:t>
      </w:r>
      <w:r w:rsidR="001B399E" w:rsidRPr="001C5BE9">
        <w:rPr>
          <w:sz w:val="28"/>
          <w:szCs w:val="28"/>
          <w:lang w:val="vi-VN"/>
        </w:rPr>
        <w:t>;</w:t>
      </w:r>
    </w:p>
    <w:p w:rsidR="00692A02" w:rsidRPr="001C5BE9"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e</w:t>
      </w:r>
      <w:r w:rsidR="001B399E" w:rsidRPr="001C5BE9">
        <w:rPr>
          <w:sz w:val="28"/>
          <w:szCs w:val="28"/>
          <w:lang w:val="vi-VN"/>
        </w:rPr>
        <w:t>)</w:t>
      </w:r>
      <w:r w:rsidRPr="001C5BE9">
        <w:rPr>
          <w:sz w:val="28"/>
          <w:szCs w:val="28"/>
          <w:lang w:val="vi-VN"/>
        </w:rPr>
        <w:t xml:space="preserve"> Các nhiệm vụ thực hiện tín dụng đầu tư, tín dụng chính sách xã hội được nhà nước giao trong trung hạn phù hợp với khả năng cân đối vốn đầu tư công và khả năng huy động các nguồn vốn  hợp pháp khác để thực hiện các mục tiêu, nhiệm vụ</w:t>
      </w:r>
      <w:r w:rsidR="001B399E" w:rsidRPr="001C5BE9">
        <w:rPr>
          <w:sz w:val="28"/>
          <w:szCs w:val="28"/>
          <w:lang w:val="vi-VN"/>
        </w:rPr>
        <w:t>;</w:t>
      </w:r>
    </w:p>
    <w:p w:rsidR="00692A02" w:rsidRPr="001C5BE9" w:rsidRDefault="00375ADA"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g</w:t>
      </w:r>
      <w:r w:rsidR="001B399E" w:rsidRPr="001C5BE9">
        <w:rPr>
          <w:sz w:val="28"/>
          <w:szCs w:val="28"/>
          <w:lang w:val="vi-VN"/>
        </w:rPr>
        <w:t>)</w:t>
      </w:r>
      <w:r w:rsidR="00692A02" w:rsidRPr="001C5BE9">
        <w:rPr>
          <w:sz w:val="28"/>
          <w:szCs w:val="28"/>
          <w:lang w:val="vi-VN"/>
        </w:rPr>
        <w:t xml:space="preserve"> Giải pháp thực hiện và dự kiến kết quả đạt được.</w:t>
      </w:r>
    </w:p>
    <w:p w:rsidR="00692A02" w:rsidRPr="001C5BE9"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 xml:space="preserve">2. </w:t>
      </w:r>
      <w:r w:rsidR="0095059E" w:rsidRPr="001C5BE9">
        <w:rPr>
          <w:sz w:val="28"/>
          <w:szCs w:val="28"/>
          <w:lang w:val="vi-VN"/>
        </w:rPr>
        <w:t>C</w:t>
      </w:r>
      <w:r w:rsidRPr="001C5BE9">
        <w:rPr>
          <w:sz w:val="28"/>
          <w:szCs w:val="28"/>
          <w:lang w:val="vi-VN"/>
        </w:rPr>
        <w:t>ác ngân hàng chính sách</w:t>
      </w:r>
      <w:r w:rsidR="0095059E" w:rsidRPr="001C5BE9">
        <w:rPr>
          <w:sz w:val="28"/>
          <w:szCs w:val="28"/>
          <w:lang w:val="vi-VN"/>
        </w:rPr>
        <w:t xml:space="preserve"> </w:t>
      </w:r>
      <w:r w:rsidRPr="001C5BE9">
        <w:rPr>
          <w:sz w:val="28"/>
          <w:szCs w:val="28"/>
          <w:lang w:val="vi-VN"/>
        </w:rPr>
        <w:t xml:space="preserve">tổng hợp báo cáo dự kiến kế hoạch trung hạn </w:t>
      </w:r>
      <w:r w:rsidR="00A0678B" w:rsidRPr="001C5BE9">
        <w:rPr>
          <w:sz w:val="28"/>
          <w:szCs w:val="28"/>
          <w:lang w:val="vi-VN"/>
        </w:rPr>
        <w:t xml:space="preserve">cấp </w:t>
      </w:r>
      <w:r w:rsidRPr="001C5BE9">
        <w:rPr>
          <w:sz w:val="28"/>
          <w:szCs w:val="28"/>
          <w:lang w:val="vi-VN"/>
        </w:rPr>
        <w:t>vốn điều lệ, cấp bù lãi suất tín dụng ưu đãi và phí quản lý gửi Bộ Kế hoạch và Đầu tư, Bộ Tài chính.</w:t>
      </w:r>
    </w:p>
    <w:p w:rsidR="00716E6C" w:rsidRPr="003E4CE8"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3. Trình tự lập, thẩm định</w:t>
      </w:r>
      <w:r w:rsidR="00716E6C" w:rsidRPr="003E4CE8">
        <w:rPr>
          <w:sz w:val="28"/>
          <w:szCs w:val="28"/>
          <w:lang w:val="vi-VN"/>
        </w:rPr>
        <w:t>, phê duyệt, giao</w:t>
      </w:r>
      <w:r w:rsidRPr="001C5BE9">
        <w:rPr>
          <w:sz w:val="28"/>
          <w:szCs w:val="28"/>
          <w:lang w:val="vi-VN"/>
        </w:rPr>
        <w:t xml:space="preserve"> kế hoạch đầu tư công trung hạn của các ngân hàng chính sách được thực</w:t>
      </w:r>
      <w:r w:rsidR="002F2AFC" w:rsidRPr="001C5BE9">
        <w:rPr>
          <w:sz w:val="28"/>
          <w:szCs w:val="28"/>
          <w:lang w:val="vi-VN"/>
        </w:rPr>
        <w:t xml:space="preserve"> hiện theo quy định tại các Khoản 8,</w:t>
      </w:r>
      <w:r w:rsidRPr="001C5BE9">
        <w:rPr>
          <w:sz w:val="28"/>
          <w:szCs w:val="28"/>
          <w:lang w:val="vi-VN"/>
        </w:rPr>
        <w:t xml:space="preserve"> 9 Điều 55</w:t>
      </w:r>
      <w:r w:rsidR="006979B3" w:rsidRPr="001C5BE9">
        <w:rPr>
          <w:sz w:val="28"/>
          <w:szCs w:val="28"/>
          <w:lang w:val="vi-VN"/>
        </w:rPr>
        <w:t xml:space="preserve"> </w:t>
      </w:r>
      <w:r w:rsidR="00716E6C" w:rsidRPr="003E4CE8">
        <w:rPr>
          <w:sz w:val="28"/>
          <w:szCs w:val="28"/>
          <w:lang w:val="vi-VN"/>
        </w:rPr>
        <w:t>và Điều 60 của Luật Đầu tư công</w:t>
      </w:r>
      <w:r w:rsidR="00915C5D" w:rsidRPr="003E4CE8">
        <w:rPr>
          <w:sz w:val="28"/>
          <w:szCs w:val="28"/>
          <w:lang w:val="vi-VN"/>
        </w:rPr>
        <w:t>, bao gồm chỉ tiêu kế hoạch tổng mức vốn tín dụng đầu tư phát triển của Nhà nước hoặc tốc độ tăng</w:t>
      </w:r>
      <w:r w:rsidR="00B4419D" w:rsidRPr="003E4CE8">
        <w:rPr>
          <w:sz w:val="28"/>
          <w:szCs w:val="28"/>
          <w:lang w:val="vi-VN"/>
        </w:rPr>
        <w:t xml:space="preserve"> bình quân</w:t>
      </w:r>
      <w:r w:rsidR="00915C5D" w:rsidRPr="003E4CE8">
        <w:rPr>
          <w:sz w:val="28"/>
          <w:szCs w:val="28"/>
          <w:lang w:val="vi-VN"/>
        </w:rPr>
        <w:t xml:space="preserve"> tổng dư nợ tín dụng, bù chênh lệch lãi suất và chi phí ngân hàng, bổ sung vốn (nếu có) </w:t>
      </w:r>
      <w:r w:rsidR="00B4419D" w:rsidRPr="003E4CE8">
        <w:rPr>
          <w:sz w:val="28"/>
          <w:szCs w:val="28"/>
          <w:lang w:val="vi-VN"/>
        </w:rPr>
        <w:t>giai đoạn sau</w:t>
      </w:r>
      <w:r w:rsidR="00915C5D" w:rsidRPr="003E4CE8">
        <w:rPr>
          <w:sz w:val="28"/>
          <w:szCs w:val="28"/>
          <w:lang w:val="vi-VN"/>
        </w:rPr>
        <w:t xml:space="preserve"> cho Ngân hàng Phát triển Việt Nam và Ngân hàng Chính sách xã hội</w:t>
      </w:r>
      <w:r w:rsidRPr="001C5BE9">
        <w:rPr>
          <w:sz w:val="28"/>
          <w:szCs w:val="28"/>
          <w:lang w:val="vi-VN"/>
        </w:rPr>
        <w:t>.</w:t>
      </w:r>
    </w:p>
    <w:p w:rsidR="00692A02" w:rsidRPr="001C5BE9" w:rsidRDefault="00692A02" w:rsidP="003E4CE8">
      <w:pPr>
        <w:spacing w:before="120" w:after="120" w:line="288" w:lineRule="auto"/>
        <w:outlineLvl w:val="0"/>
        <w:rPr>
          <w:rFonts w:ascii="Times New Roman" w:hAnsi="Times New Roman" w:cs="Times New Roman"/>
          <w:b/>
          <w:sz w:val="28"/>
          <w:szCs w:val="28"/>
          <w:lang w:val="vi-VN"/>
        </w:rPr>
      </w:pPr>
      <w:r w:rsidRPr="001C5BE9">
        <w:rPr>
          <w:rFonts w:ascii="Times New Roman" w:hAnsi="Times New Roman" w:cs="Times New Roman"/>
          <w:b/>
          <w:sz w:val="28"/>
          <w:szCs w:val="28"/>
          <w:lang w:val="vi-VN"/>
        </w:rPr>
        <w:t>Điề</w:t>
      </w:r>
      <w:r w:rsidR="004146E8" w:rsidRPr="001C5BE9">
        <w:rPr>
          <w:rFonts w:ascii="Times New Roman" w:hAnsi="Times New Roman" w:cs="Times New Roman"/>
          <w:b/>
          <w:sz w:val="28"/>
          <w:szCs w:val="28"/>
          <w:lang w:val="vi-VN"/>
        </w:rPr>
        <w:t xml:space="preserve">u </w:t>
      </w:r>
      <w:r w:rsidR="000F25F2" w:rsidRPr="001C5BE9">
        <w:rPr>
          <w:rFonts w:ascii="Times New Roman" w:hAnsi="Times New Roman" w:cs="Times New Roman"/>
          <w:b/>
          <w:sz w:val="28"/>
          <w:szCs w:val="28"/>
          <w:lang w:val="vi-VN"/>
        </w:rPr>
        <w:t>40</w:t>
      </w:r>
      <w:r w:rsidRPr="001C5BE9">
        <w:rPr>
          <w:rFonts w:ascii="Times New Roman" w:hAnsi="Times New Roman" w:cs="Times New Roman"/>
          <w:b/>
          <w:sz w:val="28"/>
          <w:szCs w:val="28"/>
          <w:lang w:val="vi-VN"/>
        </w:rPr>
        <w:t>. Trình tự, thủ tục thực hiện</w:t>
      </w:r>
      <w:r w:rsidR="00867096" w:rsidRPr="001C5BE9">
        <w:rPr>
          <w:rFonts w:ascii="Times New Roman" w:hAnsi="Times New Roman" w:cs="Times New Roman"/>
          <w:b/>
          <w:sz w:val="28"/>
          <w:szCs w:val="28"/>
          <w:lang w:val="vi-VN"/>
        </w:rPr>
        <w:t xml:space="preserve"> kế hoạch</w:t>
      </w:r>
      <w:r w:rsidRPr="001C5BE9">
        <w:rPr>
          <w:rFonts w:ascii="Times New Roman" w:hAnsi="Times New Roman" w:cs="Times New Roman"/>
          <w:b/>
          <w:sz w:val="28"/>
          <w:szCs w:val="28"/>
          <w:lang w:val="vi-VN"/>
        </w:rPr>
        <w:t xml:space="preserve"> đầu tư công hằng năm đối với </w:t>
      </w:r>
      <w:r w:rsidR="00867096" w:rsidRPr="001C5BE9">
        <w:rPr>
          <w:rFonts w:ascii="Times New Roman" w:hAnsi="Times New Roman" w:cs="Times New Roman"/>
          <w:b/>
          <w:sz w:val="28"/>
          <w:szCs w:val="28"/>
          <w:lang w:val="vi-VN"/>
        </w:rPr>
        <w:t xml:space="preserve">cấp </w:t>
      </w:r>
      <w:r w:rsidRPr="001C5BE9">
        <w:rPr>
          <w:rFonts w:ascii="Times New Roman" w:hAnsi="Times New Roman" w:cs="Times New Roman"/>
          <w:b/>
          <w:sz w:val="28"/>
          <w:szCs w:val="28"/>
          <w:lang w:val="vi-VN"/>
        </w:rPr>
        <w:t>vốn điều lệ, cấp bù lãi suất tín dụng ưu đãi và phí quản lý của các ngân hàng chính sách</w:t>
      </w:r>
    </w:p>
    <w:p w:rsidR="00692A02" w:rsidRPr="001C5BE9" w:rsidRDefault="00692A02" w:rsidP="003E4CE8">
      <w:pPr>
        <w:spacing w:before="120" w:after="120" w:line="288" w:lineRule="auto"/>
        <w:rPr>
          <w:rFonts w:ascii="Times New Roman" w:hAnsi="Times New Roman" w:cs="Times New Roman"/>
          <w:b/>
          <w:sz w:val="28"/>
          <w:szCs w:val="28"/>
          <w:lang w:val="vi-VN"/>
        </w:rPr>
      </w:pPr>
      <w:r w:rsidRPr="001C5BE9">
        <w:rPr>
          <w:rFonts w:ascii="Times New Roman" w:hAnsi="Times New Roman" w:cs="Times New Roman"/>
          <w:sz w:val="28"/>
          <w:szCs w:val="28"/>
          <w:lang w:val="vi-VN"/>
        </w:rPr>
        <w:t>1. Nội dung báo cáo kế hoạch đầu tư công hằng năm của các ngân hàng chính sách</w:t>
      </w:r>
      <w:r w:rsidR="00CB0CE1" w:rsidRPr="006A66E8">
        <w:rPr>
          <w:rFonts w:ascii="Times New Roman" w:hAnsi="Times New Roman" w:cs="Times New Roman"/>
          <w:sz w:val="28"/>
          <w:szCs w:val="28"/>
          <w:lang w:val="vi-VN"/>
        </w:rPr>
        <w:t>:</w:t>
      </w:r>
    </w:p>
    <w:p w:rsidR="00692A02" w:rsidRPr="001C5BE9" w:rsidRDefault="00692A02"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a</w:t>
      </w:r>
      <w:r w:rsidR="001B399E" w:rsidRPr="001C5BE9">
        <w:rPr>
          <w:rFonts w:ascii="Times New Roman" w:hAnsi="Times New Roman" w:cs="Times New Roman"/>
          <w:sz w:val="28"/>
          <w:szCs w:val="28"/>
          <w:lang w:val="vi-VN"/>
        </w:rPr>
        <w:t>)</w:t>
      </w:r>
      <w:r w:rsidRPr="001C5BE9">
        <w:rPr>
          <w:rFonts w:ascii="Times New Roman" w:hAnsi="Times New Roman" w:cs="Times New Roman"/>
          <w:sz w:val="28"/>
          <w:szCs w:val="28"/>
          <w:lang w:val="vi-VN"/>
        </w:rPr>
        <w:t xml:space="preserve"> Tình hình và kết quả thực hiện kế hoạch vốn tín dụng đầu tư, tín dụng chính sách xã hội của các ngân hàng chính sách năm trước</w:t>
      </w:r>
      <w:r w:rsidR="001B399E" w:rsidRPr="001C5BE9">
        <w:rPr>
          <w:rFonts w:ascii="Times New Roman" w:hAnsi="Times New Roman" w:cs="Times New Roman"/>
          <w:sz w:val="28"/>
          <w:szCs w:val="28"/>
          <w:lang w:val="vi-VN"/>
        </w:rPr>
        <w:t>;</w:t>
      </w:r>
    </w:p>
    <w:p w:rsidR="00692A02" w:rsidRPr="001C5BE9" w:rsidRDefault="00692A02"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b</w:t>
      </w:r>
      <w:r w:rsidR="001B399E" w:rsidRPr="001C5BE9">
        <w:rPr>
          <w:rFonts w:ascii="Times New Roman" w:hAnsi="Times New Roman" w:cs="Times New Roman"/>
          <w:sz w:val="28"/>
          <w:szCs w:val="28"/>
          <w:lang w:val="vi-VN"/>
        </w:rPr>
        <w:t>)</w:t>
      </w:r>
      <w:r w:rsidRPr="001C5BE9">
        <w:rPr>
          <w:rFonts w:ascii="Times New Roman" w:hAnsi="Times New Roman" w:cs="Times New Roman"/>
          <w:sz w:val="28"/>
          <w:szCs w:val="28"/>
          <w:lang w:val="vi-VN"/>
        </w:rPr>
        <w:t xml:space="preserve"> Tình hình thực hiện kế hoạch đầu tư công năm trước của các ngân hàng chính sách</w:t>
      </w:r>
      <w:r w:rsidR="001B399E" w:rsidRPr="001C5BE9">
        <w:rPr>
          <w:rFonts w:ascii="Times New Roman" w:hAnsi="Times New Roman" w:cs="Times New Roman"/>
          <w:sz w:val="28"/>
          <w:szCs w:val="28"/>
          <w:lang w:val="vi-VN"/>
        </w:rPr>
        <w:t>;</w:t>
      </w:r>
    </w:p>
    <w:p w:rsidR="00692A02" w:rsidRPr="001C5BE9" w:rsidRDefault="00692A02"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c</w:t>
      </w:r>
      <w:r w:rsidR="001B399E" w:rsidRPr="001C5BE9">
        <w:rPr>
          <w:rFonts w:ascii="Times New Roman" w:hAnsi="Times New Roman" w:cs="Times New Roman"/>
          <w:sz w:val="28"/>
          <w:szCs w:val="28"/>
          <w:lang w:val="vi-VN"/>
        </w:rPr>
        <w:t>)</w:t>
      </w:r>
      <w:r w:rsidRPr="001C5BE9">
        <w:rPr>
          <w:rFonts w:ascii="Times New Roman" w:hAnsi="Times New Roman" w:cs="Times New Roman"/>
          <w:sz w:val="28"/>
          <w:szCs w:val="28"/>
          <w:lang w:val="vi-VN"/>
        </w:rPr>
        <w:t xml:space="preserve"> Kế hoạch đầu tư công trung hạn của các ngân hàng chính sách;</w:t>
      </w:r>
    </w:p>
    <w:p w:rsidR="00692A02" w:rsidRPr="001C5BE9" w:rsidRDefault="00692A02"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lastRenderedPageBreak/>
        <w:t>d</w:t>
      </w:r>
      <w:r w:rsidR="001B399E" w:rsidRPr="001C5BE9">
        <w:rPr>
          <w:rFonts w:ascii="Times New Roman" w:hAnsi="Times New Roman" w:cs="Times New Roman"/>
          <w:sz w:val="28"/>
          <w:szCs w:val="28"/>
          <w:lang w:val="vi-VN"/>
        </w:rPr>
        <w:t>)</w:t>
      </w:r>
      <w:r w:rsidRPr="001C5BE9">
        <w:rPr>
          <w:rFonts w:ascii="Times New Roman" w:hAnsi="Times New Roman" w:cs="Times New Roman"/>
          <w:sz w:val="28"/>
          <w:szCs w:val="28"/>
          <w:lang w:val="vi-VN"/>
        </w:rPr>
        <w:t xml:space="preserve"> Định hướng phát triển của các ngân hàng, chiến lược phát triển của các ngân hàng chính sách trong năm kế hoạch</w:t>
      </w:r>
      <w:r w:rsidR="001B399E" w:rsidRPr="001C5BE9">
        <w:rPr>
          <w:rFonts w:ascii="Times New Roman" w:hAnsi="Times New Roman" w:cs="Times New Roman"/>
          <w:sz w:val="28"/>
          <w:szCs w:val="28"/>
          <w:lang w:val="vi-VN"/>
        </w:rPr>
        <w:t>;</w:t>
      </w:r>
    </w:p>
    <w:p w:rsidR="00692A02" w:rsidRPr="001C5BE9" w:rsidRDefault="001B399E"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đ)</w:t>
      </w:r>
      <w:r w:rsidR="0075447B" w:rsidRPr="001C5BE9">
        <w:rPr>
          <w:rFonts w:ascii="Times New Roman" w:hAnsi="Times New Roman" w:cs="Times New Roman"/>
          <w:sz w:val="28"/>
          <w:szCs w:val="28"/>
          <w:lang w:val="vi-VN"/>
        </w:rPr>
        <w:t xml:space="preserve"> </w:t>
      </w:r>
      <w:r w:rsidR="00692A02" w:rsidRPr="001C5BE9">
        <w:rPr>
          <w:rFonts w:ascii="Times New Roman" w:hAnsi="Times New Roman" w:cs="Times New Roman"/>
          <w:sz w:val="28"/>
          <w:szCs w:val="28"/>
          <w:lang w:val="vi-VN"/>
        </w:rPr>
        <w:t>Dự kiến kế hoạch vốn tín dụng, các chương trình tín dụng chính sách dự kiến thực hiện của các ngân hàng chính sách</w:t>
      </w:r>
      <w:r w:rsidRPr="001C5BE9">
        <w:rPr>
          <w:rFonts w:ascii="Times New Roman" w:hAnsi="Times New Roman" w:cs="Times New Roman"/>
          <w:sz w:val="28"/>
          <w:szCs w:val="28"/>
          <w:lang w:val="vi-VN"/>
        </w:rPr>
        <w:t>;</w:t>
      </w:r>
    </w:p>
    <w:p w:rsidR="00692A02" w:rsidRPr="001C5BE9" w:rsidRDefault="00692A02"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e</w:t>
      </w:r>
      <w:r w:rsidR="001B399E" w:rsidRPr="001C5BE9">
        <w:rPr>
          <w:rFonts w:ascii="Times New Roman" w:hAnsi="Times New Roman" w:cs="Times New Roman"/>
          <w:sz w:val="28"/>
          <w:szCs w:val="28"/>
          <w:lang w:val="vi-VN"/>
        </w:rPr>
        <w:t>)</w:t>
      </w:r>
      <w:r w:rsidRPr="001C5BE9">
        <w:rPr>
          <w:rFonts w:ascii="Times New Roman" w:hAnsi="Times New Roman" w:cs="Times New Roman"/>
          <w:sz w:val="28"/>
          <w:szCs w:val="28"/>
          <w:lang w:val="vi-VN"/>
        </w:rPr>
        <w:t xml:space="preserve"> Các nhiệm vụ thực hiện trong năm kế hoạch phù hợp với khả năng cân đối vốn đầu tư công và khả năng huy động các nguồn vốn  hợp pháp khác</w:t>
      </w:r>
      <w:r w:rsidR="001B399E" w:rsidRPr="001C5BE9">
        <w:rPr>
          <w:rFonts w:ascii="Times New Roman" w:hAnsi="Times New Roman" w:cs="Times New Roman"/>
          <w:sz w:val="28"/>
          <w:szCs w:val="28"/>
          <w:lang w:val="vi-VN"/>
        </w:rPr>
        <w:t>;</w:t>
      </w:r>
    </w:p>
    <w:p w:rsidR="00692A02" w:rsidRPr="001C5BE9" w:rsidRDefault="00375ADA"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g</w:t>
      </w:r>
      <w:r w:rsidR="001B399E" w:rsidRPr="001C5BE9">
        <w:rPr>
          <w:rFonts w:ascii="Times New Roman" w:hAnsi="Times New Roman" w:cs="Times New Roman"/>
          <w:sz w:val="28"/>
          <w:szCs w:val="28"/>
          <w:lang w:val="vi-VN"/>
        </w:rPr>
        <w:t>)</w:t>
      </w:r>
      <w:r w:rsidR="00692A02" w:rsidRPr="001C5BE9">
        <w:rPr>
          <w:rFonts w:ascii="Times New Roman" w:hAnsi="Times New Roman" w:cs="Times New Roman"/>
          <w:sz w:val="28"/>
          <w:szCs w:val="28"/>
          <w:lang w:val="vi-VN"/>
        </w:rPr>
        <w:t xml:space="preserve"> Nhu cầu và khả năng cân đối của ngân sách nhà nước trong năm kế hoạch</w:t>
      </w:r>
      <w:r w:rsidR="001B399E" w:rsidRPr="001C5BE9">
        <w:rPr>
          <w:rFonts w:ascii="Times New Roman" w:hAnsi="Times New Roman" w:cs="Times New Roman"/>
          <w:sz w:val="28"/>
          <w:szCs w:val="28"/>
          <w:lang w:val="vi-VN"/>
        </w:rPr>
        <w:t>;</w:t>
      </w:r>
    </w:p>
    <w:p w:rsidR="00692A02" w:rsidRPr="001C5BE9" w:rsidRDefault="00375ADA"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h</w:t>
      </w:r>
      <w:r w:rsidR="001B399E" w:rsidRPr="001C5BE9">
        <w:rPr>
          <w:rFonts w:ascii="Times New Roman" w:hAnsi="Times New Roman" w:cs="Times New Roman"/>
          <w:sz w:val="28"/>
          <w:szCs w:val="28"/>
          <w:lang w:val="vi-VN"/>
        </w:rPr>
        <w:t>)</w:t>
      </w:r>
      <w:r w:rsidR="00692A02" w:rsidRPr="001C5BE9">
        <w:rPr>
          <w:rFonts w:ascii="Times New Roman" w:hAnsi="Times New Roman" w:cs="Times New Roman"/>
          <w:sz w:val="28"/>
          <w:szCs w:val="28"/>
          <w:lang w:val="vi-VN"/>
        </w:rPr>
        <w:t xml:space="preserve"> Giải pháp điều hành, tổ chức thực hiện và kết quả đạt được.</w:t>
      </w:r>
    </w:p>
    <w:p w:rsidR="00692A02" w:rsidRPr="001C5BE9"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 xml:space="preserve">2. </w:t>
      </w:r>
      <w:r w:rsidR="0075447B" w:rsidRPr="001C5BE9">
        <w:rPr>
          <w:sz w:val="28"/>
          <w:szCs w:val="28"/>
          <w:lang w:val="vi-VN"/>
        </w:rPr>
        <w:t xml:space="preserve">Các ngân hàng chính sách </w:t>
      </w:r>
      <w:r w:rsidRPr="001C5BE9">
        <w:rPr>
          <w:sz w:val="28"/>
          <w:szCs w:val="28"/>
          <w:lang w:val="vi-VN"/>
        </w:rPr>
        <w:t xml:space="preserve">tổng hợp báo cáo dự kiến kế hoạch đầu tư công </w:t>
      </w:r>
      <w:r w:rsidR="00BC5427">
        <w:rPr>
          <w:sz w:val="28"/>
          <w:szCs w:val="28"/>
          <w:lang w:val="vi-VN"/>
        </w:rPr>
        <w:t>hằng năm</w:t>
      </w:r>
      <w:r w:rsidRPr="001C5BE9">
        <w:rPr>
          <w:sz w:val="28"/>
          <w:szCs w:val="28"/>
          <w:lang w:val="vi-VN"/>
        </w:rPr>
        <w:t xml:space="preserve"> vốn điều lệ, cấp bù lãi suất tín dụng ưu đãi và phí quản lý gửi Bộ Kế hoạch và Đầu tư, Bộ Tài chính.</w:t>
      </w:r>
    </w:p>
    <w:p w:rsidR="00692A02" w:rsidRPr="003E4CE8"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 xml:space="preserve">3. Trình tự lập, thẩm định kế hoạch đầu tư công </w:t>
      </w:r>
      <w:r w:rsidR="00BC5427">
        <w:rPr>
          <w:sz w:val="28"/>
          <w:szCs w:val="28"/>
          <w:lang w:val="vi-VN"/>
        </w:rPr>
        <w:t>hằng năm</w:t>
      </w:r>
      <w:r w:rsidRPr="001C5BE9">
        <w:rPr>
          <w:sz w:val="28"/>
          <w:szCs w:val="28"/>
          <w:lang w:val="vi-VN"/>
        </w:rPr>
        <w:t xml:space="preserve"> của các ngân hàng chính sách được thực hiện theo quy định tại Điều 56</w:t>
      </w:r>
      <w:r w:rsidR="00B4419D" w:rsidRPr="003E4CE8">
        <w:rPr>
          <w:sz w:val="28"/>
          <w:szCs w:val="28"/>
          <w:lang w:val="vi-VN"/>
        </w:rPr>
        <w:t xml:space="preserve"> và Điều 61</w:t>
      </w:r>
      <w:r w:rsidR="00D24845" w:rsidRPr="001C5BE9">
        <w:rPr>
          <w:sz w:val="28"/>
          <w:szCs w:val="28"/>
          <w:lang w:val="vi-VN"/>
        </w:rPr>
        <w:t xml:space="preserve"> của</w:t>
      </w:r>
      <w:r w:rsidRPr="001C5BE9">
        <w:rPr>
          <w:sz w:val="28"/>
          <w:szCs w:val="28"/>
          <w:lang w:val="vi-VN"/>
        </w:rPr>
        <w:t xml:space="preserve"> Luật Đầu tư công</w:t>
      </w:r>
      <w:r w:rsidR="00A57A3A" w:rsidRPr="003E4CE8">
        <w:rPr>
          <w:sz w:val="28"/>
          <w:szCs w:val="28"/>
          <w:lang w:val="vi-VN"/>
        </w:rPr>
        <w:t>,</w:t>
      </w:r>
      <w:r w:rsidR="00B4419D" w:rsidRPr="003E4CE8">
        <w:rPr>
          <w:sz w:val="28"/>
          <w:szCs w:val="28"/>
          <w:lang w:val="vi-VN"/>
        </w:rPr>
        <w:t xml:space="preserve"> bao gồm chỉ tiêu kế hoạch tổng mức vốn tín dụng đầu tư phát triển của Nhà nước hoặc tốc độ tăng tổng dư nợ tín dụng, bù chênh lệch lãi suất và chi phí ngân hàng, bổ sung vốn (nếu có) </w:t>
      </w:r>
      <w:r w:rsidR="00A57A3A" w:rsidRPr="003E4CE8">
        <w:rPr>
          <w:sz w:val="28"/>
          <w:szCs w:val="28"/>
          <w:lang w:val="vi-VN"/>
        </w:rPr>
        <w:t>năm</w:t>
      </w:r>
      <w:r w:rsidR="00B4419D" w:rsidRPr="003E4CE8">
        <w:rPr>
          <w:sz w:val="28"/>
          <w:szCs w:val="28"/>
          <w:lang w:val="vi-VN"/>
        </w:rPr>
        <w:t xml:space="preserve"> sau cho Ngân hàng Phát triển Việt Nam và Ngân hàng Chính sách xã hội</w:t>
      </w:r>
      <w:r w:rsidRPr="001C5BE9">
        <w:rPr>
          <w:sz w:val="28"/>
          <w:szCs w:val="28"/>
          <w:lang w:val="vi-VN"/>
        </w:rPr>
        <w:t>.</w:t>
      </w:r>
    </w:p>
    <w:p w:rsidR="00692A02" w:rsidRPr="001C5BE9" w:rsidRDefault="00692A02" w:rsidP="003E4CE8">
      <w:pPr>
        <w:tabs>
          <w:tab w:val="left" w:pos="8160"/>
        </w:tabs>
        <w:spacing w:before="120" w:after="120" w:line="288" w:lineRule="auto"/>
        <w:outlineLvl w:val="0"/>
        <w:rPr>
          <w:rFonts w:ascii="Times New Roman" w:hAnsi="Times New Roman" w:cs="Times New Roman"/>
          <w:b/>
          <w:sz w:val="28"/>
          <w:szCs w:val="28"/>
          <w:lang w:val="vi-VN"/>
        </w:rPr>
      </w:pPr>
      <w:r w:rsidRPr="001C5BE9">
        <w:rPr>
          <w:rFonts w:ascii="Times New Roman" w:hAnsi="Times New Roman" w:cs="Times New Roman"/>
          <w:b/>
          <w:sz w:val="28"/>
          <w:szCs w:val="28"/>
          <w:lang w:val="vi-VN"/>
        </w:rPr>
        <w:t>Điều</w:t>
      </w:r>
      <w:r w:rsidR="00DA3323" w:rsidRPr="001C5BE9">
        <w:rPr>
          <w:rFonts w:ascii="Times New Roman" w:hAnsi="Times New Roman" w:cs="Times New Roman"/>
          <w:b/>
          <w:sz w:val="28"/>
          <w:szCs w:val="28"/>
          <w:lang w:val="vi-VN"/>
        </w:rPr>
        <w:t xml:space="preserve"> </w:t>
      </w:r>
      <w:r w:rsidR="000678CF" w:rsidRPr="001C5BE9">
        <w:rPr>
          <w:rFonts w:ascii="Times New Roman" w:hAnsi="Times New Roman" w:cs="Times New Roman"/>
          <w:b/>
          <w:sz w:val="28"/>
          <w:szCs w:val="28"/>
          <w:lang w:val="vi-VN"/>
        </w:rPr>
        <w:t>4</w:t>
      </w:r>
      <w:r w:rsidR="000F25F2" w:rsidRPr="001C5BE9">
        <w:rPr>
          <w:rFonts w:ascii="Times New Roman" w:hAnsi="Times New Roman" w:cs="Times New Roman"/>
          <w:b/>
          <w:sz w:val="28"/>
          <w:szCs w:val="28"/>
          <w:lang w:val="vi-VN"/>
        </w:rPr>
        <w:t>1</w:t>
      </w:r>
      <w:r w:rsidRPr="00A34AC5">
        <w:rPr>
          <w:rFonts w:ascii="Times New Roman" w:hAnsi="Times New Roman" w:cs="Times New Roman"/>
          <w:b/>
          <w:sz w:val="28"/>
          <w:szCs w:val="28"/>
          <w:lang w:val="vi-VN"/>
        </w:rPr>
        <w:t>.</w:t>
      </w:r>
      <w:r w:rsidRPr="001C5BE9">
        <w:rPr>
          <w:rFonts w:ascii="Times New Roman" w:hAnsi="Times New Roman" w:cs="Times New Roman"/>
          <w:sz w:val="28"/>
          <w:szCs w:val="28"/>
          <w:lang w:val="vi-VN"/>
        </w:rPr>
        <w:t xml:space="preserve"> </w:t>
      </w:r>
      <w:r w:rsidR="000949BD" w:rsidRPr="001C5BE9">
        <w:rPr>
          <w:rFonts w:ascii="Times New Roman" w:hAnsi="Times New Roman" w:cs="Times New Roman"/>
          <w:b/>
          <w:sz w:val="28"/>
          <w:szCs w:val="28"/>
          <w:lang w:val="vi-VN"/>
        </w:rPr>
        <w:t>C</w:t>
      </w:r>
      <w:r w:rsidRPr="001C5BE9">
        <w:rPr>
          <w:rFonts w:ascii="Times New Roman" w:hAnsi="Times New Roman" w:cs="Times New Roman"/>
          <w:b/>
          <w:sz w:val="28"/>
          <w:szCs w:val="28"/>
          <w:lang w:val="vi-VN"/>
        </w:rPr>
        <w:t>ấp bù lãi suất đối với các ngân hàng thương mại</w:t>
      </w:r>
      <w:r w:rsidR="00A740E9">
        <w:rPr>
          <w:rFonts w:ascii="Times New Roman" w:hAnsi="Times New Roman" w:cs="Times New Roman"/>
          <w:b/>
          <w:sz w:val="28"/>
          <w:szCs w:val="28"/>
          <w:lang w:val="vi-VN"/>
        </w:rPr>
        <w:tab/>
      </w:r>
    </w:p>
    <w:p w:rsidR="00692A02" w:rsidRPr="001C5BE9" w:rsidRDefault="00B25CD7"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xml:space="preserve">1. </w:t>
      </w:r>
      <w:r w:rsidR="00692A02" w:rsidRPr="001C5BE9">
        <w:rPr>
          <w:rFonts w:ascii="Times New Roman" w:hAnsi="Times New Roman" w:cs="Times New Roman"/>
          <w:sz w:val="28"/>
          <w:szCs w:val="28"/>
          <w:lang w:val="vi-VN"/>
        </w:rPr>
        <w:t xml:space="preserve">Ngân hàng Nhà nước chịu trách nhiệm tổng hợp kế hoạch đầu tư công trung hạn và hằng năm nhu cầu cấp bù lãi suất của của các ngân hàng thương mại thực hiện các chính sách </w:t>
      </w:r>
      <w:r w:rsidR="00644EE0" w:rsidRPr="001C5BE9">
        <w:rPr>
          <w:rFonts w:ascii="Times New Roman" w:hAnsi="Times New Roman" w:cs="Times New Roman"/>
          <w:sz w:val="28"/>
          <w:szCs w:val="28"/>
          <w:lang w:val="vi-VN"/>
        </w:rPr>
        <w:t>được cấp có thẩm quyền quyết định</w:t>
      </w:r>
      <w:r w:rsidR="00692A02" w:rsidRPr="001C5BE9">
        <w:rPr>
          <w:rFonts w:ascii="Times New Roman" w:hAnsi="Times New Roman" w:cs="Times New Roman"/>
          <w:sz w:val="28"/>
          <w:szCs w:val="28"/>
          <w:lang w:val="vi-VN"/>
        </w:rPr>
        <w:t>, lập báo cáo và gửi Bộ Kế hoạch và Đầu tư, Bộ Tài chính.</w:t>
      </w:r>
    </w:p>
    <w:p w:rsidR="00692A02" w:rsidRPr="001C5BE9" w:rsidRDefault="00B25CD7"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xml:space="preserve">2. </w:t>
      </w:r>
      <w:r w:rsidR="00692A02" w:rsidRPr="001C5BE9">
        <w:rPr>
          <w:rFonts w:ascii="Times New Roman" w:hAnsi="Times New Roman" w:cs="Times New Roman"/>
          <w:sz w:val="28"/>
          <w:szCs w:val="28"/>
          <w:lang w:val="vi-VN"/>
        </w:rPr>
        <w:t xml:space="preserve">Trình tự lập, thẩm định kế hoạch đầu tư công trung hạn và </w:t>
      </w:r>
      <w:r w:rsidR="00BC5427">
        <w:rPr>
          <w:rFonts w:ascii="Times New Roman" w:hAnsi="Times New Roman" w:cs="Times New Roman"/>
          <w:sz w:val="28"/>
          <w:szCs w:val="28"/>
          <w:lang w:val="vi-VN"/>
        </w:rPr>
        <w:t>hằng năm</w:t>
      </w:r>
      <w:r w:rsidR="00692A02" w:rsidRPr="001C5BE9">
        <w:rPr>
          <w:rFonts w:ascii="Times New Roman" w:hAnsi="Times New Roman" w:cs="Times New Roman"/>
          <w:sz w:val="28"/>
          <w:szCs w:val="28"/>
          <w:lang w:val="vi-VN"/>
        </w:rPr>
        <w:t xml:space="preserve"> do Ngân hàng Nhà nước báo cáo được thực hiện theo quy định tại</w:t>
      </w:r>
      <w:r w:rsidR="006E77C9" w:rsidRPr="001C5BE9">
        <w:rPr>
          <w:rFonts w:ascii="Times New Roman" w:hAnsi="Times New Roman" w:cs="Times New Roman"/>
          <w:sz w:val="28"/>
          <w:szCs w:val="28"/>
          <w:lang w:val="vi-VN"/>
        </w:rPr>
        <w:t xml:space="preserve"> các</w:t>
      </w:r>
      <w:r w:rsidR="00692A02" w:rsidRPr="001C5BE9">
        <w:rPr>
          <w:rFonts w:ascii="Times New Roman" w:hAnsi="Times New Roman" w:cs="Times New Roman"/>
          <w:sz w:val="28"/>
          <w:szCs w:val="28"/>
          <w:lang w:val="vi-VN"/>
        </w:rPr>
        <w:t xml:space="preserve"> Điều 55,</w:t>
      </w:r>
      <w:r w:rsidR="00A65F09" w:rsidRPr="001C5BE9">
        <w:rPr>
          <w:rFonts w:ascii="Times New Roman" w:hAnsi="Times New Roman" w:cs="Times New Roman"/>
          <w:sz w:val="28"/>
          <w:szCs w:val="28"/>
          <w:lang w:val="vi-VN"/>
        </w:rPr>
        <w:t xml:space="preserve"> </w:t>
      </w:r>
      <w:r w:rsidR="00692A02" w:rsidRPr="001C5BE9">
        <w:rPr>
          <w:rFonts w:ascii="Times New Roman" w:hAnsi="Times New Roman" w:cs="Times New Roman"/>
          <w:sz w:val="28"/>
          <w:szCs w:val="28"/>
          <w:lang w:val="vi-VN"/>
        </w:rPr>
        <w:t>56</w:t>
      </w:r>
      <w:r w:rsidR="00D24845" w:rsidRPr="001C5BE9">
        <w:rPr>
          <w:rFonts w:ascii="Times New Roman" w:hAnsi="Times New Roman" w:cs="Times New Roman"/>
          <w:sz w:val="28"/>
          <w:szCs w:val="28"/>
          <w:lang w:val="vi-VN"/>
        </w:rPr>
        <w:t xml:space="preserve"> của</w:t>
      </w:r>
      <w:r w:rsidR="00692A02" w:rsidRPr="001C5BE9">
        <w:rPr>
          <w:rFonts w:ascii="Times New Roman" w:hAnsi="Times New Roman" w:cs="Times New Roman"/>
          <w:sz w:val="28"/>
          <w:szCs w:val="28"/>
          <w:lang w:val="vi-VN"/>
        </w:rPr>
        <w:t xml:space="preserve"> Luật Đầ</w:t>
      </w:r>
      <w:r w:rsidR="00644EE0" w:rsidRPr="001C5BE9">
        <w:rPr>
          <w:rFonts w:ascii="Times New Roman" w:hAnsi="Times New Roman" w:cs="Times New Roman"/>
          <w:sz w:val="28"/>
          <w:szCs w:val="28"/>
          <w:lang w:val="vi-VN"/>
        </w:rPr>
        <w:t>u tư c</w:t>
      </w:r>
      <w:r w:rsidR="00692A02" w:rsidRPr="001C5BE9">
        <w:rPr>
          <w:rFonts w:ascii="Times New Roman" w:hAnsi="Times New Roman" w:cs="Times New Roman"/>
          <w:sz w:val="28"/>
          <w:szCs w:val="28"/>
          <w:lang w:val="vi-VN"/>
        </w:rPr>
        <w:t>ông.</w:t>
      </w:r>
    </w:p>
    <w:p w:rsidR="00255A1D" w:rsidRPr="001C5BE9" w:rsidRDefault="00692A02" w:rsidP="003E4CE8">
      <w:pPr>
        <w:spacing w:before="120" w:after="120" w:line="288" w:lineRule="auto"/>
        <w:outlineLvl w:val="0"/>
        <w:rPr>
          <w:rFonts w:ascii="Times New Roman" w:hAnsi="Times New Roman" w:cs="Times New Roman"/>
          <w:b/>
          <w:sz w:val="28"/>
          <w:szCs w:val="28"/>
          <w:lang w:val="vi-VN"/>
        </w:rPr>
      </w:pPr>
      <w:r w:rsidRPr="001C5BE9">
        <w:rPr>
          <w:rFonts w:ascii="Times New Roman" w:hAnsi="Times New Roman" w:cs="Times New Roman"/>
          <w:b/>
          <w:sz w:val="28"/>
          <w:szCs w:val="28"/>
          <w:lang w:val="vi-VN"/>
        </w:rPr>
        <w:t xml:space="preserve">Điều </w:t>
      </w:r>
      <w:r w:rsidR="004146E8" w:rsidRPr="001C5BE9">
        <w:rPr>
          <w:rFonts w:ascii="Times New Roman" w:hAnsi="Times New Roman" w:cs="Times New Roman"/>
          <w:b/>
          <w:sz w:val="28"/>
          <w:szCs w:val="28"/>
          <w:lang w:val="vi-VN"/>
        </w:rPr>
        <w:t>4</w:t>
      </w:r>
      <w:r w:rsidR="000F25F2" w:rsidRPr="001C5BE9">
        <w:rPr>
          <w:rFonts w:ascii="Times New Roman" w:hAnsi="Times New Roman" w:cs="Times New Roman"/>
          <w:b/>
          <w:sz w:val="28"/>
          <w:szCs w:val="28"/>
          <w:lang w:val="vi-VN"/>
        </w:rPr>
        <w:t>2</w:t>
      </w:r>
      <w:r w:rsidRPr="001C5BE9">
        <w:rPr>
          <w:rFonts w:ascii="Times New Roman" w:hAnsi="Times New Roman" w:cs="Times New Roman"/>
          <w:b/>
          <w:sz w:val="28"/>
          <w:szCs w:val="28"/>
          <w:lang w:val="vi-VN"/>
        </w:rPr>
        <w:t>. Trình tự, thủ tục thực hiện kế hoạch đầu tư công trung hạn đối với vốn điều lệ của các quỹ tài chính</w:t>
      </w:r>
      <w:r w:rsidR="00734A78" w:rsidRPr="001C5BE9">
        <w:rPr>
          <w:rFonts w:ascii="Times New Roman" w:hAnsi="Times New Roman" w:cs="Times New Roman"/>
          <w:b/>
          <w:sz w:val="28"/>
          <w:szCs w:val="28"/>
          <w:lang w:val="vi-VN"/>
        </w:rPr>
        <w:t xml:space="preserve"> nhà nước</w:t>
      </w:r>
      <w:r w:rsidRPr="001C5BE9">
        <w:rPr>
          <w:rFonts w:ascii="Times New Roman" w:hAnsi="Times New Roman" w:cs="Times New Roman"/>
          <w:b/>
          <w:sz w:val="28"/>
          <w:szCs w:val="28"/>
          <w:lang w:val="vi-VN"/>
        </w:rPr>
        <w:t xml:space="preserve"> ngoài ngân sách </w:t>
      </w:r>
    </w:p>
    <w:p w:rsidR="00692A02" w:rsidRPr="001C5BE9" w:rsidRDefault="00692A02" w:rsidP="003E4CE8">
      <w:pPr>
        <w:spacing w:before="120" w:after="120" w:line="288" w:lineRule="auto"/>
        <w:rPr>
          <w:rFonts w:ascii="Times New Roman" w:hAnsi="Times New Roman" w:cs="Times New Roman"/>
          <w:b/>
          <w:sz w:val="28"/>
          <w:szCs w:val="28"/>
          <w:lang w:val="vi-VN"/>
        </w:rPr>
      </w:pPr>
      <w:r w:rsidRPr="001C5BE9">
        <w:rPr>
          <w:rFonts w:ascii="Times New Roman" w:hAnsi="Times New Roman" w:cs="Times New Roman"/>
          <w:sz w:val="28"/>
          <w:szCs w:val="28"/>
          <w:lang w:val="vi-VN"/>
        </w:rPr>
        <w:t>1. Nội dung báo cáo kế hoạch đầu tư công trung hạn đối với vốn điều lệ của các quỹ tài chính</w:t>
      </w:r>
      <w:r w:rsidR="00BC4ACF" w:rsidRPr="001C5BE9">
        <w:rPr>
          <w:rFonts w:ascii="Times New Roman" w:hAnsi="Times New Roman" w:cs="Times New Roman"/>
          <w:sz w:val="28"/>
          <w:szCs w:val="28"/>
          <w:lang w:val="vi-VN"/>
        </w:rPr>
        <w:t xml:space="preserve"> nhà nước ngoài ngân sách</w:t>
      </w:r>
      <w:r w:rsidRPr="001C5BE9">
        <w:rPr>
          <w:rFonts w:ascii="Times New Roman" w:hAnsi="Times New Roman" w:cs="Times New Roman"/>
          <w:sz w:val="28"/>
          <w:szCs w:val="28"/>
          <w:lang w:val="vi-VN"/>
        </w:rPr>
        <w:t>:</w:t>
      </w:r>
    </w:p>
    <w:p w:rsidR="00692A02" w:rsidRPr="001C5BE9" w:rsidRDefault="00692A02"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a</w:t>
      </w:r>
      <w:r w:rsidR="00FC2A0F" w:rsidRPr="001C5BE9">
        <w:rPr>
          <w:rFonts w:ascii="Times New Roman" w:hAnsi="Times New Roman" w:cs="Times New Roman"/>
          <w:sz w:val="28"/>
          <w:szCs w:val="28"/>
          <w:lang w:val="vi-VN"/>
        </w:rPr>
        <w:t>)</w:t>
      </w:r>
      <w:r w:rsidRPr="001C5BE9">
        <w:rPr>
          <w:rFonts w:ascii="Times New Roman" w:hAnsi="Times New Roman" w:cs="Times New Roman"/>
          <w:sz w:val="28"/>
          <w:szCs w:val="28"/>
          <w:lang w:val="vi-VN"/>
        </w:rPr>
        <w:t xml:space="preserve"> Tình hình triển khai và kết quả quản lý, sử dụng vốn điều lệ tạ</w:t>
      </w:r>
      <w:r w:rsidR="00BC4ACF" w:rsidRPr="001C5BE9">
        <w:rPr>
          <w:rFonts w:ascii="Times New Roman" w:hAnsi="Times New Roman" w:cs="Times New Roman"/>
          <w:sz w:val="28"/>
          <w:szCs w:val="28"/>
          <w:lang w:val="vi-VN"/>
        </w:rPr>
        <w:t>i q</w:t>
      </w:r>
      <w:r w:rsidRPr="001C5BE9">
        <w:rPr>
          <w:rFonts w:ascii="Times New Roman" w:hAnsi="Times New Roman" w:cs="Times New Roman"/>
          <w:sz w:val="28"/>
          <w:szCs w:val="28"/>
          <w:lang w:val="vi-VN"/>
        </w:rPr>
        <w:t>uỹ tài chính</w:t>
      </w:r>
      <w:r w:rsidR="00BC4ACF" w:rsidRPr="001C5BE9">
        <w:rPr>
          <w:rFonts w:ascii="Times New Roman" w:hAnsi="Times New Roman" w:cs="Times New Roman"/>
          <w:sz w:val="28"/>
          <w:szCs w:val="28"/>
          <w:lang w:val="vi-VN"/>
        </w:rPr>
        <w:t xml:space="preserve"> nhà nước</w:t>
      </w:r>
      <w:r w:rsidRPr="001C5BE9">
        <w:rPr>
          <w:rFonts w:ascii="Times New Roman" w:hAnsi="Times New Roman" w:cs="Times New Roman"/>
          <w:sz w:val="28"/>
          <w:szCs w:val="28"/>
          <w:lang w:val="vi-VN"/>
        </w:rPr>
        <w:t xml:space="preserve"> ngoài ngân sách trong giai đoạn trước</w:t>
      </w:r>
      <w:r w:rsidR="00FC2A0F" w:rsidRPr="001C5BE9">
        <w:rPr>
          <w:rFonts w:ascii="Times New Roman" w:hAnsi="Times New Roman" w:cs="Times New Roman"/>
          <w:sz w:val="28"/>
          <w:szCs w:val="28"/>
          <w:lang w:val="vi-VN"/>
        </w:rPr>
        <w:t>;</w:t>
      </w:r>
    </w:p>
    <w:p w:rsidR="00B75EBE" w:rsidRPr="003E4CE8" w:rsidRDefault="00692A02"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lastRenderedPageBreak/>
        <w:t>b</w:t>
      </w:r>
      <w:r w:rsidR="00FC2A0F" w:rsidRPr="001C5BE9">
        <w:rPr>
          <w:rFonts w:ascii="Times New Roman" w:hAnsi="Times New Roman" w:cs="Times New Roman"/>
          <w:sz w:val="28"/>
          <w:szCs w:val="28"/>
          <w:lang w:val="vi-VN"/>
        </w:rPr>
        <w:t>)</w:t>
      </w:r>
      <w:r w:rsidRPr="001C5BE9">
        <w:rPr>
          <w:rFonts w:ascii="Times New Roman" w:hAnsi="Times New Roman" w:cs="Times New Roman"/>
          <w:sz w:val="28"/>
          <w:szCs w:val="28"/>
          <w:lang w:val="vi-VN"/>
        </w:rPr>
        <w:t xml:space="preserve"> </w:t>
      </w:r>
      <w:r w:rsidR="00977945" w:rsidRPr="003E4CE8">
        <w:rPr>
          <w:rFonts w:ascii="Times New Roman" w:hAnsi="Times New Roman" w:cs="Times New Roman"/>
          <w:sz w:val="28"/>
          <w:szCs w:val="28"/>
          <w:lang w:val="vi-VN"/>
        </w:rPr>
        <w:t>Định hướng, mục tiêu, nhiệm vụ chiến lược, kế hoạch phát triển kinh tế - xã hội, phát triển ngành, lĩnh vực có liên quan.</w:t>
      </w:r>
    </w:p>
    <w:p w:rsidR="00692A02" w:rsidRPr="001C5BE9" w:rsidRDefault="00692A02"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c</w:t>
      </w:r>
      <w:r w:rsidR="00FC2A0F" w:rsidRPr="001C5BE9">
        <w:rPr>
          <w:rFonts w:ascii="Times New Roman" w:hAnsi="Times New Roman" w:cs="Times New Roman"/>
          <w:sz w:val="28"/>
          <w:szCs w:val="28"/>
          <w:lang w:val="vi-VN"/>
        </w:rPr>
        <w:t>)</w:t>
      </w:r>
      <w:r w:rsidRPr="001C5BE9">
        <w:rPr>
          <w:rFonts w:ascii="Times New Roman" w:hAnsi="Times New Roman" w:cs="Times New Roman"/>
          <w:sz w:val="28"/>
          <w:szCs w:val="28"/>
          <w:lang w:val="vi-VN"/>
        </w:rPr>
        <w:t xml:space="preserve"> Quy mô vốn điều lệ của các </w:t>
      </w:r>
      <w:r w:rsidR="00BC4ACF" w:rsidRPr="001C5BE9">
        <w:rPr>
          <w:rFonts w:ascii="Times New Roman" w:hAnsi="Times New Roman" w:cs="Times New Roman"/>
          <w:sz w:val="28"/>
          <w:szCs w:val="28"/>
          <w:lang w:val="vi-VN"/>
        </w:rPr>
        <w:t>q</w:t>
      </w:r>
      <w:r w:rsidRPr="001C5BE9">
        <w:rPr>
          <w:rFonts w:ascii="Times New Roman" w:hAnsi="Times New Roman" w:cs="Times New Roman"/>
          <w:sz w:val="28"/>
          <w:szCs w:val="28"/>
          <w:lang w:val="vi-VN"/>
        </w:rPr>
        <w:t xml:space="preserve">uỹ, đánh giá sự cần thiết đối với nhu cầu cấp vốn điều lệ tại </w:t>
      </w:r>
      <w:r w:rsidR="00BC4ACF" w:rsidRPr="001C5BE9">
        <w:rPr>
          <w:rFonts w:ascii="Times New Roman" w:hAnsi="Times New Roman" w:cs="Times New Roman"/>
          <w:sz w:val="28"/>
          <w:szCs w:val="28"/>
          <w:lang w:val="vi-VN"/>
        </w:rPr>
        <w:t>q</w:t>
      </w:r>
      <w:r w:rsidRPr="001C5BE9">
        <w:rPr>
          <w:rFonts w:ascii="Times New Roman" w:hAnsi="Times New Roman" w:cs="Times New Roman"/>
          <w:sz w:val="28"/>
          <w:szCs w:val="28"/>
          <w:lang w:val="vi-VN"/>
        </w:rPr>
        <w:t>uỹ tài chính</w:t>
      </w:r>
      <w:r w:rsidR="00BC4ACF" w:rsidRPr="001C5BE9">
        <w:rPr>
          <w:rFonts w:ascii="Times New Roman" w:hAnsi="Times New Roman" w:cs="Times New Roman"/>
          <w:sz w:val="28"/>
          <w:szCs w:val="28"/>
          <w:lang w:val="vi-VN"/>
        </w:rPr>
        <w:t xml:space="preserve"> nhà nước ngoài ngân sách</w:t>
      </w:r>
      <w:r w:rsidR="00FC2A0F" w:rsidRPr="001C5BE9">
        <w:rPr>
          <w:rFonts w:ascii="Times New Roman" w:hAnsi="Times New Roman" w:cs="Times New Roman"/>
          <w:sz w:val="28"/>
          <w:szCs w:val="28"/>
          <w:lang w:val="vi-VN"/>
        </w:rPr>
        <w:t>;</w:t>
      </w:r>
    </w:p>
    <w:p w:rsidR="00692A02" w:rsidRPr="001C5BE9"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d</w:t>
      </w:r>
      <w:r w:rsidR="00FC2A0F" w:rsidRPr="001C5BE9">
        <w:rPr>
          <w:sz w:val="28"/>
          <w:szCs w:val="28"/>
          <w:lang w:val="vi-VN"/>
        </w:rPr>
        <w:t>)</w:t>
      </w:r>
      <w:r w:rsidRPr="001C5BE9">
        <w:rPr>
          <w:sz w:val="28"/>
          <w:szCs w:val="28"/>
          <w:lang w:val="vi-VN"/>
        </w:rPr>
        <w:t xml:space="preserve"> Dự kiến tổng mức vốn và cơ cấu nguồn lực, huy động các nguồn vốn hợp pháp khác để cấp vốn điều lệ cho </w:t>
      </w:r>
      <w:r w:rsidR="00BC4ACF" w:rsidRPr="001C5BE9">
        <w:rPr>
          <w:sz w:val="28"/>
          <w:szCs w:val="28"/>
          <w:lang w:val="vi-VN"/>
        </w:rPr>
        <w:t>q</w:t>
      </w:r>
      <w:r w:rsidRPr="001C5BE9">
        <w:rPr>
          <w:sz w:val="28"/>
          <w:szCs w:val="28"/>
          <w:lang w:val="vi-VN"/>
        </w:rPr>
        <w:t>uỹ tài chính</w:t>
      </w:r>
      <w:r w:rsidR="00BC4ACF" w:rsidRPr="001C5BE9">
        <w:rPr>
          <w:sz w:val="28"/>
          <w:szCs w:val="28"/>
          <w:lang w:val="vi-VN"/>
        </w:rPr>
        <w:t xml:space="preserve"> nhà nước ngoài ngân sách</w:t>
      </w:r>
      <w:r w:rsidR="00FC2A0F" w:rsidRPr="001C5BE9">
        <w:rPr>
          <w:sz w:val="28"/>
          <w:szCs w:val="28"/>
          <w:lang w:val="vi-VN"/>
        </w:rPr>
        <w:t>;</w:t>
      </w:r>
    </w:p>
    <w:p w:rsidR="00692A02" w:rsidRPr="001C5BE9"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đ</w:t>
      </w:r>
      <w:r w:rsidR="00FC2A0F" w:rsidRPr="001C5BE9">
        <w:rPr>
          <w:sz w:val="28"/>
          <w:szCs w:val="28"/>
          <w:lang w:val="vi-VN"/>
        </w:rPr>
        <w:t>)</w:t>
      </w:r>
      <w:r w:rsidRPr="001C5BE9">
        <w:rPr>
          <w:sz w:val="28"/>
          <w:szCs w:val="28"/>
          <w:lang w:val="vi-VN"/>
        </w:rPr>
        <w:t xml:space="preserve"> Phân tích, đánh giá sơ bộ những ảnh hưởng, tác động đối với ngành, lĩnh vực khi vốn điều lệ được cấp, tính toán hiệu quả đầu tư về mặt kinh tế - xã hội</w:t>
      </w:r>
      <w:r w:rsidR="00FC2A0F" w:rsidRPr="001C5BE9">
        <w:rPr>
          <w:sz w:val="28"/>
          <w:szCs w:val="28"/>
          <w:lang w:val="vi-VN"/>
        </w:rPr>
        <w:t>;</w:t>
      </w:r>
    </w:p>
    <w:p w:rsidR="00692A02" w:rsidRPr="001C5BE9" w:rsidRDefault="00375507"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e</w:t>
      </w:r>
      <w:r w:rsidR="00FC2A0F" w:rsidRPr="001C5BE9">
        <w:rPr>
          <w:sz w:val="28"/>
          <w:szCs w:val="28"/>
          <w:lang w:val="vi-VN"/>
        </w:rPr>
        <w:t>)</w:t>
      </w:r>
      <w:r w:rsidR="00692A02" w:rsidRPr="001C5BE9">
        <w:rPr>
          <w:sz w:val="28"/>
          <w:szCs w:val="28"/>
          <w:lang w:val="vi-VN"/>
        </w:rPr>
        <w:t xml:space="preserve"> Giải pháp thực hiện và dự kiến kết quả đạt được.</w:t>
      </w:r>
    </w:p>
    <w:p w:rsidR="00692A02" w:rsidRPr="001C5BE9"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2. Trình tự lập báo cáo kế hoạch đầu tư công trung hạn đối với vốn điều lệ của các quỹ tài chính</w:t>
      </w:r>
      <w:r w:rsidR="001062F1" w:rsidRPr="001C5BE9">
        <w:rPr>
          <w:sz w:val="28"/>
          <w:szCs w:val="28"/>
          <w:lang w:val="vi-VN"/>
        </w:rPr>
        <w:t xml:space="preserve"> nhà nước</w:t>
      </w:r>
      <w:r w:rsidRPr="001C5BE9">
        <w:rPr>
          <w:sz w:val="28"/>
          <w:szCs w:val="28"/>
          <w:lang w:val="vi-VN"/>
        </w:rPr>
        <w:t xml:space="preserve"> ngoài ngân sách: </w:t>
      </w:r>
    </w:p>
    <w:p w:rsidR="00692A02" w:rsidRPr="003E4CE8"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a</w:t>
      </w:r>
      <w:r w:rsidR="00FC2A0F" w:rsidRPr="001C5BE9">
        <w:rPr>
          <w:sz w:val="28"/>
          <w:szCs w:val="28"/>
          <w:lang w:val="vi-VN"/>
        </w:rPr>
        <w:t>)</w:t>
      </w:r>
      <w:r w:rsidRPr="001C5BE9">
        <w:rPr>
          <w:sz w:val="28"/>
          <w:szCs w:val="28"/>
          <w:lang w:val="vi-VN"/>
        </w:rPr>
        <w:t xml:space="preserve"> Căn</w:t>
      </w:r>
      <w:r w:rsidR="001062F1" w:rsidRPr="001C5BE9">
        <w:rPr>
          <w:sz w:val="28"/>
          <w:szCs w:val="28"/>
          <w:lang w:val="vi-VN"/>
        </w:rPr>
        <w:t xml:space="preserve"> cứ mục tiêu phát triển kinh tế - </w:t>
      </w:r>
      <w:r w:rsidRPr="001C5BE9">
        <w:rPr>
          <w:sz w:val="28"/>
          <w:szCs w:val="28"/>
          <w:lang w:val="vi-VN"/>
        </w:rPr>
        <w:t>xã hội của quốc gia, ngành, lĩnh vực, kế hoạch đầu tư công trung hạn được cấp có thẩm quyền phê duyệt, Chỉ thị của Thủ tướng Chính phủ và hướn</w:t>
      </w:r>
      <w:r w:rsidR="00CA16B6">
        <w:rPr>
          <w:sz w:val="28"/>
          <w:szCs w:val="28"/>
          <w:lang w:val="vi-VN"/>
        </w:rPr>
        <w:t>g dẫn của Bộ Kế hoạch và Đầu tư</w:t>
      </w:r>
      <w:r w:rsidR="00CA16B6" w:rsidRPr="003E4CE8">
        <w:rPr>
          <w:sz w:val="28"/>
          <w:szCs w:val="28"/>
          <w:lang w:val="vi-VN"/>
        </w:rPr>
        <w:t>,</w:t>
      </w:r>
      <w:r w:rsidRPr="001C5BE9">
        <w:rPr>
          <w:sz w:val="28"/>
          <w:szCs w:val="28"/>
          <w:lang w:val="vi-VN"/>
        </w:rPr>
        <w:t xml:space="preserve"> </w:t>
      </w:r>
      <w:r w:rsidR="00CA16B6" w:rsidRPr="003E4CE8">
        <w:rPr>
          <w:sz w:val="28"/>
          <w:szCs w:val="28"/>
          <w:lang w:val="vi-VN"/>
        </w:rPr>
        <w:t>quỹ tài chính nhà nước ngoài ngân sách lập kế hoạch đầu tư công trung hạn để cấp vốn điều lệ giai đoạn sau báo cáo cơ quan chuyên môn quản lý về đầu tư công của Bộ, cơ quan trung ương được giao là đơn vị chủ quản của quỹ tài chính nhà nước ngoài ngân sách xem xét</w:t>
      </w:r>
      <w:r w:rsidR="00FC2A0F" w:rsidRPr="001C5BE9">
        <w:rPr>
          <w:sz w:val="28"/>
          <w:szCs w:val="28"/>
          <w:lang w:val="vi-VN"/>
        </w:rPr>
        <w:t>;</w:t>
      </w:r>
    </w:p>
    <w:p w:rsidR="00692A02" w:rsidRPr="003E4CE8"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CA16B6">
        <w:rPr>
          <w:sz w:val="28"/>
          <w:szCs w:val="28"/>
          <w:lang w:val="vi-VN"/>
        </w:rPr>
        <w:t>b</w:t>
      </w:r>
      <w:r w:rsidR="00FC2A0F" w:rsidRPr="00CA16B6">
        <w:rPr>
          <w:sz w:val="28"/>
          <w:szCs w:val="28"/>
          <w:lang w:val="vi-VN"/>
        </w:rPr>
        <w:t>)</w:t>
      </w:r>
      <w:r w:rsidR="001062F1" w:rsidRPr="00CA16B6">
        <w:rPr>
          <w:sz w:val="28"/>
          <w:szCs w:val="28"/>
          <w:lang w:val="vi-VN"/>
        </w:rPr>
        <w:t xml:space="preserve"> </w:t>
      </w:r>
      <w:r w:rsidR="00CA16B6" w:rsidRPr="003E4CE8">
        <w:rPr>
          <w:sz w:val="28"/>
          <w:szCs w:val="28"/>
          <w:lang w:val="vi-VN"/>
        </w:rPr>
        <w:t xml:space="preserve">Cơ quan chuyên môn quản lý về đầu tư công của các Bộ, cơ quan Trung ương có trách nhiệm tổng hợp nhu cầu cấp vốn điều lệ cho quỹ tài chính nhà nước ngoài ngân sách trực thuộc vào kế hoạch đầu tư công trung hạn giai đoạn sau theo các nội dung </w:t>
      </w:r>
      <w:r w:rsidRPr="00CA16B6">
        <w:rPr>
          <w:sz w:val="28"/>
          <w:szCs w:val="28"/>
          <w:lang w:val="vi-VN"/>
        </w:rPr>
        <w:t xml:space="preserve">quy định tại Khoản 1 </w:t>
      </w:r>
      <w:r w:rsidR="006B6974" w:rsidRPr="00CA16B6">
        <w:rPr>
          <w:sz w:val="28"/>
          <w:szCs w:val="28"/>
          <w:lang w:val="vi-VN"/>
        </w:rPr>
        <w:t>đ</w:t>
      </w:r>
      <w:r w:rsidR="004F720B" w:rsidRPr="00CA16B6">
        <w:rPr>
          <w:sz w:val="28"/>
          <w:szCs w:val="28"/>
          <w:lang w:val="vi-VN"/>
        </w:rPr>
        <w:t>iều này</w:t>
      </w:r>
      <w:r w:rsidRPr="00CA16B6">
        <w:rPr>
          <w:sz w:val="28"/>
          <w:szCs w:val="28"/>
          <w:lang w:val="vi-VN"/>
        </w:rPr>
        <w:t xml:space="preserve"> gửi Bộ Kế hoạch và Đầu tư, Bộ Tài chính.</w:t>
      </w:r>
      <w:r w:rsidRPr="001C5BE9">
        <w:rPr>
          <w:sz w:val="28"/>
          <w:szCs w:val="28"/>
          <w:lang w:val="vi-VN"/>
        </w:rPr>
        <w:t xml:space="preserve"> </w:t>
      </w:r>
    </w:p>
    <w:p w:rsidR="00692A02" w:rsidRPr="001C5BE9"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 xml:space="preserve">3. Trình tự lập, thẩm định cấp vốn điều lệ của </w:t>
      </w:r>
      <w:r w:rsidR="001062F1" w:rsidRPr="001C5BE9">
        <w:rPr>
          <w:sz w:val="28"/>
          <w:szCs w:val="28"/>
          <w:lang w:val="vi-VN"/>
        </w:rPr>
        <w:t>q</w:t>
      </w:r>
      <w:r w:rsidRPr="001C5BE9">
        <w:rPr>
          <w:sz w:val="28"/>
          <w:szCs w:val="28"/>
          <w:lang w:val="vi-VN"/>
        </w:rPr>
        <w:t>uỹ tài chính</w:t>
      </w:r>
      <w:r w:rsidR="001062F1" w:rsidRPr="001C5BE9">
        <w:rPr>
          <w:sz w:val="28"/>
          <w:szCs w:val="28"/>
          <w:lang w:val="vi-VN"/>
        </w:rPr>
        <w:t xml:space="preserve"> nhà nước</w:t>
      </w:r>
      <w:r w:rsidRPr="001C5BE9">
        <w:rPr>
          <w:sz w:val="28"/>
          <w:szCs w:val="28"/>
          <w:lang w:val="vi-VN"/>
        </w:rPr>
        <w:t xml:space="preserve"> ngoài ngân sách theo kế hoạch đầu tư công trung hạn được thực hiện theo quy định tại Điều 55</w:t>
      </w:r>
      <w:r w:rsidR="001062F1" w:rsidRPr="001C5BE9">
        <w:rPr>
          <w:sz w:val="28"/>
          <w:szCs w:val="28"/>
          <w:lang w:val="vi-VN"/>
        </w:rPr>
        <w:t xml:space="preserve"> của</w:t>
      </w:r>
      <w:r w:rsidRPr="001C5BE9">
        <w:rPr>
          <w:sz w:val="28"/>
          <w:szCs w:val="28"/>
          <w:lang w:val="vi-VN"/>
        </w:rPr>
        <w:t xml:space="preserve"> Luật Đầu tư công.</w:t>
      </w:r>
    </w:p>
    <w:p w:rsidR="00692A02" w:rsidRPr="001C5BE9" w:rsidRDefault="00692A02" w:rsidP="003E4CE8">
      <w:pPr>
        <w:spacing w:before="120" w:after="120" w:line="288" w:lineRule="auto"/>
        <w:outlineLvl w:val="0"/>
        <w:rPr>
          <w:rFonts w:ascii="Times New Roman" w:hAnsi="Times New Roman" w:cs="Times New Roman"/>
          <w:b/>
          <w:sz w:val="28"/>
          <w:szCs w:val="28"/>
          <w:lang w:val="vi-VN"/>
        </w:rPr>
      </w:pPr>
      <w:r w:rsidRPr="001C5BE9">
        <w:rPr>
          <w:rFonts w:ascii="Times New Roman" w:hAnsi="Times New Roman" w:cs="Times New Roman"/>
          <w:b/>
          <w:sz w:val="28"/>
          <w:szCs w:val="28"/>
          <w:lang w:val="vi-VN"/>
        </w:rPr>
        <w:t xml:space="preserve">Điều </w:t>
      </w:r>
      <w:r w:rsidR="004146E8" w:rsidRPr="001C5BE9">
        <w:rPr>
          <w:rFonts w:ascii="Times New Roman" w:hAnsi="Times New Roman" w:cs="Times New Roman"/>
          <w:b/>
          <w:sz w:val="28"/>
          <w:szCs w:val="28"/>
          <w:lang w:val="vi-VN"/>
        </w:rPr>
        <w:t>4</w:t>
      </w:r>
      <w:r w:rsidR="000F25F2" w:rsidRPr="001C5BE9">
        <w:rPr>
          <w:rFonts w:ascii="Times New Roman" w:hAnsi="Times New Roman" w:cs="Times New Roman"/>
          <w:b/>
          <w:sz w:val="28"/>
          <w:szCs w:val="28"/>
          <w:lang w:val="vi-VN"/>
        </w:rPr>
        <w:t>3</w:t>
      </w:r>
      <w:r w:rsidRPr="001C5BE9">
        <w:rPr>
          <w:rFonts w:ascii="Times New Roman" w:hAnsi="Times New Roman" w:cs="Times New Roman"/>
          <w:b/>
          <w:sz w:val="28"/>
          <w:szCs w:val="28"/>
          <w:lang w:val="vi-VN"/>
        </w:rPr>
        <w:t>. Trình tự, thủ tục thực hiện kế hoạch đầu tư công hằng năm đối với vốn điều lệ của các quỹ tài chính</w:t>
      </w:r>
      <w:r w:rsidR="001062F1" w:rsidRPr="001C5BE9">
        <w:rPr>
          <w:rFonts w:ascii="Times New Roman" w:hAnsi="Times New Roman" w:cs="Times New Roman"/>
          <w:b/>
          <w:sz w:val="28"/>
          <w:szCs w:val="28"/>
          <w:lang w:val="vi-VN"/>
        </w:rPr>
        <w:t xml:space="preserve"> nhà nước ngoài ngân sách</w:t>
      </w:r>
    </w:p>
    <w:p w:rsidR="00692A02" w:rsidRPr="001C5BE9" w:rsidRDefault="00692A02" w:rsidP="003E4CE8">
      <w:pPr>
        <w:spacing w:before="120" w:after="120" w:line="288" w:lineRule="auto"/>
        <w:rPr>
          <w:rFonts w:ascii="Times New Roman" w:hAnsi="Times New Roman" w:cs="Times New Roman"/>
          <w:b/>
          <w:sz w:val="28"/>
          <w:szCs w:val="28"/>
          <w:lang w:val="vi-VN"/>
        </w:rPr>
      </w:pPr>
      <w:r w:rsidRPr="001C5BE9">
        <w:rPr>
          <w:rFonts w:ascii="Times New Roman" w:hAnsi="Times New Roman" w:cs="Times New Roman"/>
          <w:sz w:val="28"/>
          <w:szCs w:val="28"/>
          <w:lang w:val="vi-VN"/>
        </w:rPr>
        <w:t>1. Nội dung báo cáo cấp thực hiện kế hoạch đầu tư công hằng năm đối với vốn điều lệ của các quỹ tài chính</w:t>
      </w:r>
      <w:r w:rsidR="001062F1" w:rsidRPr="001C5BE9">
        <w:rPr>
          <w:rFonts w:ascii="Times New Roman" w:hAnsi="Times New Roman" w:cs="Times New Roman"/>
          <w:sz w:val="28"/>
          <w:szCs w:val="28"/>
          <w:lang w:val="vi-VN"/>
        </w:rPr>
        <w:t xml:space="preserve"> nhà nước ngoài ngân sách:</w:t>
      </w:r>
    </w:p>
    <w:p w:rsidR="00692A02" w:rsidRPr="001C5BE9" w:rsidRDefault="00692A02"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lastRenderedPageBreak/>
        <w:t>a</w:t>
      </w:r>
      <w:r w:rsidR="00095D7A" w:rsidRPr="001C5BE9">
        <w:rPr>
          <w:rFonts w:ascii="Times New Roman" w:hAnsi="Times New Roman" w:cs="Times New Roman"/>
          <w:sz w:val="28"/>
          <w:szCs w:val="28"/>
          <w:lang w:val="vi-VN"/>
        </w:rPr>
        <w:t>)</w:t>
      </w:r>
      <w:r w:rsidRPr="001C5BE9">
        <w:rPr>
          <w:rFonts w:ascii="Times New Roman" w:hAnsi="Times New Roman" w:cs="Times New Roman"/>
          <w:sz w:val="28"/>
          <w:szCs w:val="28"/>
          <w:lang w:val="vi-VN"/>
        </w:rPr>
        <w:t xml:space="preserve"> Tình hình và kết quả quản lý, sử dụng vốn điều lệ năm trước năm kế hoạch củ</w:t>
      </w:r>
      <w:r w:rsidR="001062F1" w:rsidRPr="001C5BE9">
        <w:rPr>
          <w:rFonts w:ascii="Times New Roman" w:hAnsi="Times New Roman" w:cs="Times New Roman"/>
          <w:sz w:val="28"/>
          <w:szCs w:val="28"/>
          <w:lang w:val="vi-VN"/>
        </w:rPr>
        <w:t>a các q</w:t>
      </w:r>
      <w:r w:rsidRPr="001C5BE9">
        <w:rPr>
          <w:rFonts w:ascii="Times New Roman" w:hAnsi="Times New Roman" w:cs="Times New Roman"/>
          <w:sz w:val="28"/>
          <w:szCs w:val="28"/>
          <w:lang w:val="vi-VN"/>
        </w:rPr>
        <w:t>uỹ tài chính</w:t>
      </w:r>
      <w:r w:rsidR="001062F1" w:rsidRPr="001C5BE9">
        <w:rPr>
          <w:rFonts w:ascii="Times New Roman" w:hAnsi="Times New Roman" w:cs="Times New Roman"/>
          <w:sz w:val="28"/>
          <w:szCs w:val="28"/>
          <w:lang w:val="vi-VN"/>
        </w:rPr>
        <w:t xml:space="preserve"> nhà nước ngoài ngân sách</w:t>
      </w:r>
      <w:r w:rsidR="00095D7A" w:rsidRPr="001C5BE9">
        <w:rPr>
          <w:rFonts w:ascii="Times New Roman" w:hAnsi="Times New Roman" w:cs="Times New Roman"/>
          <w:sz w:val="28"/>
          <w:szCs w:val="28"/>
          <w:lang w:val="vi-VN"/>
        </w:rPr>
        <w:t>;</w:t>
      </w:r>
    </w:p>
    <w:p w:rsidR="00692A02" w:rsidRPr="001C5BE9" w:rsidRDefault="00692A02"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b</w:t>
      </w:r>
      <w:r w:rsidR="00095D7A" w:rsidRPr="001C5BE9">
        <w:rPr>
          <w:rFonts w:ascii="Times New Roman" w:hAnsi="Times New Roman" w:cs="Times New Roman"/>
          <w:sz w:val="28"/>
          <w:szCs w:val="28"/>
          <w:lang w:val="vi-VN"/>
        </w:rPr>
        <w:t>)</w:t>
      </w:r>
      <w:r w:rsidRPr="001C5BE9">
        <w:rPr>
          <w:rFonts w:ascii="Times New Roman" w:hAnsi="Times New Roman" w:cs="Times New Roman"/>
          <w:sz w:val="28"/>
          <w:szCs w:val="28"/>
          <w:lang w:val="vi-VN"/>
        </w:rPr>
        <w:t xml:space="preserve"> Định hướng đầu tư công trong năm kế hoạch để cấp vốn điều lệ, nhu cầu vốn điều lệ củ</w:t>
      </w:r>
      <w:r w:rsidR="001062F1" w:rsidRPr="001C5BE9">
        <w:rPr>
          <w:rFonts w:ascii="Times New Roman" w:hAnsi="Times New Roman" w:cs="Times New Roman"/>
          <w:sz w:val="28"/>
          <w:szCs w:val="28"/>
          <w:lang w:val="vi-VN"/>
        </w:rPr>
        <w:t>a q</w:t>
      </w:r>
      <w:r w:rsidRPr="001C5BE9">
        <w:rPr>
          <w:rFonts w:ascii="Times New Roman" w:hAnsi="Times New Roman" w:cs="Times New Roman"/>
          <w:sz w:val="28"/>
          <w:szCs w:val="28"/>
          <w:lang w:val="vi-VN"/>
        </w:rPr>
        <w:t>uỹ tài chính</w:t>
      </w:r>
      <w:r w:rsidR="001062F1" w:rsidRPr="001C5BE9">
        <w:rPr>
          <w:rFonts w:ascii="Times New Roman" w:hAnsi="Times New Roman" w:cs="Times New Roman"/>
          <w:sz w:val="28"/>
          <w:szCs w:val="28"/>
          <w:lang w:val="vi-VN"/>
        </w:rPr>
        <w:t xml:space="preserve"> nhà nước</w:t>
      </w:r>
      <w:r w:rsidRPr="001C5BE9">
        <w:rPr>
          <w:rFonts w:ascii="Times New Roman" w:hAnsi="Times New Roman" w:cs="Times New Roman"/>
          <w:sz w:val="28"/>
          <w:szCs w:val="28"/>
          <w:lang w:val="vi-VN"/>
        </w:rPr>
        <w:t xml:space="preserve"> ngoài ngân sách;</w:t>
      </w:r>
    </w:p>
    <w:p w:rsidR="00692A02" w:rsidRPr="003E4CE8" w:rsidRDefault="00692A02"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c</w:t>
      </w:r>
      <w:r w:rsidR="00095D7A" w:rsidRPr="001C5BE9">
        <w:rPr>
          <w:rFonts w:ascii="Times New Roman" w:hAnsi="Times New Roman" w:cs="Times New Roman"/>
          <w:sz w:val="28"/>
          <w:szCs w:val="28"/>
          <w:lang w:val="vi-VN"/>
        </w:rPr>
        <w:t>)</w:t>
      </w:r>
      <w:r w:rsidR="001062F1" w:rsidRPr="001C5BE9">
        <w:rPr>
          <w:rFonts w:ascii="Times New Roman" w:hAnsi="Times New Roman" w:cs="Times New Roman"/>
          <w:sz w:val="28"/>
          <w:szCs w:val="28"/>
          <w:lang w:val="vi-VN"/>
        </w:rPr>
        <w:t xml:space="preserve"> </w:t>
      </w:r>
      <w:r w:rsidRPr="001C5BE9">
        <w:rPr>
          <w:rFonts w:ascii="Times New Roman" w:hAnsi="Times New Roman" w:cs="Times New Roman"/>
          <w:sz w:val="28"/>
          <w:szCs w:val="28"/>
          <w:lang w:val="vi-VN"/>
        </w:rPr>
        <w:t>Dự kiến tổng mức vốn và cơ cấu nguồn lực, huy động các nguồn vốn hợp pháp khác để cấp vốn điều lệ</w:t>
      </w:r>
      <w:r w:rsidR="00095D7A" w:rsidRPr="001C5BE9">
        <w:rPr>
          <w:rFonts w:ascii="Times New Roman" w:hAnsi="Times New Roman" w:cs="Times New Roman"/>
          <w:sz w:val="28"/>
          <w:szCs w:val="28"/>
          <w:lang w:val="vi-VN"/>
        </w:rPr>
        <w:t>;</w:t>
      </w:r>
    </w:p>
    <w:p w:rsidR="00692A02" w:rsidRPr="003E4CE8"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d</w:t>
      </w:r>
      <w:r w:rsidR="00095D7A" w:rsidRPr="001C5BE9">
        <w:rPr>
          <w:sz w:val="28"/>
          <w:szCs w:val="28"/>
          <w:lang w:val="vi-VN"/>
        </w:rPr>
        <w:t>)</w:t>
      </w:r>
      <w:r w:rsidRPr="001C5BE9">
        <w:rPr>
          <w:sz w:val="28"/>
          <w:szCs w:val="28"/>
          <w:lang w:val="vi-VN"/>
        </w:rPr>
        <w:t xml:space="preserve"> Phân tích, đánh giá sơ bộ những ảnh hưởng, tác động đối với ngành, lĩnh vực khi vốn điều lệ được cấp, tính toán hiệu quả đầu tư về mặt kinh tế - xã hội</w:t>
      </w:r>
      <w:r w:rsidR="00095D7A" w:rsidRPr="001C5BE9">
        <w:rPr>
          <w:sz w:val="28"/>
          <w:szCs w:val="28"/>
          <w:lang w:val="vi-VN"/>
        </w:rPr>
        <w:t>;</w:t>
      </w:r>
    </w:p>
    <w:p w:rsidR="00692A02" w:rsidRPr="001C5BE9" w:rsidRDefault="00CC7A05" w:rsidP="003E4CE8">
      <w:pPr>
        <w:spacing w:before="120" w:after="120" w:line="288" w:lineRule="auto"/>
        <w:rPr>
          <w:rFonts w:ascii="Times New Roman" w:hAnsi="Times New Roman" w:cs="Times New Roman"/>
          <w:sz w:val="28"/>
          <w:szCs w:val="28"/>
          <w:lang w:val="vi-VN"/>
        </w:rPr>
      </w:pPr>
      <w:r w:rsidRPr="003E4CE8">
        <w:rPr>
          <w:rFonts w:ascii="Times New Roman" w:hAnsi="Times New Roman" w:cs="Times New Roman"/>
          <w:sz w:val="28"/>
          <w:szCs w:val="28"/>
          <w:lang w:val="vi-VN"/>
        </w:rPr>
        <w:t>đ</w:t>
      </w:r>
      <w:r w:rsidR="00095D7A" w:rsidRPr="001C5BE9">
        <w:rPr>
          <w:rFonts w:ascii="Times New Roman" w:hAnsi="Times New Roman" w:cs="Times New Roman"/>
          <w:sz w:val="28"/>
          <w:szCs w:val="28"/>
          <w:lang w:val="vi-VN"/>
        </w:rPr>
        <w:t>)</w:t>
      </w:r>
      <w:r w:rsidR="00692A02" w:rsidRPr="001C5BE9">
        <w:rPr>
          <w:rFonts w:ascii="Times New Roman" w:hAnsi="Times New Roman" w:cs="Times New Roman"/>
          <w:sz w:val="28"/>
          <w:szCs w:val="28"/>
          <w:lang w:val="vi-VN"/>
        </w:rPr>
        <w:t xml:space="preserve"> Giải pháp điều hành, tổ chức thực hiện và kết quả đạt được.</w:t>
      </w:r>
    </w:p>
    <w:p w:rsidR="00692A02" w:rsidRPr="001C5BE9" w:rsidRDefault="00692A02"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xml:space="preserve">2. Trình tự lập báo cáo thực hiện kế hoạch đầu tư công hằng năm đối với </w:t>
      </w:r>
      <w:r w:rsidR="001062F1" w:rsidRPr="001C5BE9">
        <w:rPr>
          <w:rFonts w:ascii="Times New Roman" w:hAnsi="Times New Roman" w:cs="Times New Roman"/>
          <w:sz w:val="28"/>
          <w:szCs w:val="28"/>
          <w:lang w:val="vi-VN"/>
        </w:rPr>
        <w:t xml:space="preserve">cấp </w:t>
      </w:r>
      <w:r w:rsidRPr="001C5BE9">
        <w:rPr>
          <w:rFonts w:ascii="Times New Roman" w:hAnsi="Times New Roman" w:cs="Times New Roman"/>
          <w:sz w:val="28"/>
          <w:szCs w:val="28"/>
          <w:lang w:val="vi-VN"/>
        </w:rPr>
        <w:t>vốn điều lệ của các quỹ tài chính</w:t>
      </w:r>
      <w:r w:rsidR="001062F1" w:rsidRPr="001C5BE9">
        <w:rPr>
          <w:rFonts w:ascii="Times New Roman" w:hAnsi="Times New Roman" w:cs="Times New Roman"/>
          <w:sz w:val="28"/>
          <w:szCs w:val="28"/>
          <w:lang w:val="vi-VN"/>
        </w:rPr>
        <w:t xml:space="preserve"> nhà nước</w:t>
      </w:r>
      <w:r w:rsidR="00813B89" w:rsidRPr="001C5BE9">
        <w:rPr>
          <w:rFonts w:ascii="Times New Roman" w:hAnsi="Times New Roman" w:cs="Times New Roman"/>
          <w:sz w:val="28"/>
          <w:szCs w:val="28"/>
          <w:lang w:val="vi-VN"/>
        </w:rPr>
        <w:t xml:space="preserve"> ngoài ngân sách</w:t>
      </w:r>
      <w:r w:rsidRPr="001C5BE9">
        <w:rPr>
          <w:rFonts w:ascii="Times New Roman" w:hAnsi="Times New Roman" w:cs="Times New Roman"/>
          <w:sz w:val="28"/>
          <w:szCs w:val="28"/>
          <w:lang w:val="vi-VN"/>
        </w:rPr>
        <w:t>:</w:t>
      </w:r>
    </w:p>
    <w:p w:rsidR="00CC7A05" w:rsidRPr="003E4CE8"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a</w:t>
      </w:r>
      <w:r w:rsidR="00095D7A" w:rsidRPr="001C5BE9">
        <w:rPr>
          <w:sz w:val="28"/>
          <w:szCs w:val="28"/>
          <w:lang w:val="vi-VN"/>
        </w:rPr>
        <w:t>)</w:t>
      </w:r>
      <w:r w:rsidRPr="001C5BE9">
        <w:rPr>
          <w:sz w:val="28"/>
          <w:szCs w:val="28"/>
          <w:lang w:val="vi-VN"/>
        </w:rPr>
        <w:t xml:space="preserve"> Căn cứ mục tiêu phát triển kinh tế </w:t>
      </w:r>
      <w:r w:rsidR="00813B89" w:rsidRPr="001C5BE9">
        <w:rPr>
          <w:sz w:val="28"/>
          <w:szCs w:val="28"/>
          <w:lang w:val="vi-VN"/>
        </w:rPr>
        <w:t xml:space="preserve">- </w:t>
      </w:r>
      <w:r w:rsidRPr="001C5BE9">
        <w:rPr>
          <w:sz w:val="28"/>
          <w:szCs w:val="28"/>
          <w:lang w:val="vi-VN"/>
        </w:rPr>
        <w:t xml:space="preserve">xã hội của quốc gia, ngành, lĩnh vực, kế hoạch đầu tư công trung hạn được cấp có thẩm quyền phê duyệt, </w:t>
      </w:r>
      <w:r w:rsidR="00813B89" w:rsidRPr="001C5BE9">
        <w:rPr>
          <w:sz w:val="28"/>
          <w:szCs w:val="28"/>
          <w:lang w:val="vi-VN"/>
        </w:rPr>
        <w:t>C</w:t>
      </w:r>
      <w:r w:rsidRPr="001C5BE9">
        <w:rPr>
          <w:sz w:val="28"/>
          <w:szCs w:val="28"/>
          <w:lang w:val="vi-VN"/>
        </w:rPr>
        <w:t>hỉ thị của Thủ tướng Chính phủ và hướng dẫn của Bộ Kế hoạ</w:t>
      </w:r>
      <w:r w:rsidR="00CC7A05">
        <w:rPr>
          <w:sz w:val="28"/>
          <w:szCs w:val="28"/>
          <w:lang w:val="vi-VN"/>
        </w:rPr>
        <w:t>ch và Đầu tư</w:t>
      </w:r>
      <w:r w:rsidR="00CC7A05" w:rsidRPr="003E4CE8">
        <w:rPr>
          <w:sz w:val="28"/>
          <w:szCs w:val="28"/>
          <w:lang w:val="vi-VN"/>
        </w:rPr>
        <w:t>,</w:t>
      </w:r>
      <w:r w:rsidRPr="001C5BE9">
        <w:rPr>
          <w:sz w:val="28"/>
          <w:szCs w:val="28"/>
          <w:lang w:val="vi-VN"/>
        </w:rPr>
        <w:t xml:space="preserve"> </w:t>
      </w:r>
      <w:r w:rsidR="00167FD4">
        <w:rPr>
          <w:sz w:val="28"/>
          <w:szCs w:val="28"/>
          <w:lang w:val="sv-SE"/>
        </w:rPr>
        <w:t>q</w:t>
      </w:r>
      <w:bookmarkStart w:id="31" w:name="_GoBack"/>
      <w:bookmarkEnd w:id="31"/>
      <w:r w:rsidR="00CC7A05" w:rsidRPr="00CC7A05">
        <w:rPr>
          <w:sz w:val="28"/>
          <w:szCs w:val="28"/>
          <w:lang w:val="sv-SE"/>
        </w:rPr>
        <w:t>uỹ tài chính nhà n</w:t>
      </w:r>
      <w:r w:rsidR="00CC7A05" w:rsidRPr="00CC7A05">
        <w:rPr>
          <w:rFonts w:hint="eastAsia"/>
          <w:sz w:val="28"/>
          <w:szCs w:val="28"/>
          <w:lang w:val="sv-SE"/>
        </w:rPr>
        <w:t>ư</w:t>
      </w:r>
      <w:r w:rsidR="00CC7A05" w:rsidRPr="00CC7A05">
        <w:rPr>
          <w:sz w:val="28"/>
          <w:szCs w:val="28"/>
          <w:lang w:val="sv-SE"/>
        </w:rPr>
        <w:t xml:space="preserve">ớc ngoài ngân sách lập kế hoạch </w:t>
      </w:r>
      <w:r w:rsidR="00CC7A05" w:rsidRPr="00CC7A05">
        <w:rPr>
          <w:rFonts w:hint="eastAsia"/>
          <w:sz w:val="28"/>
          <w:szCs w:val="28"/>
          <w:lang w:val="sv-SE"/>
        </w:rPr>
        <w:t>đ</w:t>
      </w:r>
      <w:r w:rsidR="00CC7A05" w:rsidRPr="00CC7A05">
        <w:rPr>
          <w:sz w:val="28"/>
          <w:szCs w:val="28"/>
          <w:lang w:val="sv-SE"/>
        </w:rPr>
        <w:t>ầu t</w:t>
      </w:r>
      <w:r w:rsidR="00CC7A05" w:rsidRPr="00CC7A05">
        <w:rPr>
          <w:rFonts w:hint="eastAsia"/>
          <w:sz w:val="28"/>
          <w:szCs w:val="28"/>
          <w:lang w:val="sv-SE"/>
        </w:rPr>
        <w:t>ư</w:t>
      </w:r>
      <w:r w:rsidR="00CC7A05" w:rsidRPr="00CC7A05">
        <w:rPr>
          <w:sz w:val="28"/>
          <w:szCs w:val="28"/>
          <w:lang w:val="sv-SE"/>
        </w:rPr>
        <w:t xml:space="preserve"> công cấp vốn </w:t>
      </w:r>
      <w:r w:rsidR="00CC7A05" w:rsidRPr="00CC7A05">
        <w:rPr>
          <w:rFonts w:hint="eastAsia"/>
          <w:sz w:val="28"/>
          <w:szCs w:val="28"/>
          <w:lang w:val="sv-SE"/>
        </w:rPr>
        <w:t>đ</w:t>
      </w:r>
      <w:r w:rsidR="00CC7A05" w:rsidRPr="00CC7A05">
        <w:rPr>
          <w:sz w:val="28"/>
          <w:szCs w:val="28"/>
          <w:lang w:val="sv-SE"/>
        </w:rPr>
        <w:t>iều lệ n</w:t>
      </w:r>
      <w:r w:rsidR="00CC7A05" w:rsidRPr="00CC7A05">
        <w:rPr>
          <w:rFonts w:hint="eastAsia"/>
          <w:sz w:val="28"/>
          <w:szCs w:val="28"/>
          <w:lang w:val="sv-SE"/>
        </w:rPr>
        <w:t>ă</w:t>
      </w:r>
      <w:r w:rsidR="00CC7A05" w:rsidRPr="00CC7A05">
        <w:rPr>
          <w:sz w:val="28"/>
          <w:szCs w:val="28"/>
          <w:lang w:val="sv-SE"/>
        </w:rPr>
        <w:t>m sau báo cáo c</w:t>
      </w:r>
      <w:r w:rsidR="00CC7A05" w:rsidRPr="00CC7A05">
        <w:rPr>
          <w:rFonts w:hint="eastAsia"/>
          <w:sz w:val="28"/>
          <w:szCs w:val="28"/>
          <w:lang w:val="sv-SE"/>
        </w:rPr>
        <w:t>ơ</w:t>
      </w:r>
      <w:r w:rsidR="00CC7A05" w:rsidRPr="00CC7A05">
        <w:rPr>
          <w:sz w:val="28"/>
          <w:szCs w:val="28"/>
          <w:lang w:val="sv-SE"/>
        </w:rPr>
        <w:t xml:space="preserve"> quan chuyên môn quản lý về </w:t>
      </w:r>
      <w:r w:rsidR="00CC7A05" w:rsidRPr="00CC7A05">
        <w:rPr>
          <w:rFonts w:hint="eastAsia"/>
          <w:sz w:val="28"/>
          <w:szCs w:val="28"/>
          <w:lang w:val="sv-SE"/>
        </w:rPr>
        <w:t>đ</w:t>
      </w:r>
      <w:r w:rsidR="00CC7A05" w:rsidRPr="00CC7A05">
        <w:rPr>
          <w:sz w:val="28"/>
          <w:szCs w:val="28"/>
          <w:lang w:val="sv-SE"/>
        </w:rPr>
        <w:t>ầu t</w:t>
      </w:r>
      <w:r w:rsidR="00CC7A05" w:rsidRPr="00CC7A05">
        <w:rPr>
          <w:rFonts w:hint="eastAsia"/>
          <w:sz w:val="28"/>
          <w:szCs w:val="28"/>
          <w:lang w:val="sv-SE"/>
        </w:rPr>
        <w:t>ư</w:t>
      </w:r>
      <w:r w:rsidR="00CC7A05" w:rsidRPr="00CC7A05">
        <w:rPr>
          <w:sz w:val="28"/>
          <w:szCs w:val="28"/>
          <w:lang w:val="sv-SE"/>
        </w:rPr>
        <w:t xml:space="preserve"> công của Bộ, c</w:t>
      </w:r>
      <w:r w:rsidR="00CC7A05" w:rsidRPr="00CC7A05">
        <w:rPr>
          <w:rFonts w:hint="eastAsia"/>
          <w:sz w:val="28"/>
          <w:szCs w:val="28"/>
          <w:lang w:val="sv-SE"/>
        </w:rPr>
        <w:t>ơ</w:t>
      </w:r>
      <w:r w:rsidR="00CC7A05" w:rsidRPr="00CC7A05">
        <w:rPr>
          <w:sz w:val="28"/>
          <w:szCs w:val="28"/>
          <w:lang w:val="sv-SE"/>
        </w:rPr>
        <w:t xml:space="preserve"> quan trung </w:t>
      </w:r>
      <w:r w:rsidR="00CC7A05" w:rsidRPr="00CC7A05">
        <w:rPr>
          <w:rFonts w:hint="eastAsia"/>
          <w:sz w:val="28"/>
          <w:szCs w:val="28"/>
          <w:lang w:val="sv-SE"/>
        </w:rPr>
        <w:t>ươ</w:t>
      </w:r>
      <w:r w:rsidR="00CC7A05" w:rsidRPr="00CC7A05">
        <w:rPr>
          <w:sz w:val="28"/>
          <w:szCs w:val="28"/>
          <w:lang w:val="sv-SE"/>
        </w:rPr>
        <w:t xml:space="preserve">ng </w:t>
      </w:r>
      <w:r w:rsidR="00CC7A05" w:rsidRPr="00CC7A05">
        <w:rPr>
          <w:rFonts w:hint="eastAsia"/>
          <w:sz w:val="28"/>
          <w:szCs w:val="28"/>
          <w:lang w:val="sv-SE"/>
        </w:rPr>
        <w:t>đư</w:t>
      </w:r>
      <w:r w:rsidR="00CC7A05" w:rsidRPr="00CC7A05">
        <w:rPr>
          <w:sz w:val="28"/>
          <w:szCs w:val="28"/>
          <w:lang w:val="sv-SE"/>
        </w:rPr>
        <w:t xml:space="preserve">ợc giao là </w:t>
      </w:r>
      <w:r w:rsidR="00CC7A05" w:rsidRPr="00CC7A05">
        <w:rPr>
          <w:rFonts w:hint="eastAsia"/>
          <w:sz w:val="28"/>
          <w:szCs w:val="28"/>
          <w:lang w:val="sv-SE"/>
        </w:rPr>
        <w:t>đơ</w:t>
      </w:r>
      <w:r w:rsidR="00CC7A05" w:rsidRPr="00CC7A05">
        <w:rPr>
          <w:sz w:val="28"/>
          <w:szCs w:val="28"/>
          <w:lang w:val="sv-SE"/>
        </w:rPr>
        <w:t>n vị chủ quản của quỹ tài chính nhà n</w:t>
      </w:r>
      <w:r w:rsidR="00CC7A05" w:rsidRPr="00CC7A05">
        <w:rPr>
          <w:rFonts w:hint="eastAsia"/>
          <w:sz w:val="28"/>
          <w:szCs w:val="28"/>
          <w:lang w:val="sv-SE"/>
        </w:rPr>
        <w:t>ư</w:t>
      </w:r>
      <w:r w:rsidR="00CC7A05" w:rsidRPr="00CC7A05">
        <w:rPr>
          <w:sz w:val="28"/>
          <w:szCs w:val="28"/>
          <w:lang w:val="sv-SE"/>
        </w:rPr>
        <w:t>ớc ngoài ngân sách xem xét</w:t>
      </w:r>
      <w:r w:rsidR="00095D7A" w:rsidRPr="001C5BE9">
        <w:rPr>
          <w:sz w:val="28"/>
          <w:szCs w:val="28"/>
          <w:lang w:val="vi-VN"/>
        </w:rPr>
        <w:t>;</w:t>
      </w:r>
    </w:p>
    <w:p w:rsidR="00692A02" w:rsidRPr="001C5BE9"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b</w:t>
      </w:r>
      <w:r w:rsidR="00095D7A" w:rsidRPr="001C5BE9">
        <w:rPr>
          <w:sz w:val="28"/>
          <w:szCs w:val="28"/>
          <w:lang w:val="vi-VN"/>
        </w:rPr>
        <w:t>)</w:t>
      </w:r>
      <w:r w:rsidRPr="001C5BE9">
        <w:rPr>
          <w:sz w:val="28"/>
          <w:szCs w:val="28"/>
          <w:lang w:val="vi-VN"/>
        </w:rPr>
        <w:t xml:space="preserve"> Cơ quan quản lý về đầu tư công c</w:t>
      </w:r>
      <w:r w:rsidR="00256156" w:rsidRPr="001C5BE9">
        <w:rPr>
          <w:sz w:val="28"/>
          <w:szCs w:val="28"/>
          <w:lang w:val="vi-VN"/>
        </w:rPr>
        <w:t xml:space="preserve">ấp vốn điều lệ của quỹ </w:t>
      </w:r>
      <w:r w:rsidRPr="001C5BE9">
        <w:rPr>
          <w:sz w:val="28"/>
          <w:szCs w:val="28"/>
          <w:lang w:val="vi-VN"/>
        </w:rPr>
        <w:t>tài chính</w:t>
      </w:r>
      <w:r w:rsidR="00256156" w:rsidRPr="001C5BE9">
        <w:rPr>
          <w:sz w:val="28"/>
          <w:szCs w:val="28"/>
          <w:lang w:val="vi-VN"/>
        </w:rPr>
        <w:t xml:space="preserve"> nhà nước</w:t>
      </w:r>
      <w:r w:rsidRPr="001C5BE9">
        <w:rPr>
          <w:sz w:val="28"/>
          <w:szCs w:val="28"/>
          <w:lang w:val="vi-VN"/>
        </w:rPr>
        <w:t xml:space="preserve"> ngoài ngân sách tổ chức thẩm định phương án phân bổ kế hoạch đầu tư công để cấp vốn điều lệ năm sau của các cơ quan, đơn vị trực thuộc</w:t>
      </w:r>
      <w:r w:rsidR="00095D7A" w:rsidRPr="001C5BE9">
        <w:rPr>
          <w:sz w:val="28"/>
          <w:szCs w:val="28"/>
          <w:lang w:val="vi-VN"/>
        </w:rPr>
        <w:t>;</w:t>
      </w:r>
    </w:p>
    <w:p w:rsidR="00CC7A05" w:rsidRPr="003E4CE8"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c</w:t>
      </w:r>
      <w:r w:rsidR="00095D7A" w:rsidRPr="001C5BE9">
        <w:rPr>
          <w:sz w:val="28"/>
          <w:szCs w:val="28"/>
          <w:lang w:val="vi-VN"/>
        </w:rPr>
        <w:t>)</w:t>
      </w:r>
      <w:r w:rsidRPr="001C5BE9">
        <w:rPr>
          <w:sz w:val="28"/>
          <w:szCs w:val="28"/>
          <w:lang w:val="vi-VN"/>
        </w:rPr>
        <w:t xml:space="preserve"> </w:t>
      </w:r>
      <w:r w:rsidR="00CC7A05" w:rsidRPr="00CC7A05">
        <w:rPr>
          <w:sz w:val="28"/>
          <w:szCs w:val="28"/>
          <w:lang w:val="sv-SE"/>
        </w:rPr>
        <w:t>C</w:t>
      </w:r>
      <w:r w:rsidR="00CC7A05" w:rsidRPr="00CC7A05">
        <w:rPr>
          <w:rFonts w:hint="eastAsia"/>
          <w:sz w:val="28"/>
          <w:szCs w:val="28"/>
          <w:lang w:val="sv-SE"/>
        </w:rPr>
        <w:t>ơ</w:t>
      </w:r>
      <w:r w:rsidR="00CC7A05" w:rsidRPr="00CC7A05">
        <w:rPr>
          <w:sz w:val="28"/>
          <w:szCs w:val="28"/>
          <w:lang w:val="sv-SE"/>
        </w:rPr>
        <w:t xml:space="preserve"> quan chuyên môn quản lý về </w:t>
      </w:r>
      <w:r w:rsidR="00CC7A05" w:rsidRPr="00CC7A05">
        <w:rPr>
          <w:rFonts w:hint="eastAsia"/>
          <w:sz w:val="28"/>
          <w:szCs w:val="28"/>
          <w:lang w:val="sv-SE"/>
        </w:rPr>
        <w:t>đ</w:t>
      </w:r>
      <w:r w:rsidR="00CC7A05" w:rsidRPr="00CC7A05">
        <w:rPr>
          <w:sz w:val="28"/>
          <w:szCs w:val="28"/>
          <w:lang w:val="sv-SE"/>
        </w:rPr>
        <w:t>ầu t</w:t>
      </w:r>
      <w:r w:rsidR="00CC7A05" w:rsidRPr="00CC7A05">
        <w:rPr>
          <w:rFonts w:hint="eastAsia"/>
          <w:sz w:val="28"/>
          <w:szCs w:val="28"/>
          <w:lang w:val="sv-SE"/>
        </w:rPr>
        <w:t>ư</w:t>
      </w:r>
      <w:r w:rsidR="00CC7A05" w:rsidRPr="00CC7A05">
        <w:rPr>
          <w:sz w:val="28"/>
          <w:szCs w:val="28"/>
          <w:lang w:val="sv-SE"/>
        </w:rPr>
        <w:t xml:space="preserve"> công của các Bộ, c</w:t>
      </w:r>
      <w:r w:rsidR="00CC7A05" w:rsidRPr="00CC7A05">
        <w:rPr>
          <w:rFonts w:hint="eastAsia"/>
          <w:sz w:val="28"/>
          <w:szCs w:val="28"/>
          <w:lang w:val="sv-SE"/>
        </w:rPr>
        <w:t>ơ</w:t>
      </w:r>
      <w:r w:rsidR="00CC7A05" w:rsidRPr="00CC7A05">
        <w:rPr>
          <w:sz w:val="28"/>
          <w:szCs w:val="28"/>
          <w:lang w:val="sv-SE"/>
        </w:rPr>
        <w:t xml:space="preserve"> quan Trung </w:t>
      </w:r>
      <w:r w:rsidR="00CC7A05" w:rsidRPr="00CC7A05">
        <w:rPr>
          <w:rFonts w:hint="eastAsia"/>
          <w:sz w:val="28"/>
          <w:szCs w:val="28"/>
          <w:lang w:val="sv-SE"/>
        </w:rPr>
        <w:t>ươ</w:t>
      </w:r>
      <w:r w:rsidR="00CC7A05" w:rsidRPr="00CC7A05">
        <w:rPr>
          <w:sz w:val="28"/>
          <w:szCs w:val="28"/>
          <w:lang w:val="sv-SE"/>
        </w:rPr>
        <w:t xml:space="preserve">ng </w:t>
      </w:r>
      <w:r w:rsidR="00CC7A05" w:rsidRPr="00CC7A05">
        <w:rPr>
          <w:rFonts w:hint="eastAsia"/>
          <w:sz w:val="28"/>
          <w:szCs w:val="28"/>
          <w:lang w:val="sv-SE"/>
        </w:rPr>
        <w:t>đư</w:t>
      </w:r>
      <w:r w:rsidR="00CC7A05" w:rsidRPr="00CC7A05">
        <w:rPr>
          <w:sz w:val="28"/>
          <w:szCs w:val="28"/>
          <w:lang w:val="sv-SE"/>
        </w:rPr>
        <w:t xml:space="preserve">ợc giao là </w:t>
      </w:r>
      <w:r w:rsidR="00CC7A05" w:rsidRPr="00CC7A05">
        <w:rPr>
          <w:rFonts w:hint="eastAsia"/>
          <w:sz w:val="28"/>
          <w:szCs w:val="28"/>
          <w:lang w:val="sv-SE"/>
        </w:rPr>
        <w:t>đơ</w:t>
      </w:r>
      <w:r w:rsidR="00CC7A05" w:rsidRPr="00CC7A05">
        <w:rPr>
          <w:sz w:val="28"/>
          <w:szCs w:val="28"/>
          <w:lang w:val="sv-SE"/>
        </w:rPr>
        <w:t xml:space="preserve">n vị chủ quản của quỹ tài chính có trách nhiệm tổng hợp, hoàn chỉnh kế hoạch </w:t>
      </w:r>
      <w:r w:rsidR="00CC7A05" w:rsidRPr="00CC7A05">
        <w:rPr>
          <w:rFonts w:hint="eastAsia"/>
          <w:sz w:val="28"/>
          <w:szCs w:val="28"/>
          <w:lang w:val="sv-SE"/>
        </w:rPr>
        <w:t>đ</w:t>
      </w:r>
      <w:r w:rsidR="00CC7A05" w:rsidRPr="00CC7A05">
        <w:rPr>
          <w:sz w:val="28"/>
          <w:szCs w:val="28"/>
          <w:lang w:val="sv-SE"/>
        </w:rPr>
        <w:t>ầu t</w:t>
      </w:r>
      <w:r w:rsidR="00CC7A05" w:rsidRPr="00CC7A05">
        <w:rPr>
          <w:rFonts w:hint="eastAsia"/>
          <w:sz w:val="28"/>
          <w:szCs w:val="28"/>
          <w:lang w:val="sv-SE"/>
        </w:rPr>
        <w:t>ư</w:t>
      </w:r>
      <w:r w:rsidR="00CC7A05" w:rsidRPr="00CC7A05">
        <w:rPr>
          <w:sz w:val="28"/>
          <w:szCs w:val="28"/>
          <w:lang w:val="sv-SE"/>
        </w:rPr>
        <w:t xml:space="preserve"> công </w:t>
      </w:r>
      <w:r w:rsidR="00CC7A05" w:rsidRPr="00CC7A05">
        <w:rPr>
          <w:rFonts w:hint="eastAsia"/>
          <w:sz w:val="28"/>
          <w:szCs w:val="28"/>
          <w:lang w:val="sv-SE"/>
        </w:rPr>
        <w:t>đ</w:t>
      </w:r>
      <w:r w:rsidR="00CC7A05" w:rsidRPr="00CC7A05">
        <w:rPr>
          <w:sz w:val="28"/>
          <w:szCs w:val="28"/>
          <w:lang w:val="sv-SE"/>
        </w:rPr>
        <w:t xml:space="preserve">ể cấp vốn </w:t>
      </w:r>
      <w:r w:rsidR="00CC7A05" w:rsidRPr="00CC7A05">
        <w:rPr>
          <w:rFonts w:hint="eastAsia"/>
          <w:sz w:val="28"/>
          <w:szCs w:val="28"/>
          <w:lang w:val="sv-SE"/>
        </w:rPr>
        <w:t>đ</w:t>
      </w:r>
      <w:r w:rsidR="00CC7A05" w:rsidRPr="00CC7A05">
        <w:rPr>
          <w:sz w:val="28"/>
          <w:szCs w:val="28"/>
          <w:lang w:val="sv-SE"/>
        </w:rPr>
        <w:t>iều lệ cho quỹ tài chính nhà n</w:t>
      </w:r>
      <w:r w:rsidR="00CC7A05" w:rsidRPr="00CC7A05">
        <w:rPr>
          <w:rFonts w:hint="eastAsia"/>
          <w:sz w:val="28"/>
          <w:szCs w:val="28"/>
          <w:lang w:val="sv-SE"/>
        </w:rPr>
        <w:t>ư</w:t>
      </w:r>
      <w:r w:rsidR="00CC7A05" w:rsidRPr="00CC7A05">
        <w:rPr>
          <w:sz w:val="28"/>
          <w:szCs w:val="28"/>
          <w:lang w:val="sv-SE"/>
        </w:rPr>
        <w:t>ớc ngoài ngân sách trực thuộc theo kết luận của ng</w:t>
      </w:r>
      <w:r w:rsidR="00CC7A05" w:rsidRPr="00CC7A05">
        <w:rPr>
          <w:rFonts w:hint="eastAsia"/>
          <w:sz w:val="28"/>
          <w:szCs w:val="28"/>
          <w:lang w:val="sv-SE"/>
        </w:rPr>
        <w:t>ư</w:t>
      </w:r>
      <w:r w:rsidR="00CC7A05" w:rsidRPr="00CC7A05">
        <w:rPr>
          <w:sz w:val="28"/>
          <w:szCs w:val="28"/>
          <w:lang w:val="sv-SE"/>
        </w:rPr>
        <w:t xml:space="preserve">ời </w:t>
      </w:r>
      <w:r w:rsidR="00CC7A05" w:rsidRPr="00CC7A05">
        <w:rPr>
          <w:rFonts w:hint="eastAsia"/>
          <w:sz w:val="28"/>
          <w:szCs w:val="28"/>
          <w:lang w:val="sv-SE"/>
        </w:rPr>
        <w:t>đ</w:t>
      </w:r>
      <w:r w:rsidR="00CC7A05" w:rsidRPr="00CC7A05">
        <w:rPr>
          <w:sz w:val="28"/>
          <w:szCs w:val="28"/>
          <w:lang w:val="sv-SE"/>
        </w:rPr>
        <w:t xml:space="preserve">ứng </w:t>
      </w:r>
      <w:r w:rsidR="00CC7A05" w:rsidRPr="00CC7A05">
        <w:rPr>
          <w:rFonts w:hint="eastAsia"/>
          <w:sz w:val="28"/>
          <w:szCs w:val="28"/>
          <w:lang w:val="sv-SE"/>
        </w:rPr>
        <w:t>đ</w:t>
      </w:r>
      <w:r w:rsidR="00CC7A05" w:rsidRPr="00CC7A05">
        <w:rPr>
          <w:sz w:val="28"/>
          <w:szCs w:val="28"/>
          <w:lang w:val="sv-SE"/>
        </w:rPr>
        <w:t>ầu Bộ, c</w:t>
      </w:r>
      <w:r w:rsidR="00CC7A05" w:rsidRPr="00CC7A05">
        <w:rPr>
          <w:rFonts w:hint="eastAsia"/>
          <w:sz w:val="28"/>
          <w:szCs w:val="28"/>
          <w:lang w:val="sv-SE"/>
        </w:rPr>
        <w:t>ơ</w:t>
      </w:r>
      <w:r w:rsidR="00CC7A05" w:rsidRPr="00CC7A05">
        <w:rPr>
          <w:sz w:val="28"/>
          <w:szCs w:val="28"/>
          <w:lang w:val="sv-SE"/>
        </w:rPr>
        <w:t xml:space="preserve"> quan trung </w:t>
      </w:r>
      <w:r w:rsidR="00CC7A05" w:rsidRPr="00CC7A05">
        <w:rPr>
          <w:rFonts w:hint="eastAsia"/>
          <w:sz w:val="28"/>
          <w:szCs w:val="28"/>
          <w:lang w:val="sv-SE"/>
        </w:rPr>
        <w:t>ươ</w:t>
      </w:r>
      <w:r w:rsidR="00CC7A05" w:rsidRPr="00CC7A05">
        <w:rPr>
          <w:sz w:val="28"/>
          <w:szCs w:val="28"/>
          <w:lang w:val="sv-SE"/>
        </w:rPr>
        <w:t xml:space="preserve">ng và gửi Bộ Kế hoạch và </w:t>
      </w:r>
      <w:r w:rsidR="00CC7A05" w:rsidRPr="00CC7A05">
        <w:rPr>
          <w:rFonts w:hint="eastAsia"/>
          <w:sz w:val="28"/>
          <w:szCs w:val="28"/>
          <w:lang w:val="sv-SE"/>
        </w:rPr>
        <w:t>Đ</w:t>
      </w:r>
      <w:r w:rsidR="00CC7A05" w:rsidRPr="00CC7A05">
        <w:rPr>
          <w:sz w:val="28"/>
          <w:szCs w:val="28"/>
          <w:lang w:val="sv-SE"/>
        </w:rPr>
        <w:t>ầu t</w:t>
      </w:r>
      <w:r w:rsidR="00CC7A05" w:rsidRPr="00CC7A05">
        <w:rPr>
          <w:rFonts w:hint="eastAsia"/>
          <w:sz w:val="28"/>
          <w:szCs w:val="28"/>
          <w:lang w:val="sv-SE"/>
        </w:rPr>
        <w:t>ư</w:t>
      </w:r>
      <w:r w:rsidR="00CC7A05" w:rsidRPr="00CC7A05">
        <w:rPr>
          <w:sz w:val="28"/>
          <w:szCs w:val="28"/>
          <w:lang w:val="sv-SE"/>
        </w:rPr>
        <w:t xml:space="preserve"> và Bộ Tài chính</w:t>
      </w:r>
      <w:r w:rsidRPr="001C5BE9">
        <w:rPr>
          <w:sz w:val="28"/>
          <w:szCs w:val="28"/>
          <w:lang w:val="vi-VN"/>
        </w:rPr>
        <w:t>.</w:t>
      </w:r>
    </w:p>
    <w:p w:rsidR="00692A02" w:rsidRPr="001C5BE9" w:rsidRDefault="00692A02"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 xml:space="preserve">3. Trình tự lập, thẩm định kế hoạch đầu tư công </w:t>
      </w:r>
      <w:r w:rsidR="00BC5427">
        <w:rPr>
          <w:sz w:val="28"/>
          <w:szCs w:val="28"/>
          <w:lang w:val="vi-VN"/>
        </w:rPr>
        <w:t>hằng năm</w:t>
      </w:r>
      <w:r w:rsidR="00605522" w:rsidRPr="001C5BE9">
        <w:rPr>
          <w:sz w:val="28"/>
          <w:szCs w:val="28"/>
          <w:lang w:val="vi-VN"/>
        </w:rPr>
        <w:t xml:space="preserve"> kế hoạch đầu tư công của các q</w:t>
      </w:r>
      <w:r w:rsidRPr="001C5BE9">
        <w:rPr>
          <w:sz w:val="28"/>
          <w:szCs w:val="28"/>
          <w:lang w:val="vi-VN"/>
        </w:rPr>
        <w:t>uỹ tài chính</w:t>
      </w:r>
      <w:r w:rsidR="00605522" w:rsidRPr="001C5BE9">
        <w:rPr>
          <w:sz w:val="28"/>
          <w:szCs w:val="28"/>
          <w:lang w:val="vi-VN"/>
        </w:rPr>
        <w:t xml:space="preserve"> nhà nước</w:t>
      </w:r>
      <w:r w:rsidRPr="001C5BE9">
        <w:rPr>
          <w:sz w:val="28"/>
          <w:szCs w:val="28"/>
          <w:lang w:val="vi-VN"/>
        </w:rPr>
        <w:t xml:space="preserve"> ngoài ngân sách được thực hiện theo quy định tại Điều 56</w:t>
      </w:r>
      <w:r w:rsidR="00605522" w:rsidRPr="001C5BE9">
        <w:rPr>
          <w:sz w:val="28"/>
          <w:szCs w:val="28"/>
          <w:lang w:val="vi-VN"/>
        </w:rPr>
        <w:t xml:space="preserve"> của</w:t>
      </w:r>
      <w:r w:rsidRPr="001C5BE9">
        <w:rPr>
          <w:sz w:val="28"/>
          <w:szCs w:val="28"/>
          <w:lang w:val="vi-VN"/>
        </w:rPr>
        <w:t xml:space="preserve"> Luật Đầu tư công.</w:t>
      </w:r>
    </w:p>
    <w:p w:rsidR="00BB71BB" w:rsidRPr="001C5BE9" w:rsidRDefault="000B4EA0" w:rsidP="003E4CE8">
      <w:pPr>
        <w:pStyle w:val="NormalWeb"/>
        <w:shd w:val="clear" w:color="auto" w:fill="FFFFFF"/>
        <w:spacing w:before="120" w:beforeAutospacing="0" w:after="120" w:afterAutospacing="0" w:line="288" w:lineRule="auto"/>
        <w:ind w:firstLine="720"/>
        <w:jc w:val="both"/>
        <w:outlineLvl w:val="0"/>
        <w:rPr>
          <w:b/>
          <w:sz w:val="28"/>
          <w:szCs w:val="28"/>
          <w:lang w:val="vi-VN"/>
        </w:rPr>
      </w:pPr>
      <w:r w:rsidRPr="001C5BE9">
        <w:rPr>
          <w:b/>
          <w:sz w:val="28"/>
          <w:szCs w:val="28"/>
          <w:lang w:val="vi-VN"/>
        </w:rPr>
        <w:t>Điều</w:t>
      </w:r>
      <w:r w:rsidR="000F25F2" w:rsidRPr="001C5BE9">
        <w:rPr>
          <w:b/>
          <w:sz w:val="28"/>
          <w:szCs w:val="28"/>
          <w:lang w:val="vi-VN"/>
        </w:rPr>
        <w:t xml:space="preserve"> 44</w:t>
      </w:r>
      <w:r w:rsidR="00605522" w:rsidRPr="001C5BE9">
        <w:rPr>
          <w:b/>
          <w:sz w:val="28"/>
          <w:szCs w:val="28"/>
          <w:lang w:val="vi-VN"/>
        </w:rPr>
        <w:t xml:space="preserve">. </w:t>
      </w:r>
      <w:r w:rsidR="00692A02" w:rsidRPr="001C5BE9">
        <w:rPr>
          <w:b/>
          <w:sz w:val="28"/>
          <w:szCs w:val="28"/>
          <w:lang w:val="vi-VN"/>
        </w:rPr>
        <w:t xml:space="preserve">Hỗ trợ đầu tư cho các đối tượng chính sách khác theo </w:t>
      </w:r>
      <w:r w:rsidR="00CB0CE1" w:rsidRPr="006A66E8">
        <w:rPr>
          <w:b/>
          <w:sz w:val="28"/>
          <w:szCs w:val="28"/>
          <w:lang w:val="vi-VN"/>
        </w:rPr>
        <w:t>q</w:t>
      </w:r>
      <w:r w:rsidR="00692A02" w:rsidRPr="001C5BE9">
        <w:rPr>
          <w:b/>
          <w:sz w:val="28"/>
          <w:szCs w:val="28"/>
          <w:lang w:val="vi-VN"/>
        </w:rPr>
        <w:t>uyết định của Thủ tướng Chính phủ</w:t>
      </w:r>
    </w:p>
    <w:p w:rsidR="00F94D05" w:rsidRPr="001C5BE9" w:rsidRDefault="00BB71BB" w:rsidP="003E4CE8">
      <w:pPr>
        <w:pStyle w:val="NormalWeb"/>
        <w:shd w:val="clear" w:color="auto" w:fill="FFFFFF"/>
        <w:spacing w:before="120" w:beforeAutospacing="0" w:after="120" w:afterAutospacing="0" w:line="288" w:lineRule="auto"/>
        <w:ind w:firstLine="720"/>
        <w:jc w:val="both"/>
        <w:rPr>
          <w:b/>
          <w:sz w:val="28"/>
          <w:szCs w:val="28"/>
          <w:lang w:val="vi-VN"/>
        </w:rPr>
      </w:pPr>
      <w:r w:rsidRPr="001C5BE9">
        <w:rPr>
          <w:sz w:val="28"/>
          <w:szCs w:val="28"/>
          <w:lang w:val="vi-VN"/>
        </w:rPr>
        <w:lastRenderedPageBreak/>
        <w:t>1.</w:t>
      </w:r>
      <w:r w:rsidRPr="001C5BE9">
        <w:rPr>
          <w:b/>
          <w:sz w:val="28"/>
          <w:szCs w:val="28"/>
          <w:lang w:val="vi-VN"/>
        </w:rPr>
        <w:t xml:space="preserve"> </w:t>
      </w:r>
      <w:r w:rsidR="00F02401" w:rsidRPr="001C5BE9">
        <w:rPr>
          <w:sz w:val="28"/>
          <w:szCs w:val="28"/>
          <w:lang w:val="vi-VN"/>
        </w:rPr>
        <w:t>Căn cứ nhiệm vụ được cấp có thẩm quyền giao</w:t>
      </w:r>
      <w:r w:rsidR="00F94D05" w:rsidRPr="001C5BE9">
        <w:rPr>
          <w:sz w:val="28"/>
          <w:szCs w:val="28"/>
          <w:lang w:val="vi-VN"/>
        </w:rPr>
        <w:t>, Bộ, cơ quan trung ương, địa phương tổ chức lập, thẩm định, trình Thủ tướng Chính phủ ban hành Quyết định chính sách</w:t>
      </w:r>
      <w:r w:rsidRPr="001C5BE9">
        <w:rPr>
          <w:sz w:val="28"/>
          <w:szCs w:val="28"/>
          <w:lang w:val="vi-VN"/>
        </w:rPr>
        <w:t>, bao gồm cơ chế hỗ trợ sử dụng vốn đầu tư công cho các đối tượng thuộc chính sách</w:t>
      </w:r>
      <w:r w:rsidR="00F94D05" w:rsidRPr="001C5BE9">
        <w:rPr>
          <w:sz w:val="28"/>
          <w:szCs w:val="28"/>
          <w:lang w:val="vi-VN"/>
        </w:rPr>
        <w:t>.</w:t>
      </w:r>
    </w:p>
    <w:p w:rsidR="00BB71BB" w:rsidRPr="001C5BE9" w:rsidRDefault="00BB71BB"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2.</w:t>
      </w:r>
      <w:r w:rsidR="00F94D05" w:rsidRPr="001C5BE9">
        <w:rPr>
          <w:sz w:val="28"/>
          <w:szCs w:val="28"/>
          <w:lang w:val="vi-VN"/>
        </w:rPr>
        <w:t xml:space="preserve"> </w:t>
      </w:r>
      <w:r w:rsidRPr="001C5BE9">
        <w:rPr>
          <w:sz w:val="28"/>
          <w:szCs w:val="28"/>
          <w:lang w:val="vi-VN"/>
        </w:rPr>
        <w:t>Trình tự lập</w:t>
      </w:r>
      <w:r w:rsidR="002A0AE3" w:rsidRPr="001C5BE9">
        <w:rPr>
          <w:sz w:val="28"/>
          <w:szCs w:val="28"/>
          <w:lang w:val="vi-VN"/>
        </w:rPr>
        <w:t>, thẩm định</w:t>
      </w:r>
      <w:r w:rsidRPr="001C5BE9">
        <w:rPr>
          <w:sz w:val="28"/>
          <w:szCs w:val="28"/>
          <w:lang w:val="vi-VN"/>
        </w:rPr>
        <w:t xml:space="preserve"> báo cáo kế hoạch đầu tư công trung hạn đối với hỗ trợ đầu tư cho các đối tượng chính sách</w:t>
      </w:r>
      <w:r w:rsidR="009E6296" w:rsidRPr="001C5BE9">
        <w:rPr>
          <w:sz w:val="28"/>
          <w:szCs w:val="28"/>
          <w:lang w:val="vi-VN"/>
        </w:rPr>
        <w:t xml:space="preserve"> theo Quyết định của Thủ tướng Chính phủ</w:t>
      </w:r>
      <w:r w:rsidRPr="001C5BE9">
        <w:rPr>
          <w:sz w:val="28"/>
          <w:szCs w:val="28"/>
          <w:lang w:val="vi-VN"/>
        </w:rPr>
        <w:t xml:space="preserve">: </w:t>
      </w:r>
    </w:p>
    <w:p w:rsidR="00BB71BB" w:rsidRPr="001C5BE9" w:rsidRDefault="00BB71BB"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a) Căn cứ Chỉ thị của Thủ tướng Chính phủ và hướng dẫn của Bộ Kế hoạch và Đầu tư; cơ quan</w:t>
      </w:r>
      <w:r w:rsidR="00454723" w:rsidRPr="001C5BE9">
        <w:rPr>
          <w:sz w:val="28"/>
          <w:szCs w:val="28"/>
          <w:lang w:val="vi-VN"/>
        </w:rPr>
        <w:t xml:space="preserve"> chủ trì thực hiện chính sách </w:t>
      </w:r>
      <w:r w:rsidRPr="001C5BE9">
        <w:rPr>
          <w:sz w:val="28"/>
          <w:szCs w:val="28"/>
          <w:lang w:val="vi-VN"/>
        </w:rPr>
        <w:t>lập kế hoạch đầu tư công trung hạn</w:t>
      </w:r>
      <w:r w:rsidR="00454723" w:rsidRPr="001C5BE9">
        <w:rPr>
          <w:sz w:val="28"/>
          <w:szCs w:val="28"/>
          <w:lang w:val="vi-VN"/>
        </w:rPr>
        <w:t>, hằng năm</w:t>
      </w:r>
      <w:r w:rsidRPr="001C5BE9">
        <w:rPr>
          <w:sz w:val="28"/>
          <w:szCs w:val="28"/>
          <w:lang w:val="vi-VN"/>
        </w:rPr>
        <w:t xml:space="preserve"> báo cáo cấp có thẩm quyền xem xét, dự kiến kế</w:t>
      </w:r>
      <w:r w:rsidR="000F4735" w:rsidRPr="001C5BE9">
        <w:rPr>
          <w:sz w:val="28"/>
          <w:szCs w:val="28"/>
          <w:lang w:val="vi-VN"/>
        </w:rPr>
        <w:t xml:space="preserve"> hoạch đầu tư công trung hạn, hằng năm</w:t>
      </w:r>
      <w:r w:rsidRPr="001C5BE9">
        <w:rPr>
          <w:sz w:val="28"/>
          <w:szCs w:val="28"/>
          <w:lang w:val="vi-VN"/>
        </w:rPr>
        <w:t>;</w:t>
      </w:r>
      <w:r w:rsidR="00F61F1C" w:rsidRPr="001C5BE9">
        <w:rPr>
          <w:sz w:val="28"/>
          <w:szCs w:val="28"/>
          <w:lang w:val="vi-VN"/>
        </w:rPr>
        <w:t xml:space="preserve"> </w:t>
      </w:r>
      <w:r w:rsidRPr="001C5BE9">
        <w:rPr>
          <w:sz w:val="28"/>
          <w:szCs w:val="28"/>
          <w:lang w:val="vi-VN"/>
        </w:rPr>
        <w:t>gửi Bộ Kế</w:t>
      </w:r>
      <w:r w:rsidR="00F61F1C" w:rsidRPr="001C5BE9">
        <w:rPr>
          <w:sz w:val="28"/>
          <w:szCs w:val="28"/>
          <w:lang w:val="vi-VN"/>
        </w:rPr>
        <w:t xml:space="preserve"> hoạch và Đầu tư, Bộ Tài chính.</w:t>
      </w:r>
    </w:p>
    <w:p w:rsidR="00F02401" w:rsidRPr="001C5BE9" w:rsidRDefault="00F61F1C" w:rsidP="003E4CE8">
      <w:pPr>
        <w:pStyle w:val="NormalWeb"/>
        <w:shd w:val="clear" w:color="auto" w:fill="FFFFFF"/>
        <w:spacing w:before="120" w:beforeAutospacing="0" w:after="120" w:afterAutospacing="0" w:line="288" w:lineRule="auto"/>
        <w:ind w:firstLine="720"/>
        <w:jc w:val="both"/>
        <w:rPr>
          <w:sz w:val="28"/>
          <w:szCs w:val="28"/>
          <w:lang w:val="vi-VN"/>
        </w:rPr>
      </w:pPr>
      <w:r w:rsidRPr="001C5BE9">
        <w:rPr>
          <w:sz w:val="28"/>
          <w:szCs w:val="28"/>
          <w:lang w:val="vi-VN"/>
        </w:rPr>
        <w:t xml:space="preserve">b) </w:t>
      </w:r>
      <w:r w:rsidR="00BB71BB" w:rsidRPr="001C5BE9">
        <w:rPr>
          <w:sz w:val="28"/>
          <w:szCs w:val="28"/>
          <w:lang w:val="vi-VN"/>
        </w:rPr>
        <w:t>Trình tự lập, thẩm định</w:t>
      </w:r>
      <w:r w:rsidR="00617FCF" w:rsidRPr="001C5BE9">
        <w:rPr>
          <w:sz w:val="28"/>
          <w:szCs w:val="28"/>
          <w:lang w:val="vi-VN"/>
        </w:rPr>
        <w:t xml:space="preserve"> kế hoạch đầu tư công trung hạn, hằng năm hỗ trợ đầu tư cho các đối tượng chính sách theo Quyết định của Thủ tướng Chính phủ</w:t>
      </w:r>
      <w:r w:rsidR="00BB71BB" w:rsidRPr="001C5BE9">
        <w:rPr>
          <w:sz w:val="28"/>
          <w:szCs w:val="28"/>
          <w:lang w:val="vi-VN"/>
        </w:rPr>
        <w:t xml:space="preserve"> được thực hiện theo quy định tại</w:t>
      </w:r>
      <w:r w:rsidR="006E77C9" w:rsidRPr="001C5BE9">
        <w:rPr>
          <w:sz w:val="28"/>
          <w:szCs w:val="28"/>
          <w:lang w:val="vi-VN"/>
        </w:rPr>
        <w:t xml:space="preserve"> các</w:t>
      </w:r>
      <w:r w:rsidR="00BB71BB" w:rsidRPr="001C5BE9">
        <w:rPr>
          <w:sz w:val="28"/>
          <w:szCs w:val="28"/>
          <w:lang w:val="vi-VN"/>
        </w:rPr>
        <w:t xml:space="preserve"> Điều 55</w:t>
      </w:r>
      <w:r w:rsidR="005D6DC9" w:rsidRPr="001C5BE9">
        <w:rPr>
          <w:sz w:val="28"/>
          <w:szCs w:val="28"/>
          <w:lang w:val="vi-VN"/>
        </w:rPr>
        <w:t>, 56</w:t>
      </w:r>
      <w:r w:rsidR="00BB71BB" w:rsidRPr="001C5BE9">
        <w:rPr>
          <w:sz w:val="28"/>
          <w:szCs w:val="28"/>
          <w:lang w:val="vi-VN"/>
        </w:rPr>
        <w:t xml:space="preserve"> của Luật Đầu tư công.</w:t>
      </w:r>
    </w:p>
    <w:p w:rsidR="009838BE" w:rsidRPr="001C5BE9" w:rsidRDefault="009838BE" w:rsidP="003E4CE8">
      <w:pPr>
        <w:shd w:val="clear" w:color="auto" w:fill="FFFFFF"/>
        <w:spacing w:before="120" w:after="120" w:line="288" w:lineRule="auto"/>
        <w:ind w:firstLine="0"/>
        <w:rPr>
          <w:rFonts w:ascii="Times New Roman" w:eastAsia="Times New Roman" w:hAnsi="Times New Roman" w:cs="Times New Roman"/>
          <w:b/>
          <w:sz w:val="28"/>
          <w:szCs w:val="28"/>
          <w:lang w:val="vi-VN"/>
        </w:rPr>
      </w:pPr>
    </w:p>
    <w:bookmarkEnd w:id="18"/>
    <w:p w:rsidR="00AA5C88" w:rsidRPr="001C5BE9" w:rsidRDefault="00AA5C88" w:rsidP="00167FD4">
      <w:pPr>
        <w:shd w:val="clear" w:color="auto" w:fill="FFFFFF"/>
        <w:spacing w:before="0" w:after="0" w:line="288" w:lineRule="auto"/>
        <w:ind w:firstLine="0"/>
        <w:jc w:val="center"/>
        <w:rPr>
          <w:rFonts w:ascii="Times New Roman" w:eastAsia="Times New Roman" w:hAnsi="Times New Roman" w:cs="Times New Roman"/>
          <w:sz w:val="28"/>
          <w:szCs w:val="28"/>
          <w:lang w:val="vi-VN"/>
        </w:rPr>
      </w:pPr>
      <w:r w:rsidRPr="001C5BE9">
        <w:rPr>
          <w:rFonts w:ascii="Times New Roman" w:eastAsia="Times New Roman" w:hAnsi="Times New Roman" w:cs="Times New Roman"/>
          <w:b/>
          <w:bCs/>
          <w:sz w:val="28"/>
          <w:szCs w:val="28"/>
          <w:lang w:val="vi-VN"/>
        </w:rPr>
        <w:t xml:space="preserve">Chương </w:t>
      </w:r>
      <w:r w:rsidR="004210C3" w:rsidRPr="001C5BE9">
        <w:rPr>
          <w:rFonts w:ascii="Times New Roman" w:eastAsia="Times New Roman" w:hAnsi="Times New Roman" w:cs="Times New Roman"/>
          <w:b/>
          <w:bCs/>
          <w:sz w:val="28"/>
          <w:szCs w:val="28"/>
          <w:lang w:val="vi-VN"/>
        </w:rPr>
        <w:t>VI</w:t>
      </w:r>
      <w:r w:rsidR="00E04E23" w:rsidRPr="001C5BE9">
        <w:rPr>
          <w:rFonts w:ascii="Times New Roman" w:eastAsia="Times New Roman" w:hAnsi="Times New Roman" w:cs="Times New Roman"/>
          <w:b/>
          <w:bCs/>
          <w:sz w:val="28"/>
          <w:szCs w:val="28"/>
          <w:lang w:val="vi-VN"/>
        </w:rPr>
        <w:t>I</w:t>
      </w:r>
    </w:p>
    <w:p w:rsidR="001F4AD5" w:rsidRPr="001C5BE9" w:rsidRDefault="00AA5C88" w:rsidP="00167FD4">
      <w:pPr>
        <w:shd w:val="clear" w:color="auto" w:fill="FFFFFF"/>
        <w:spacing w:before="0" w:after="0" w:line="288" w:lineRule="auto"/>
        <w:ind w:firstLine="0"/>
        <w:jc w:val="center"/>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b/>
          <w:bCs/>
          <w:sz w:val="28"/>
          <w:szCs w:val="28"/>
          <w:lang w:val="vi-VN"/>
        </w:rPr>
        <w:t>TRIỂN KHAI THỰC HIỆN VÀ THEO DÕI, KIỂM TRA, ĐÁNH GIÁ</w:t>
      </w:r>
      <w:r w:rsidR="006F7EC0" w:rsidRPr="00096216">
        <w:rPr>
          <w:rFonts w:ascii="Times New Roman" w:eastAsia="Times New Roman" w:hAnsi="Times New Roman" w:cs="Times New Roman"/>
          <w:b/>
          <w:bCs/>
          <w:sz w:val="28"/>
          <w:szCs w:val="28"/>
          <w:lang w:val="vi-VN"/>
        </w:rPr>
        <w:t xml:space="preserve"> </w:t>
      </w:r>
      <w:r w:rsidRPr="001C5BE9">
        <w:rPr>
          <w:rFonts w:ascii="Times New Roman" w:eastAsia="Times New Roman" w:hAnsi="Times New Roman" w:cs="Times New Roman"/>
          <w:b/>
          <w:bCs/>
          <w:sz w:val="28"/>
          <w:szCs w:val="28"/>
          <w:lang w:val="vi-VN"/>
        </w:rPr>
        <w:t>KẾ HOẠCH ĐẦU TƯ CÔNG</w:t>
      </w:r>
    </w:p>
    <w:p w:rsidR="00353C9A" w:rsidRPr="001C5BE9" w:rsidRDefault="00353C9A" w:rsidP="003E4CE8">
      <w:pPr>
        <w:shd w:val="clear" w:color="auto" w:fill="FFFFFF"/>
        <w:spacing w:before="120" w:after="120" w:line="288" w:lineRule="auto"/>
        <w:ind w:firstLine="0"/>
        <w:jc w:val="center"/>
        <w:rPr>
          <w:rFonts w:ascii="Times New Roman" w:eastAsia="Times New Roman" w:hAnsi="Times New Roman" w:cs="Times New Roman"/>
          <w:b/>
          <w:bCs/>
          <w:sz w:val="28"/>
          <w:szCs w:val="28"/>
          <w:highlight w:val="lightGray"/>
          <w:lang w:val="vi-VN"/>
        </w:rPr>
      </w:pPr>
    </w:p>
    <w:p w:rsidR="00146CA3" w:rsidRPr="001C5BE9" w:rsidRDefault="00146CA3" w:rsidP="003E4CE8">
      <w:pPr>
        <w:spacing w:before="120" w:after="120" w:line="288" w:lineRule="auto"/>
        <w:outlineLvl w:val="0"/>
        <w:rPr>
          <w:rFonts w:ascii="Times New Roman" w:hAnsi="Times New Roman" w:cs="Times New Roman"/>
          <w:b/>
          <w:sz w:val="28"/>
          <w:szCs w:val="28"/>
          <w:lang w:val="vi-VN"/>
        </w:rPr>
      </w:pPr>
      <w:r w:rsidRPr="001C5BE9">
        <w:rPr>
          <w:rFonts w:ascii="Times New Roman" w:hAnsi="Times New Roman" w:cs="Times New Roman"/>
          <w:b/>
          <w:sz w:val="28"/>
          <w:szCs w:val="28"/>
          <w:lang w:val="vi-VN"/>
        </w:rPr>
        <w:t xml:space="preserve">Điều </w:t>
      </w:r>
      <w:r w:rsidR="004146E8" w:rsidRPr="001C5BE9">
        <w:rPr>
          <w:rFonts w:ascii="Times New Roman" w:hAnsi="Times New Roman" w:cs="Times New Roman"/>
          <w:b/>
          <w:sz w:val="28"/>
          <w:szCs w:val="28"/>
          <w:lang w:val="vi-VN"/>
        </w:rPr>
        <w:t>4</w:t>
      </w:r>
      <w:r w:rsidR="000678CF" w:rsidRPr="001C5BE9">
        <w:rPr>
          <w:rFonts w:ascii="Times New Roman" w:hAnsi="Times New Roman" w:cs="Times New Roman"/>
          <w:b/>
          <w:sz w:val="28"/>
          <w:szCs w:val="28"/>
          <w:lang w:val="vi-VN"/>
        </w:rPr>
        <w:t>5</w:t>
      </w:r>
      <w:r w:rsidRPr="001C5BE9">
        <w:rPr>
          <w:rFonts w:ascii="Times New Roman" w:hAnsi="Times New Roman" w:cs="Times New Roman"/>
          <w:b/>
          <w:sz w:val="28"/>
          <w:szCs w:val="28"/>
          <w:lang w:val="vi-VN"/>
        </w:rPr>
        <w:t>. Báo cáo tình hình thực hiện và giải ngân kế hoạch đầu tư công</w:t>
      </w:r>
    </w:p>
    <w:p w:rsidR="00146CA3" w:rsidRPr="001C5BE9" w:rsidRDefault="00146CA3"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Bộ, cơ quan trung ương và Ủy ban nhân dân cấp tỉnh báo cáo tình hình thực hiện và giải ngân kế hoạch đầu tư công trung hạn và hằng năm gửi Bộ Kế hoạch và Đầu tư và Bộ Tài chính</w:t>
      </w:r>
      <w:r w:rsidR="004A6A90" w:rsidRPr="006A66E8">
        <w:rPr>
          <w:rFonts w:ascii="Times New Roman" w:eastAsia="Times New Roman" w:hAnsi="Times New Roman" w:cs="Times New Roman"/>
          <w:sz w:val="28"/>
          <w:szCs w:val="28"/>
          <w:lang w:val="vi-VN"/>
        </w:rPr>
        <w:t xml:space="preserve"> như</w:t>
      </w:r>
      <w:r w:rsidRPr="001C5BE9">
        <w:rPr>
          <w:rFonts w:ascii="Times New Roman" w:eastAsia="Times New Roman" w:hAnsi="Times New Roman" w:cs="Times New Roman"/>
          <w:sz w:val="28"/>
          <w:szCs w:val="28"/>
          <w:lang w:val="vi-VN"/>
        </w:rPr>
        <w:t xml:space="preserve"> sau:</w:t>
      </w:r>
    </w:p>
    <w:p w:rsidR="00A539F8" w:rsidRPr="001C5BE9" w:rsidRDefault="00146CA3"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Tình hình thực hiện và giải ngân kế hoạch đầu tư công trung hạn giữa kỳ</w:t>
      </w:r>
      <w:r w:rsidR="006267A3" w:rsidRPr="001C5BE9">
        <w:rPr>
          <w:rFonts w:ascii="Times New Roman" w:eastAsia="Times New Roman" w:hAnsi="Times New Roman" w:cs="Times New Roman"/>
          <w:sz w:val="28"/>
          <w:szCs w:val="28"/>
          <w:lang w:val="vi-VN"/>
        </w:rPr>
        <w:t xml:space="preserve"> tính</w:t>
      </w:r>
      <w:r w:rsidRPr="001C5BE9">
        <w:rPr>
          <w:rFonts w:ascii="Times New Roman" w:eastAsia="Times New Roman" w:hAnsi="Times New Roman" w:cs="Times New Roman"/>
          <w:sz w:val="28"/>
          <w:szCs w:val="28"/>
          <w:lang w:val="vi-VN"/>
        </w:rPr>
        <w:t xml:space="preserve"> </w:t>
      </w:r>
      <w:r w:rsidR="006267A3" w:rsidRPr="001C5BE9">
        <w:rPr>
          <w:rFonts w:ascii="Times New Roman" w:eastAsia="Times New Roman" w:hAnsi="Times New Roman" w:cs="Times New Roman"/>
          <w:sz w:val="28"/>
          <w:szCs w:val="28"/>
          <w:lang w:val="vi-VN"/>
        </w:rPr>
        <w:t>đến hết</w:t>
      </w:r>
      <w:r w:rsidRPr="001C5BE9">
        <w:rPr>
          <w:rFonts w:ascii="Times New Roman" w:eastAsia="Times New Roman" w:hAnsi="Times New Roman" w:cs="Times New Roman"/>
          <w:sz w:val="28"/>
          <w:szCs w:val="28"/>
          <w:lang w:val="vi-VN"/>
        </w:rPr>
        <w:t xml:space="preserve"> quý II năm thứ ba của kế hoạch đầu tư công trung hạn</w:t>
      </w:r>
      <w:r w:rsidR="001E376E" w:rsidRPr="006A66E8">
        <w:rPr>
          <w:rFonts w:ascii="Times New Roman" w:eastAsia="Times New Roman" w:hAnsi="Times New Roman" w:cs="Times New Roman"/>
          <w:sz w:val="28"/>
          <w:szCs w:val="28"/>
          <w:lang w:val="vi-VN"/>
        </w:rPr>
        <w:t>: báo cáo</w:t>
      </w:r>
      <w:r w:rsidR="006267A3" w:rsidRPr="001C5BE9">
        <w:rPr>
          <w:rFonts w:ascii="Times New Roman" w:eastAsia="Times New Roman" w:hAnsi="Times New Roman" w:cs="Times New Roman"/>
          <w:sz w:val="28"/>
          <w:szCs w:val="28"/>
          <w:lang w:val="vi-VN"/>
        </w:rPr>
        <w:t xml:space="preserve"> trước ngày 31 tháng 7 năm thứ ba</w:t>
      </w:r>
      <w:r w:rsidR="00B753C9" w:rsidRPr="001C5BE9">
        <w:rPr>
          <w:rFonts w:ascii="Times New Roman" w:eastAsia="Times New Roman" w:hAnsi="Times New Roman" w:cs="Times New Roman"/>
          <w:sz w:val="28"/>
          <w:szCs w:val="28"/>
          <w:lang w:val="vi-VN"/>
        </w:rPr>
        <w:t xml:space="preserve"> của kế hoạch đầu tư công trung hạn;</w:t>
      </w:r>
    </w:p>
    <w:p w:rsidR="00146CA3" w:rsidRPr="001C5BE9" w:rsidRDefault="00A539F8"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Ước tình hình thực hiện và giải ngân kế hoạch đầu tư công trung hạn</w:t>
      </w:r>
      <w:r w:rsidR="00B753C9" w:rsidRPr="001C5BE9">
        <w:rPr>
          <w:rFonts w:ascii="Times New Roman" w:eastAsia="Times New Roman" w:hAnsi="Times New Roman" w:cs="Times New Roman"/>
          <w:sz w:val="28"/>
          <w:szCs w:val="28"/>
          <w:lang w:val="vi-VN"/>
        </w:rPr>
        <w:t xml:space="preserve"> tính đến hết năm cuối của kế hoạch đầu tư công trung hạn</w:t>
      </w:r>
      <w:r w:rsidR="004750D4" w:rsidRPr="006A66E8">
        <w:rPr>
          <w:rFonts w:ascii="Times New Roman" w:eastAsia="Times New Roman" w:hAnsi="Times New Roman" w:cs="Times New Roman"/>
          <w:sz w:val="28"/>
          <w:szCs w:val="28"/>
          <w:lang w:val="vi-VN"/>
        </w:rPr>
        <w:t>: báo cáo</w:t>
      </w:r>
      <w:r w:rsidR="00B753C9" w:rsidRPr="001C5BE9">
        <w:rPr>
          <w:rFonts w:ascii="Times New Roman" w:eastAsia="Times New Roman" w:hAnsi="Times New Roman" w:cs="Times New Roman"/>
          <w:sz w:val="28"/>
          <w:szCs w:val="28"/>
          <w:lang w:val="vi-VN"/>
        </w:rPr>
        <w:t xml:space="preserve"> trước ngày</w:t>
      </w:r>
      <w:r w:rsidR="000A16B2" w:rsidRPr="001C5BE9">
        <w:rPr>
          <w:rFonts w:ascii="Times New Roman" w:eastAsia="Times New Roman" w:hAnsi="Times New Roman" w:cs="Times New Roman"/>
          <w:sz w:val="28"/>
          <w:szCs w:val="28"/>
          <w:lang w:val="vi-VN"/>
        </w:rPr>
        <w:t xml:space="preserve"> 31 tháng 7 </w:t>
      </w:r>
      <w:r w:rsidR="00146CA3" w:rsidRPr="001C5BE9">
        <w:rPr>
          <w:rFonts w:ascii="Times New Roman" w:eastAsia="Times New Roman" w:hAnsi="Times New Roman" w:cs="Times New Roman"/>
          <w:sz w:val="28"/>
          <w:szCs w:val="28"/>
          <w:lang w:val="vi-VN"/>
        </w:rPr>
        <w:t xml:space="preserve">năm </w:t>
      </w:r>
      <w:r w:rsidR="000A16B2" w:rsidRPr="001C5BE9">
        <w:rPr>
          <w:rFonts w:ascii="Times New Roman" w:eastAsia="Times New Roman" w:hAnsi="Times New Roman" w:cs="Times New Roman"/>
          <w:sz w:val="28"/>
          <w:szCs w:val="28"/>
          <w:lang w:val="vi-VN"/>
        </w:rPr>
        <w:t>thứ năm của</w:t>
      </w:r>
      <w:r w:rsidR="00146CA3" w:rsidRPr="001C5BE9">
        <w:rPr>
          <w:rFonts w:ascii="Times New Roman" w:eastAsia="Times New Roman" w:hAnsi="Times New Roman" w:cs="Times New Roman"/>
          <w:sz w:val="28"/>
          <w:szCs w:val="28"/>
          <w:lang w:val="vi-VN"/>
        </w:rPr>
        <w:t xml:space="preserve"> kế hoạch đầu tư công trung hạn</w:t>
      </w:r>
      <w:r w:rsidR="002012F6" w:rsidRPr="001C5BE9">
        <w:rPr>
          <w:rFonts w:ascii="Times New Roman" w:eastAsia="Times New Roman" w:hAnsi="Times New Roman" w:cs="Times New Roman"/>
          <w:sz w:val="28"/>
          <w:szCs w:val="28"/>
          <w:lang w:val="vi-VN"/>
        </w:rPr>
        <w:t>;</w:t>
      </w:r>
    </w:p>
    <w:p w:rsidR="00146CA3" w:rsidRPr="003E4CE8" w:rsidRDefault="00B753C9"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c</w:t>
      </w:r>
      <w:r w:rsidR="00146CA3" w:rsidRPr="001C5BE9">
        <w:rPr>
          <w:rFonts w:ascii="Times New Roman" w:eastAsia="Times New Roman" w:hAnsi="Times New Roman" w:cs="Times New Roman"/>
          <w:sz w:val="28"/>
          <w:szCs w:val="28"/>
          <w:lang w:val="vi-VN"/>
        </w:rPr>
        <w:t>) Tình hình thực hiện và giải ngân kế hoạch đầu tư đầu tư công h</w:t>
      </w:r>
      <w:r w:rsidR="0069656C">
        <w:rPr>
          <w:rFonts w:ascii="Times New Roman" w:eastAsia="Times New Roman" w:hAnsi="Times New Roman" w:cs="Times New Roman"/>
          <w:sz w:val="28"/>
          <w:szCs w:val="28"/>
          <w:lang w:val="vi-VN"/>
        </w:rPr>
        <w:t xml:space="preserve">ằng năm theo tháng trước ngày </w:t>
      </w:r>
      <w:r w:rsidR="0069656C" w:rsidRPr="003E4CE8">
        <w:rPr>
          <w:rFonts w:ascii="Times New Roman" w:eastAsia="Times New Roman" w:hAnsi="Times New Roman" w:cs="Times New Roman"/>
          <w:sz w:val="28"/>
          <w:szCs w:val="28"/>
          <w:lang w:val="vi-VN"/>
        </w:rPr>
        <w:t>05</w:t>
      </w:r>
      <w:r w:rsidR="00146CA3" w:rsidRPr="001C5BE9">
        <w:rPr>
          <w:rFonts w:ascii="Times New Roman" w:eastAsia="Times New Roman" w:hAnsi="Times New Roman" w:cs="Times New Roman"/>
          <w:sz w:val="28"/>
          <w:szCs w:val="28"/>
          <w:lang w:val="vi-VN"/>
        </w:rPr>
        <w:t xml:space="preserve"> của tháng </w:t>
      </w:r>
      <w:r w:rsidR="0069656C">
        <w:rPr>
          <w:rFonts w:ascii="Times New Roman" w:eastAsia="Times New Roman" w:hAnsi="Times New Roman" w:cs="Times New Roman"/>
          <w:sz w:val="28"/>
          <w:szCs w:val="28"/>
          <w:lang w:val="vi-VN"/>
        </w:rPr>
        <w:t>sau, hằng quý trước ngày 1</w:t>
      </w:r>
      <w:r w:rsidR="0069656C" w:rsidRPr="003E4CE8">
        <w:rPr>
          <w:rFonts w:ascii="Times New Roman" w:eastAsia="Times New Roman" w:hAnsi="Times New Roman" w:cs="Times New Roman"/>
          <w:sz w:val="28"/>
          <w:szCs w:val="28"/>
          <w:lang w:val="vi-VN"/>
        </w:rPr>
        <w:t>0</w:t>
      </w:r>
      <w:r w:rsidR="00745E98" w:rsidRPr="001C5BE9">
        <w:rPr>
          <w:rFonts w:ascii="Times New Roman" w:eastAsia="Times New Roman" w:hAnsi="Times New Roman" w:cs="Times New Roman"/>
          <w:sz w:val="28"/>
          <w:szCs w:val="28"/>
          <w:lang w:val="vi-VN"/>
        </w:rPr>
        <w:t xml:space="preserve"> của tháng đầu tiên quý tiếp theo và cả năm</w:t>
      </w:r>
      <w:r w:rsidR="00146CA3" w:rsidRPr="001C5BE9">
        <w:rPr>
          <w:rFonts w:ascii="Times New Roman" w:eastAsia="Times New Roman" w:hAnsi="Times New Roman" w:cs="Times New Roman"/>
          <w:sz w:val="28"/>
          <w:szCs w:val="28"/>
          <w:lang w:val="vi-VN"/>
        </w:rPr>
        <w:t xml:space="preserve"> trước ngày </w:t>
      </w:r>
      <w:r w:rsidR="00745E98" w:rsidRPr="001C5BE9">
        <w:rPr>
          <w:rFonts w:ascii="Times New Roman" w:eastAsia="Times New Roman" w:hAnsi="Times New Roman" w:cs="Times New Roman"/>
          <w:sz w:val="28"/>
          <w:szCs w:val="28"/>
          <w:lang w:val="vi-VN"/>
        </w:rPr>
        <w:t>28</w:t>
      </w:r>
      <w:r w:rsidR="00146CA3" w:rsidRPr="001C5BE9">
        <w:rPr>
          <w:rFonts w:ascii="Times New Roman" w:eastAsia="Times New Roman" w:hAnsi="Times New Roman" w:cs="Times New Roman"/>
          <w:sz w:val="28"/>
          <w:szCs w:val="28"/>
          <w:lang w:val="vi-VN"/>
        </w:rPr>
        <w:t xml:space="preserve"> tháng </w:t>
      </w:r>
      <w:r w:rsidR="00745E98" w:rsidRPr="001C5BE9">
        <w:rPr>
          <w:rFonts w:ascii="Times New Roman" w:eastAsia="Times New Roman" w:hAnsi="Times New Roman" w:cs="Times New Roman"/>
          <w:sz w:val="28"/>
          <w:szCs w:val="28"/>
          <w:lang w:val="vi-VN"/>
        </w:rPr>
        <w:t>2</w:t>
      </w:r>
      <w:r w:rsidR="00146CA3" w:rsidRPr="001C5BE9">
        <w:rPr>
          <w:rFonts w:ascii="Times New Roman" w:eastAsia="Times New Roman" w:hAnsi="Times New Roman" w:cs="Times New Roman"/>
          <w:sz w:val="28"/>
          <w:szCs w:val="28"/>
          <w:lang w:val="vi-VN"/>
        </w:rPr>
        <w:t xml:space="preserve"> năm sau</w:t>
      </w:r>
      <w:r w:rsidR="002012F6" w:rsidRPr="001C5BE9">
        <w:rPr>
          <w:rFonts w:ascii="Times New Roman" w:eastAsia="Times New Roman" w:hAnsi="Times New Roman" w:cs="Times New Roman"/>
          <w:sz w:val="28"/>
          <w:szCs w:val="28"/>
          <w:lang w:val="vi-VN"/>
        </w:rPr>
        <w:t>;</w:t>
      </w:r>
    </w:p>
    <w:p w:rsidR="00146CA3" w:rsidRPr="001C5BE9" w:rsidRDefault="00B753C9"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w:t>
      </w:r>
      <w:r w:rsidR="00146CA3" w:rsidRPr="001C5BE9">
        <w:rPr>
          <w:rFonts w:ascii="Times New Roman" w:eastAsia="Times New Roman" w:hAnsi="Times New Roman" w:cs="Times New Roman"/>
          <w:sz w:val="28"/>
          <w:szCs w:val="28"/>
          <w:lang w:val="vi-VN"/>
        </w:rPr>
        <w:t>) Tình hình điều chỉnh kế hoạch đầu tư công hằng năm</w:t>
      </w:r>
      <w:r w:rsidR="00A26604" w:rsidRPr="00096216">
        <w:rPr>
          <w:rFonts w:ascii="Times New Roman" w:eastAsia="Times New Roman" w:hAnsi="Times New Roman" w:cs="Times New Roman"/>
          <w:sz w:val="28"/>
          <w:szCs w:val="28"/>
          <w:lang w:val="vi-VN"/>
        </w:rPr>
        <w:t xml:space="preserve"> nguồn ngân sách trung ương</w:t>
      </w:r>
      <w:r w:rsidR="00146CA3" w:rsidRPr="001C5BE9">
        <w:rPr>
          <w:rFonts w:ascii="Times New Roman" w:eastAsia="Times New Roman" w:hAnsi="Times New Roman" w:cs="Times New Roman"/>
          <w:sz w:val="28"/>
          <w:szCs w:val="28"/>
          <w:lang w:val="vi-VN"/>
        </w:rPr>
        <w:t xml:space="preserve"> trong nội bộ của </w:t>
      </w:r>
      <w:r w:rsidR="00397AC5" w:rsidRPr="001C5BE9">
        <w:rPr>
          <w:rFonts w:ascii="Times New Roman" w:eastAsia="Times New Roman" w:hAnsi="Times New Roman" w:cs="Times New Roman"/>
          <w:sz w:val="28"/>
          <w:szCs w:val="28"/>
          <w:lang w:val="vi-VN"/>
        </w:rPr>
        <w:t>B</w:t>
      </w:r>
      <w:r w:rsidR="00146CA3" w:rsidRPr="001C5BE9">
        <w:rPr>
          <w:rFonts w:ascii="Times New Roman" w:eastAsia="Times New Roman" w:hAnsi="Times New Roman" w:cs="Times New Roman"/>
          <w:sz w:val="28"/>
          <w:szCs w:val="28"/>
          <w:lang w:val="vi-VN"/>
        </w:rPr>
        <w:t>ộ, cơ quan trung ương và địa phương</w:t>
      </w:r>
      <w:r w:rsidR="00C43F94" w:rsidRPr="001C5BE9">
        <w:rPr>
          <w:rFonts w:ascii="Times New Roman" w:eastAsia="Times New Roman" w:hAnsi="Times New Roman" w:cs="Times New Roman"/>
          <w:sz w:val="28"/>
          <w:szCs w:val="28"/>
          <w:lang w:val="vi-VN"/>
        </w:rPr>
        <w:t xml:space="preserve"> </w:t>
      </w:r>
      <w:r w:rsidR="004262DD" w:rsidRPr="001C5BE9">
        <w:rPr>
          <w:rFonts w:ascii="Times New Roman" w:eastAsia="Times New Roman" w:hAnsi="Times New Roman" w:cs="Times New Roman"/>
          <w:sz w:val="28"/>
          <w:szCs w:val="28"/>
          <w:lang w:val="vi-VN"/>
        </w:rPr>
        <w:t>ngay sau khi có quyết định điều chỉnh</w:t>
      </w:r>
      <w:r w:rsidR="002012F6" w:rsidRPr="001C5BE9">
        <w:rPr>
          <w:rFonts w:ascii="Times New Roman" w:eastAsia="Times New Roman" w:hAnsi="Times New Roman" w:cs="Times New Roman"/>
          <w:sz w:val="28"/>
          <w:szCs w:val="28"/>
          <w:lang w:val="vi-VN"/>
        </w:rPr>
        <w:t>;</w:t>
      </w:r>
    </w:p>
    <w:p w:rsidR="00146CA3" w:rsidRPr="003E4CE8" w:rsidRDefault="00B753C9"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đ</w:t>
      </w:r>
      <w:r w:rsidR="00146CA3" w:rsidRPr="001C5BE9">
        <w:rPr>
          <w:rFonts w:ascii="Times New Roman" w:eastAsia="Times New Roman" w:hAnsi="Times New Roman" w:cs="Times New Roman"/>
          <w:sz w:val="28"/>
          <w:szCs w:val="28"/>
          <w:lang w:val="vi-VN"/>
        </w:rPr>
        <w:t>) Các thông tin khác phục vụ cho việc lập, theo dõi và đánh giá kế hoạch đầu tư công trung hạn và hằng năm của quốc gia, của Bộ, cơ quan trung ương và địa phương.</w:t>
      </w:r>
    </w:p>
    <w:p w:rsidR="00533A69" w:rsidRPr="003E4CE8" w:rsidRDefault="00533A69" w:rsidP="003E4CE8">
      <w:pPr>
        <w:spacing w:before="120" w:after="120" w:line="288" w:lineRule="auto"/>
        <w:rPr>
          <w:rFonts w:ascii="Times New Roman" w:eastAsia="Times New Roman" w:hAnsi="Times New Roman" w:cs="Times New Roman"/>
          <w:sz w:val="28"/>
          <w:szCs w:val="28"/>
          <w:lang w:val="vi-VN"/>
        </w:rPr>
      </w:pPr>
      <w:r w:rsidRPr="003E4CE8">
        <w:rPr>
          <w:rFonts w:ascii="Times New Roman" w:eastAsia="Times New Roman" w:hAnsi="Times New Roman" w:cs="Times New Roman"/>
          <w:sz w:val="28"/>
          <w:szCs w:val="28"/>
          <w:lang w:val="vi-VN"/>
        </w:rPr>
        <w:t>e) Bộ Tài chính quy định về chế độ và biểu mẫu báo cáo tình hình thực hiện và giải ngân kế hoạch vốn đầu tư công trung hạn và hằng năm.</w:t>
      </w:r>
    </w:p>
    <w:p w:rsidR="00146CA3" w:rsidRPr="001C5BE9" w:rsidRDefault="00146CA3"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Bộ Tài chính định kỳ báo cáo Thủ tướng Chính phủ,</w:t>
      </w:r>
      <w:r w:rsidR="008C706A" w:rsidRPr="001C5BE9">
        <w:rPr>
          <w:rFonts w:ascii="Times New Roman" w:eastAsia="Times New Roman" w:hAnsi="Times New Roman" w:cs="Times New Roman"/>
          <w:sz w:val="28"/>
          <w:szCs w:val="28"/>
          <w:lang w:val="vi-VN"/>
        </w:rPr>
        <w:t xml:space="preserve"> đồng </w:t>
      </w:r>
      <w:r w:rsidR="002A6516" w:rsidRPr="006A66E8">
        <w:rPr>
          <w:rFonts w:ascii="Times New Roman" w:eastAsia="Times New Roman" w:hAnsi="Times New Roman" w:cs="Times New Roman"/>
          <w:sz w:val="28"/>
          <w:szCs w:val="28"/>
          <w:lang w:val="vi-VN"/>
        </w:rPr>
        <w:t xml:space="preserve">thời </w:t>
      </w:r>
      <w:r w:rsidR="008C706A" w:rsidRPr="001C5BE9">
        <w:rPr>
          <w:rFonts w:ascii="Times New Roman" w:eastAsia="Times New Roman" w:hAnsi="Times New Roman" w:cs="Times New Roman"/>
          <w:sz w:val="28"/>
          <w:szCs w:val="28"/>
          <w:lang w:val="vi-VN"/>
        </w:rPr>
        <w:t>gửi Bộ Kế hoạch và Đầu tư:</w:t>
      </w:r>
    </w:p>
    <w:p w:rsidR="00146CA3" w:rsidRPr="001C5BE9" w:rsidRDefault="00146CA3"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a) </w:t>
      </w:r>
      <w:r w:rsidR="00A20F41" w:rsidRPr="001C5BE9">
        <w:rPr>
          <w:rFonts w:ascii="Times New Roman" w:eastAsia="Times New Roman" w:hAnsi="Times New Roman" w:cs="Times New Roman"/>
          <w:sz w:val="28"/>
          <w:szCs w:val="28"/>
          <w:lang w:val="vi-VN"/>
        </w:rPr>
        <w:t>Hằng tháng, hằng quý, hằng năm, giữa kỳ và cả giai đoạn 5 năm</w:t>
      </w:r>
      <w:r w:rsidR="00F56105" w:rsidRPr="001C5BE9">
        <w:rPr>
          <w:rFonts w:ascii="Times New Roman" w:eastAsia="Times New Roman" w:hAnsi="Times New Roman" w:cs="Times New Roman"/>
          <w:sz w:val="28"/>
          <w:szCs w:val="28"/>
          <w:lang w:val="vi-VN"/>
        </w:rPr>
        <w:t xml:space="preserve"> báo cáo t</w:t>
      </w:r>
      <w:r w:rsidRPr="001C5BE9">
        <w:rPr>
          <w:rFonts w:ascii="Times New Roman" w:eastAsia="Times New Roman" w:hAnsi="Times New Roman" w:cs="Times New Roman"/>
          <w:sz w:val="28"/>
          <w:szCs w:val="28"/>
          <w:lang w:val="vi-VN"/>
        </w:rPr>
        <w:t>ình hình giải ngân kế hoạch vốn đầu tư trung hạn và hằng năm vốn ngân sách nhà nước</w:t>
      </w:r>
      <w:r w:rsidR="002012F6" w:rsidRPr="001C5BE9">
        <w:rPr>
          <w:rFonts w:ascii="Times New Roman" w:eastAsia="Times New Roman" w:hAnsi="Times New Roman" w:cs="Times New Roman"/>
          <w:sz w:val="28"/>
          <w:szCs w:val="28"/>
          <w:lang w:val="vi-VN"/>
        </w:rPr>
        <w:t>;</w:t>
      </w:r>
    </w:p>
    <w:p w:rsidR="00146CA3" w:rsidRPr="003E4CE8" w:rsidRDefault="00146CA3"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b) </w:t>
      </w:r>
      <w:r w:rsidR="00397AC5" w:rsidRPr="001C5BE9">
        <w:rPr>
          <w:rFonts w:ascii="Times New Roman" w:eastAsia="Times New Roman" w:hAnsi="Times New Roman" w:cs="Times New Roman"/>
          <w:sz w:val="28"/>
          <w:szCs w:val="28"/>
          <w:lang w:val="vi-VN"/>
        </w:rPr>
        <w:t>6 tháng, hằng năm, giữa kỳ và cả giai đoạn 5 năm báo cáo c</w:t>
      </w:r>
      <w:r w:rsidRPr="001C5BE9">
        <w:rPr>
          <w:rFonts w:ascii="Times New Roman" w:eastAsia="Times New Roman" w:hAnsi="Times New Roman" w:cs="Times New Roman"/>
          <w:sz w:val="28"/>
          <w:szCs w:val="28"/>
          <w:lang w:val="vi-VN"/>
        </w:rPr>
        <w:t>hi tiết giải ngân kế hoạch vốn đầu tư các dự án sử dụng vốn ngân sách trung ương.</w:t>
      </w:r>
    </w:p>
    <w:p w:rsidR="00146CA3" w:rsidRPr="001C5BE9" w:rsidRDefault="00146CA3"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3. Việc báo cáo tình hình thực hiện kế hoạch đầu tư công trung hạn</w:t>
      </w:r>
      <w:r w:rsidR="00AD1398" w:rsidRPr="001C5BE9">
        <w:rPr>
          <w:rFonts w:ascii="Times New Roman" w:eastAsia="Times New Roman" w:hAnsi="Times New Roman" w:cs="Times New Roman"/>
          <w:sz w:val="28"/>
          <w:szCs w:val="28"/>
          <w:lang w:val="vi-VN"/>
        </w:rPr>
        <w:t xml:space="preserve"> và hằng năm</w:t>
      </w:r>
      <w:r w:rsidRPr="001C5BE9">
        <w:rPr>
          <w:rFonts w:ascii="Times New Roman" w:eastAsia="Times New Roman" w:hAnsi="Times New Roman" w:cs="Times New Roman"/>
          <w:sz w:val="28"/>
          <w:szCs w:val="28"/>
          <w:lang w:val="vi-VN"/>
        </w:rPr>
        <w:t xml:space="preserve"> của các cấp, các ngành ở địa phương thực hiện theo quy định sau:</w:t>
      </w:r>
    </w:p>
    <w:p w:rsidR="00146CA3" w:rsidRPr="001C5BE9" w:rsidRDefault="00146CA3"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a) </w:t>
      </w:r>
      <w:r w:rsidR="000235C0" w:rsidRPr="00096216">
        <w:rPr>
          <w:rFonts w:ascii="Times New Roman" w:eastAsia="Times New Roman" w:hAnsi="Times New Roman" w:cs="Times New Roman"/>
          <w:sz w:val="28"/>
          <w:szCs w:val="28"/>
          <w:lang w:val="vi-VN"/>
        </w:rPr>
        <w:t>Cơ quan chuyên môn quản lý đầu tư công</w:t>
      </w:r>
      <w:r w:rsidR="000235C0" w:rsidRPr="001C5BE9">
        <w:rPr>
          <w:rFonts w:ascii="Times New Roman" w:eastAsia="Times New Roman" w:hAnsi="Times New Roman" w:cs="Times New Roman"/>
          <w:sz w:val="28"/>
          <w:szCs w:val="28"/>
          <w:lang w:val="vi-VN"/>
        </w:rPr>
        <w:t xml:space="preserve"> </w:t>
      </w:r>
      <w:r w:rsidRPr="001C5BE9">
        <w:rPr>
          <w:rFonts w:ascii="Times New Roman" w:eastAsia="Times New Roman" w:hAnsi="Times New Roman" w:cs="Times New Roman"/>
          <w:sz w:val="28"/>
          <w:szCs w:val="28"/>
          <w:lang w:val="vi-VN"/>
        </w:rPr>
        <w:t>trình Ủy ban nhân dân cấp tỉnh ban hành quy định việc báo cáo, cung cấp thông tin và thời gian báo cáo kế hoạch đầu tư công trung hạn và hằng năm của sở, ban, ngành và Ủy ban nhân dân cấp dưới phù hợp với các quy định theo dõi, đánh giá kế hoạch, chương trình, dự án sử dụng vốn đầu tư công trung hạn và hằng năm của Luật Đầu tư công, các quy định tại Nghị định này và yêu cầu quản lý, điều hành kế hoạch đầu tư công của địa phương;</w:t>
      </w:r>
    </w:p>
    <w:p w:rsidR="00353C9A" w:rsidRPr="00A34AC5" w:rsidRDefault="00146CA3" w:rsidP="003E4CE8">
      <w:pPr>
        <w:spacing w:before="120" w:after="120" w:line="288" w:lineRule="auto"/>
        <w:rPr>
          <w:rFonts w:ascii="Times New Roman" w:hAnsi="Times New Roman" w:cs="Times New Roman"/>
          <w:b/>
          <w:sz w:val="28"/>
          <w:szCs w:val="28"/>
          <w:lang w:val="vi-VN"/>
        </w:rPr>
      </w:pPr>
      <w:r w:rsidRPr="001C5BE9">
        <w:rPr>
          <w:rFonts w:ascii="Times New Roman" w:eastAsia="Times New Roman" w:hAnsi="Times New Roman" w:cs="Times New Roman"/>
          <w:sz w:val="28"/>
          <w:szCs w:val="28"/>
          <w:lang w:val="vi-VN"/>
        </w:rPr>
        <w:t xml:space="preserve">b) Sở, ban, ngành, Ủy ban nhân dân cấp dưới thực hiện chế độ báo cáo, cung cấp thông tin theo quy định tại </w:t>
      </w:r>
      <w:r w:rsidR="002A6516" w:rsidRPr="006A66E8">
        <w:rPr>
          <w:rFonts w:ascii="Times New Roman" w:eastAsia="Times New Roman" w:hAnsi="Times New Roman" w:cs="Times New Roman"/>
          <w:sz w:val="28"/>
          <w:szCs w:val="28"/>
          <w:lang w:val="vi-VN"/>
        </w:rPr>
        <w:t>Đ</w:t>
      </w:r>
      <w:r w:rsidR="002A6516" w:rsidRPr="001C5BE9">
        <w:rPr>
          <w:rFonts w:ascii="Times New Roman" w:eastAsia="Times New Roman" w:hAnsi="Times New Roman" w:cs="Times New Roman"/>
          <w:sz w:val="28"/>
          <w:szCs w:val="28"/>
          <w:lang w:val="vi-VN"/>
        </w:rPr>
        <w:t xml:space="preserve">iểm </w:t>
      </w:r>
      <w:r w:rsidRPr="001C5BE9">
        <w:rPr>
          <w:rFonts w:ascii="Times New Roman" w:eastAsia="Times New Roman" w:hAnsi="Times New Roman" w:cs="Times New Roman"/>
          <w:sz w:val="28"/>
          <w:szCs w:val="28"/>
          <w:lang w:val="vi-VN"/>
        </w:rPr>
        <w:t xml:space="preserve">a </w:t>
      </w:r>
      <w:r w:rsidR="00CF3D51" w:rsidRPr="001C5BE9">
        <w:rPr>
          <w:rFonts w:ascii="Times New Roman" w:eastAsia="Times New Roman" w:hAnsi="Times New Roman" w:cs="Times New Roman"/>
          <w:sz w:val="28"/>
          <w:szCs w:val="28"/>
          <w:lang w:val="vi-VN"/>
        </w:rPr>
        <w:t>khoản này</w:t>
      </w:r>
      <w:r w:rsidRPr="001C5BE9">
        <w:rPr>
          <w:rFonts w:ascii="Times New Roman" w:eastAsia="Times New Roman" w:hAnsi="Times New Roman" w:cs="Times New Roman"/>
          <w:sz w:val="28"/>
          <w:szCs w:val="28"/>
          <w:lang w:val="vi-VN"/>
        </w:rPr>
        <w:t>.</w:t>
      </w:r>
    </w:p>
    <w:p w:rsidR="00EB77E1" w:rsidRPr="001C5BE9" w:rsidRDefault="00146CA3" w:rsidP="003E4CE8">
      <w:pPr>
        <w:spacing w:before="120" w:after="120" w:line="288" w:lineRule="auto"/>
        <w:outlineLvl w:val="0"/>
        <w:rPr>
          <w:rFonts w:ascii="Times New Roman" w:hAnsi="Times New Roman" w:cs="Times New Roman"/>
          <w:b/>
          <w:sz w:val="28"/>
          <w:szCs w:val="28"/>
          <w:lang w:val="vi-VN"/>
        </w:rPr>
      </w:pPr>
      <w:r w:rsidRPr="00A34AC5">
        <w:rPr>
          <w:rFonts w:ascii="Times New Roman" w:hAnsi="Times New Roman" w:cs="Times New Roman"/>
          <w:b/>
          <w:sz w:val="28"/>
          <w:szCs w:val="28"/>
          <w:lang w:val="vi-VN"/>
        </w:rPr>
        <w:t xml:space="preserve">Điều </w:t>
      </w:r>
      <w:r w:rsidR="004146E8" w:rsidRPr="00A34AC5">
        <w:rPr>
          <w:rFonts w:ascii="Times New Roman" w:hAnsi="Times New Roman" w:cs="Times New Roman"/>
          <w:b/>
          <w:sz w:val="28"/>
          <w:szCs w:val="28"/>
          <w:lang w:val="vi-VN"/>
        </w:rPr>
        <w:t>4</w:t>
      </w:r>
      <w:r w:rsidR="000678CF" w:rsidRPr="00A34AC5">
        <w:rPr>
          <w:rFonts w:ascii="Times New Roman" w:hAnsi="Times New Roman" w:cs="Times New Roman"/>
          <w:b/>
          <w:sz w:val="28"/>
          <w:szCs w:val="28"/>
          <w:lang w:val="vi-VN"/>
        </w:rPr>
        <w:t>6</w:t>
      </w:r>
      <w:r w:rsidRPr="00A34AC5">
        <w:rPr>
          <w:rFonts w:ascii="Times New Roman" w:hAnsi="Times New Roman" w:cs="Times New Roman"/>
          <w:b/>
          <w:sz w:val="28"/>
          <w:szCs w:val="28"/>
          <w:lang w:val="vi-VN"/>
        </w:rPr>
        <w:t>. Trình tự, thủ tục điều chỉnh kế hoạch đầu tư công trung hạn và hằng năm vốn ngân sách nhà nước</w:t>
      </w:r>
    </w:p>
    <w:p w:rsidR="00A70E25" w:rsidRPr="001C5BE9" w:rsidRDefault="00EB77E1" w:rsidP="003E4CE8">
      <w:pPr>
        <w:spacing w:before="120" w:after="120" w:line="288" w:lineRule="auto"/>
        <w:rPr>
          <w:rFonts w:ascii="Times New Roman" w:eastAsia="Times New Roman" w:hAnsi="Times New Roman" w:cs="Times New Roman"/>
          <w:b/>
          <w:sz w:val="28"/>
          <w:szCs w:val="28"/>
          <w:lang w:val="vi-VN"/>
        </w:rPr>
      </w:pPr>
      <w:r w:rsidRPr="00A34AC5">
        <w:rPr>
          <w:rFonts w:ascii="Times New Roman" w:hAnsi="Times New Roman" w:cs="Times New Roman"/>
          <w:sz w:val="28"/>
          <w:szCs w:val="28"/>
          <w:lang w:val="vi-VN"/>
        </w:rPr>
        <w:lastRenderedPageBreak/>
        <w:t>1. Người đứng đầ</w:t>
      </w:r>
      <w:r w:rsidR="008D3AE2" w:rsidRPr="00A34AC5">
        <w:rPr>
          <w:rFonts w:ascii="Times New Roman" w:hAnsi="Times New Roman" w:cs="Times New Roman"/>
          <w:sz w:val="28"/>
          <w:szCs w:val="28"/>
          <w:lang w:val="vi-VN"/>
        </w:rPr>
        <w:t>u B</w:t>
      </w:r>
      <w:r w:rsidRPr="00A34AC5">
        <w:rPr>
          <w:rFonts w:ascii="Times New Roman" w:hAnsi="Times New Roman" w:cs="Times New Roman"/>
          <w:sz w:val="28"/>
          <w:szCs w:val="28"/>
          <w:lang w:val="vi-VN"/>
        </w:rPr>
        <w:t>ộ</w:t>
      </w:r>
      <w:r w:rsidR="001156B3" w:rsidRPr="00A34AC5">
        <w:rPr>
          <w:rFonts w:ascii="Times New Roman" w:hAnsi="Times New Roman" w:cs="Times New Roman"/>
          <w:sz w:val="28"/>
          <w:szCs w:val="28"/>
          <w:lang w:val="vi-VN"/>
        </w:rPr>
        <w:t>, cơ quan trung ương</w:t>
      </w:r>
      <w:r w:rsidR="003A5179" w:rsidRPr="00A34AC5">
        <w:rPr>
          <w:rFonts w:ascii="Times New Roman" w:hAnsi="Times New Roman" w:cs="Times New Roman"/>
          <w:sz w:val="28"/>
          <w:szCs w:val="28"/>
          <w:lang w:val="vi-VN"/>
        </w:rPr>
        <w:t>, Ủy ban nhân dân cấp tỉnh</w:t>
      </w:r>
      <w:r w:rsidR="001156B3" w:rsidRPr="00A34AC5">
        <w:rPr>
          <w:rFonts w:ascii="Times New Roman" w:hAnsi="Times New Roman" w:cs="Times New Roman"/>
          <w:sz w:val="28"/>
          <w:szCs w:val="28"/>
          <w:lang w:val="vi-VN"/>
        </w:rPr>
        <w:t xml:space="preserve"> </w:t>
      </w:r>
      <w:r w:rsidR="00CF708F" w:rsidRPr="00A34AC5">
        <w:rPr>
          <w:rFonts w:ascii="Times New Roman" w:hAnsi="Times New Roman" w:cs="Times New Roman"/>
          <w:sz w:val="28"/>
          <w:szCs w:val="28"/>
          <w:lang w:val="vi-VN"/>
        </w:rPr>
        <w:t>căn cứ</w:t>
      </w:r>
      <w:r w:rsidR="00453A3E" w:rsidRPr="001C5BE9">
        <w:rPr>
          <w:rFonts w:ascii="Times New Roman" w:eastAsia="Times New Roman" w:hAnsi="Times New Roman" w:cs="Times New Roman"/>
          <w:sz w:val="28"/>
          <w:szCs w:val="28"/>
          <w:lang w:val="vi-VN"/>
        </w:rPr>
        <w:t xml:space="preserve"> sự cần thiết,</w:t>
      </w:r>
      <w:r w:rsidR="00676AAF" w:rsidRPr="001C5BE9">
        <w:rPr>
          <w:rFonts w:ascii="Times New Roman" w:eastAsia="Times New Roman" w:hAnsi="Times New Roman" w:cs="Times New Roman"/>
          <w:sz w:val="28"/>
          <w:szCs w:val="28"/>
          <w:lang w:val="vi-VN"/>
        </w:rPr>
        <w:t xml:space="preserve"> yêu cầu về</w:t>
      </w:r>
      <w:r w:rsidR="008D3AE2" w:rsidRPr="001C5BE9">
        <w:rPr>
          <w:rFonts w:ascii="Times New Roman" w:eastAsia="Times New Roman" w:hAnsi="Times New Roman" w:cs="Times New Roman"/>
          <w:sz w:val="28"/>
          <w:szCs w:val="28"/>
          <w:lang w:val="vi-VN"/>
        </w:rPr>
        <w:t xml:space="preserve"> tiến độ thực hiện và giải ngân các dự án,</w:t>
      </w:r>
      <w:r w:rsidR="00A70E25" w:rsidRPr="001C5BE9">
        <w:rPr>
          <w:rFonts w:ascii="Times New Roman" w:eastAsia="Times New Roman" w:hAnsi="Times New Roman" w:cs="Times New Roman"/>
          <w:sz w:val="28"/>
          <w:szCs w:val="28"/>
          <w:lang w:val="vi-VN"/>
        </w:rPr>
        <w:t xml:space="preserve"> giao cơ quan chuyên môn</w:t>
      </w:r>
      <w:r w:rsidR="001156B3" w:rsidRPr="001C5BE9">
        <w:rPr>
          <w:rFonts w:ascii="Times New Roman" w:eastAsia="Times New Roman" w:hAnsi="Times New Roman" w:cs="Times New Roman"/>
          <w:sz w:val="28"/>
          <w:szCs w:val="28"/>
          <w:lang w:val="vi-VN"/>
        </w:rPr>
        <w:t xml:space="preserve"> quản lý về đầu tư công</w:t>
      </w:r>
      <w:r w:rsidR="00A70E25" w:rsidRPr="001C5BE9">
        <w:rPr>
          <w:rFonts w:ascii="Times New Roman" w:eastAsia="Times New Roman" w:hAnsi="Times New Roman" w:cs="Times New Roman"/>
          <w:sz w:val="28"/>
          <w:szCs w:val="28"/>
          <w:lang w:val="vi-VN"/>
        </w:rPr>
        <w:t xml:space="preserve"> rà soát, đề xuất phương án điều chỉnh kế hoạch đầu tư công trung hạn và hằng năm vốn ngân sách </w:t>
      </w:r>
      <w:r w:rsidR="00C952ED" w:rsidRPr="001C5BE9">
        <w:rPr>
          <w:rFonts w:ascii="Times New Roman" w:eastAsia="Times New Roman" w:hAnsi="Times New Roman" w:cs="Times New Roman"/>
          <w:sz w:val="28"/>
          <w:szCs w:val="28"/>
          <w:lang w:val="vi-VN"/>
        </w:rPr>
        <w:t>trung ương</w:t>
      </w:r>
      <w:r w:rsidR="00A70E25" w:rsidRPr="001C5BE9">
        <w:rPr>
          <w:rFonts w:ascii="Times New Roman" w:eastAsia="Times New Roman" w:hAnsi="Times New Roman" w:cs="Times New Roman"/>
          <w:sz w:val="28"/>
          <w:szCs w:val="28"/>
          <w:lang w:val="vi-VN"/>
        </w:rPr>
        <w:t xml:space="preserve"> của </w:t>
      </w:r>
      <w:r w:rsidR="0035533C" w:rsidRPr="001C5BE9">
        <w:rPr>
          <w:rFonts w:ascii="Times New Roman" w:eastAsia="Times New Roman" w:hAnsi="Times New Roman" w:cs="Times New Roman"/>
          <w:sz w:val="28"/>
          <w:szCs w:val="28"/>
          <w:lang w:val="vi-VN"/>
        </w:rPr>
        <w:t>cơ quan</w:t>
      </w:r>
      <w:r w:rsidR="00F200FC" w:rsidRPr="001C5BE9">
        <w:rPr>
          <w:rFonts w:ascii="Times New Roman" w:eastAsia="Times New Roman" w:hAnsi="Times New Roman" w:cs="Times New Roman"/>
          <w:sz w:val="28"/>
          <w:szCs w:val="28"/>
          <w:lang w:val="vi-VN"/>
        </w:rPr>
        <w:t>, địa phương</w:t>
      </w:r>
      <w:r w:rsidR="00A70E25" w:rsidRPr="001C5BE9">
        <w:rPr>
          <w:rFonts w:ascii="Times New Roman" w:eastAsia="Times New Roman" w:hAnsi="Times New Roman" w:cs="Times New Roman"/>
          <w:sz w:val="28"/>
          <w:szCs w:val="28"/>
          <w:lang w:val="vi-VN"/>
        </w:rPr>
        <w:t xml:space="preserve"> mình, trình cấp có thẩm quyền quyết định</w:t>
      </w:r>
      <w:r w:rsidR="001156B3" w:rsidRPr="001C5BE9">
        <w:rPr>
          <w:rFonts w:ascii="Times New Roman" w:eastAsia="Times New Roman" w:hAnsi="Times New Roman" w:cs="Times New Roman"/>
          <w:sz w:val="28"/>
          <w:szCs w:val="28"/>
          <w:lang w:val="vi-VN"/>
        </w:rPr>
        <w:t xml:space="preserve"> theo quy định tại Điều 67 của Luật Đầu tư công.</w:t>
      </w:r>
    </w:p>
    <w:p w:rsidR="00F200FC" w:rsidRPr="001C5BE9" w:rsidRDefault="00EB77E1"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2. </w:t>
      </w:r>
      <w:r w:rsidR="003A5179" w:rsidRPr="001C5BE9">
        <w:rPr>
          <w:rFonts w:ascii="Times New Roman" w:eastAsia="Times New Roman" w:hAnsi="Times New Roman" w:cs="Times New Roman"/>
          <w:sz w:val="28"/>
          <w:szCs w:val="28"/>
          <w:lang w:val="vi-VN"/>
        </w:rPr>
        <w:t>Ủy ban nhân dân</w:t>
      </w:r>
      <w:r w:rsidR="005F5C2E" w:rsidRPr="001C5BE9">
        <w:rPr>
          <w:rFonts w:ascii="Times New Roman" w:eastAsia="Times New Roman" w:hAnsi="Times New Roman" w:cs="Times New Roman"/>
          <w:sz w:val="28"/>
          <w:szCs w:val="28"/>
          <w:lang w:val="vi-VN"/>
        </w:rPr>
        <w:t xml:space="preserve"> các</w:t>
      </w:r>
      <w:r w:rsidR="003A5179" w:rsidRPr="001C5BE9">
        <w:rPr>
          <w:rFonts w:ascii="Times New Roman" w:eastAsia="Times New Roman" w:hAnsi="Times New Roman" w:cs="Times New Roman"/>
          <w:sz w:val="28"/>
          <w:szCs w:val="28"/>
          <w:lang w:val="vi-VN"/>
        </w:rPr>
        <w:t xml:space="preserve"> cấp </w:t>
      </w:r>
      <w:r w:rsidR="003A5179" w:rsidRPr="00A34AC5">
        <w:rPr>
          <w:rFonts w:ascii="Times New Roman" w:hAnsi="Times New Roman" w:cs="Times New Roman"/>
          <w:sz w:val="28"/>
          <w:szCs w:val="28"/>
          <w:lang w:val="vi-VN"/>
        </w:rPr>
        <w:t>căn cứ</w:t>
      </w:r>
      <w:r w:rsidR="003A5179" w:rsidRPr="001C5BE9">
        <w:rPr>
          <w:rFonts w:ascii="Times New Roman" w:eastAsia="Times New Roman" w:hAnsi="Times New Roman" w:cs="Times New Roman"/>
          <w:sz w:val="28"/>
          <w:szCs w:val="28"/>
          <w:lang w:val="vi-VN"/>
        </w:rPr>
        <w:t xml:space="preserve"> sự cần thiết, yêu cầu về tiến độ thực hiện và giải ngân các dự án</w:t>
      </w:r>
      <w:r w:rsidR="00F200FC" w:rsidRPr="001C5BE9">
        <w:rPr>
          <w:rFonts w:ascii="Times New Roman" w:eastAsia="Times New Roman" w:hAnsi="Times New Roman" w:cs="Times New Roman"/>
          <w:sz w:val="28"/>
          <w:szCs w:val="28"/>
          <w:lang w:val="vi-VN"/>
        </w:rPr>
        <w:t>, giao cơ quan chuyên môn quản lý về đầu tư công rà soát, đề xuất phương án điều chỉnh kế hoạch đầu tư công trung hạn và hằng năm vốn ngân sách địa phương, trình cấp có thẩm quyền quyết định theo quy định tại Điều 67 của Luật Đầu tư công</w:t>
      </w:r>
    </w:p>
    <w:p w:rsidR="004279A0" w:rsidRPr="001C5BE9" w:rsidRDefault="004279A0" w:rsidP="003E4CE8">
      <w:pPr>
        <w:spacing w:before="120" w:after="120" w:line="288" w:lineRule="auto"/>
        <w:outlineLvl w:val="0"/>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t xml:space="preserve">Điều </w:t>
      </w:r>
      <w:r w:rsidR="000678CF" w:rsidRPr="001C5BE9">
        <w:rPr>
          <w:rFonts w:ascii="Times New Roman" w:eastAsia="Times New Roman" w:hAnsi="Times New Roman" w:cs="Times New Roman"/>
          <w:b/>
          <w:sz w:val="28"/>
          <w:szCs w:val="28"/>
          <w:lang w:val="vi-VN"/>
        </w:rPr>
        <w:t>47</w:t>
      </w:r>
      <w:r w:rsidRPr="001C5BE9">
        <w:rPr>
          <w:rFonts w:ascii="Times New Roman" w:eastAsia="Times New Roman" w:hAnsi="Times New Roman" w:cs="Times New Roman"/>
          <w:b/>
          <w:sz w:val="28"/>
          <w:szCs w:val="28"/>
          <w:lang w:val="vi-VN"/>
        </w:rPr>
        <w:t>. Ứng trước vốn kế hoạch đầu tư công</w:t>
      </w:r>
    </w:p>
    <w:p w:rsidR="004279A0" w:rsidRPr="001C5BE9" w:rsidRDefault="004279A0"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w:t>
      </w:r>
      <w:r w:rsidR="004502A9" w:rsidRPr="001C5BE9">
        <w:rPr>
          <w:rFonts w:ascii="Times New Roman" w:eastAsia="Times New Roman" w:hAnsi="Times New Roman" w:cs="Times New Roman"/>
          <w:sz w:val="28"/>
          <w:szCs w:val="28"/>
          <w:lang w:val="vi-VN"/>
        </w:rPr>
        <w:t xml:space="preserve"> </w:t>
      </w:r>
      <w:r w:rsidR="002A6516" w:rsidRPr="006A66E8">
        <w:rPr>
          <w:rFonts w:ascii="Times New Roman" w:eastAsia="Times New Roman" w:hAnsi="Times New Roman" w:cs="Times New Roman"/>
          <w:sz w:val="28"/>
          <w:szCs w:val="28"/>
          <w:lang w:val="vi-VN"/>
        </w:rPr>
        <w:t>Trường</w:t>
      </w:r>
      <w:r w:rsidR="002A6516" w:rsidRPr="001C5BE9">
        <w:rPr>
          <w:rFonts w:ascii="Times New Roman" w:eastAsia="Times New Roman" w:hAnsi="Times New Roman" w:cs="Times New Roman"/>
          <w:sz w:val="28"/>
          <w:szCs w:val="28"/>
          <w:lang w:val="vi-VN"/>
        </w:rPr>
        <w:t xml:space="preserve"> </w:t>
      </w:r>
      <w:r w:rsidR="004502A9" w:rsidRPr="001C5BE9">
        <w:rPr>
          <w:rFonts w:ascii="Times New Roman" w:eastAsia="Times New Roman" w:hAnsi="Times New Roman" w:cs="Times New Roman"/>
          <w:sz w:val="28"/>
          <w:szCs w:val="28"/>
          <w:lang w:val="vi-VN"/>
        </w:rPr>
        <w:t>hợp có nhu cầu</w:t>
      </w:r>
      <w:r w:rsidR="00D705E4" w:rsidRPr="001C5BE9">
        <w:rPr>
          <w:rFonts w:ascii="Times New Roman" w:eastAsia="Times New Roman" w:hAnsi="Times New Roman" w:cs="Times New Roman"/>
          <w:sz w:val="28"/>
          <w:szCs w:val="28"/>
          <w:lang w:val="vi-VN"/>
        </w:rPr>
        <w:t xml:space="preserve"> cấp bách về vốn</w:t>
      </w:r>
      <w:r w:rsidR="004502A9" w:rsidRPr="001C5BE9">
        <w:rPr>
          <w:rFonts w:ascii="Times New Roman" w:eastAsia="Times New Roman" w:hAnsi="Times New Roman" w:cs="Times New Roman"/>
          <w:sz w:val="28"/>
          <w:szCs w:val="28"/>
          <w:lang w:val="vi-VN"/>
        </w:rPr>
        <w:t xml:space="preserve"> để đẩy nhanh tiến độ thực hiện,</w:t>
      </w:r>
      <w:r w:rsidRPr="001C5BE9">
        <w:rPr>
          <w:rFonts w:ascii="Times New Roman" w:eastAsia="Times New Roman" w:hAnsi="Times New Roman" w:cs="Times New Roman"/>
          <w:sz w:val="28"/>
          <w:szCs w:val="28"/>
          <w:lang w:val="vi-VN"/>
        </w:rPr>
        <w:t xml:space="preserve"> </w:t>
      </w:r>
      <w:r w:rsidR="0011311D" w:rsidRPr="001C5BE9">
        <w:rPr>
          <w:rFonts w:ascii="Times New Roman" w:eastAsia="Times New Roman" w:hAnsi="Times New Roman" w:cs="Times New Roman"/>
          <w:sz w:val="28"/>
          <w:szCs w:val="28"/>
          <w:lang w:val="vi-VN"/>
        </w:rPr>
        <w:t xml:space="preserve">Bộ, cơ quan trung ương và địa phương </w:t>
      </w:r>
      <w:r w:rsidR="002C1532" w:rsidRPr="001C5BE9">
        <w:rPr>
          <w:rFonts w:ascii="Times New Roman" w:eastAsia="Times New Roman" w:hAnsi="Times New Roman" w:cs="Times New Roman"/>
          <w:sz w:val="28"/>
          <w:szCs w:val="28"/>
          <w:lang w:val="vi-VN"/>
        </w:rPr>
        <w:t>báo cáo cấp có thẩm quyền</w:t>
      </w:r>
      <w:r w:rsidR="00B41361" w:rsidRPr="001C5BE9">
        <w:rPr>
          <w:rFonts w:ascii="Times New Roman" w:eastAsia="Times New Roman" w:hAnsi="Times New Roman" w:cs="Times New Roman"/>
          <w:sz w:val="28"/>
          <w:szCs w:val="28"/>
          <w:lang w:val="vi-VN"/>
        </w:rPr>
        <w:t xml:space="preserve"> theo quy định của Luật Ngân sách nhà nước</w:t>
      </w:r>
      <w:r w:rsidR="002C1532" w:rsidRPr="001C5BE9">
        <w:rPr>
          <w:rFonts w:ascii="Times New Roman" w:eastAsia="Times New Roman" w:hAnsi="Times New Roman" w:cs="Times New Roman"/>
          <w:sz w:val="28"/>
          <w:szCs w:val="28"/>
          <w:lang w:val="vi-VN"/>
        </w:rPr>
        <w:t xml:space="preserve"> cho phép</w:t>
      </w:r>
      <w:r w:rsidR="0011311D" w:rsidRPr="001C5BE9">
        <w:rPr>
          <w:rFonts w:ascii="Times New Roman" w:eastAsia="Times New Roman" w:hAnsi="Times New Roman" w:cs="Times New Roman"/>
          <w:sz w:val="28"/>
          <w:szCs w:val="28"/>
          <w:lang w:val="vi-VN"/>
        </w:rPr>
        <w:t xml:space="preserve"> ứng trước kế hoạch vốn năm sau để thực hiện d</w:t>
      </w:r>
      <w:r w:rsidRPr="001C5BE9">
        <w:rPr>
          <w:rFonts w:ascii="Times New Roman" w:eastAsia="Times New Roman" w:hAnsi="Times New Roman" w:cs="Times New Roman"/>
          <w:sz w:val="28"/>
          <w:szCs w:val="28"/>
          <w:lang w:val="vi-VN"/>
        </w:rPr>
        <w:t>ự án đầu tư công</w:t>
      </w:r>
      <w:r w:rsidR="00983065" w:rsidRPr="001C5BE9">
        <w:rPr>
          <w:rFonts w:ascii="Times New Roman" w:eastAsia="Times New Roman" w:hAnsi="Times New Roman" w:cs="Times New Roman"/>
          <w:sz w:val="28"/>
          <w:szCs w:val="28"/>
          <w:lang w:val="vi-VN"/>
        </w:rPr>
        <w:t xml:space="preserve"> thuộc danh mục kế hoạch đầu tư công trung hạn</w:t>
      </w:r>
      <w:r w:rsidRPr="001C5BE9">
        <w:rPr>
          <w:rFonts w:ascii="Times New Roman" w:eastAsia="Times New Roman" w:hAnsi="Times New Roman" w:cs="Times New Roman"/>
          <w:sz w:val="28"/>
          <w:szCs w:val="28"/>
          <w:lang w:val="vi-VN"/>
        </w:rPr>
        <w:t xml:space="preserve"> đã được cấp có thẩm quyền </w:t>
      </w:r>
      <w:r w:rsidR="00983065" w:rsidRPr="001C5BE9">
        <w:rPr>
          <w:rFonts w:ascii="Times New Roman" w:eastAsia="Times New Roman" w:hAnsi="Times New Roman" w:cs="Times New Roman"/>
          <w:sz w:val="28"/>
          <w:szCs w:val="28"/>
          <w:lang w:val="vi-VN"/>
        </w:rPr>
        <w:t>quyết định</w:t>
      </w:r>
      <w:r w:rsidR="003F7435" w:rsidRPr="001C5BE9">
        <w:rPr>
          <w:rFonts w:ascii="Times New Roman" w:eastAsia="Times New Roman" w:hAnsi="Times New Roman" w:cs="Times New Roman"/>
          <w:sz w:val="28"/>
          <w:szCs w:val="28"/>
          <w:lang w:val="vi-VN"/>
        </w:rPr>
        <w:t>.</w:t>
      </w:r>
    </w:p>
    <w:p w:rsidR="00D26B76" w:rsidRPr="001C5BE9" w:rsidRDefault="006E0739" w:rsidP="003E4CE8">
      <w:pPr>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Mức</w:t>
      </w:r>
      <w:r w:rsidR="00D26B76" w:rsidRPr="001C5BE9">
        <w:rPr>
          <w:rFonts w:ascii="Times New Roman" w:eastAsia="Times New Roman" w:hAnsi="Times New Roman" w:cs="Times New Roman"/>
          <w:sz w:val="28"/>
          <w:szCs w:val="28"/>
          <w:lang w:val="vi-VN"/>
        </w:rPr>
        <w:t xml:space="preserve"> vốn</w:t>
      </w:r>
      <w:r w:rsidRPr="001C5BE9">
        <w:rPr>
          <w:rFonts w:ascii="Times New Roman" w:eastAsia="Times New Roman" w:hAnsi="Times New Roman" w:cs="Times New Roman"/>
          <w:sz w:val="28"/>
          <w:szCs w:val="28"/>
          <w:lang w:val="vi-VN"/>
        </w:rPr>
        <w:t xml:space="preserve"> ứng trước dự toán ngân sách năm sau</w:t>
      </w:r>
      <w:r w:rsidR="00D26B76" w:rsidRPr="001C5BE9">
        <w:rPr>
          <w:rFonts w:ascii="Times New Roman" w:eastAsia="Times New Roman" w:hAnsi="Times New Roman" w:cs="Times New Roman"/>
          <w:sz w:val="28"/>
          <w:szCs w:val="28"/>
          <w:lang w:val="vi-VN"/>
        </w:rPr>
        <w:t xml:space="preserve"> thực hiện theo quy định của pháp luật về ngân sách nhà nước</w:t>
      </w:r>
      <w:r w:rsidRPr="001C5BE9">
        <w:rPr>
          <w:rFonts w:ascii="Times New Roman" w:eastAsia="Times New Roman" w:hAnsi="Times New Roman" w:cs="Times New Roman"/>
          <w:sz w:val="28"/>
          <w:szCs w:val="28"/>
          <w:lang w:val="vi-VN"/>
        </w:rPr>
        <w:t xml:space="preserve"> và không vượt quá tổng mức vốn kế hoạch trung hạn</w:t>
      </w:r>
      <w:r w:rsidR="00D26B76" w:rsidRPr="001C5BE9">
        <w:rPr>
          <w:rFonts w:ascii="Times New Roman" w:eastAsia="Times New Roman" w:hAnsi="Times New Roman" w:cs="Times New Roman"/>
          <w:sz w:val="28"/>
          <w:szCs w:val="28"/>
          <w:lang w:val="vi-VN"/>
        </w:rPr>
        <w:t xml:space="preserve"> bố</w:t>
      </w:r>
      <w:r w:rsidRPr="001C5BE9">
        <w:rPr>
          <w:rFonts w:ascii="Times New Roman" w:eastAsia="Times New Roman" w:hAnsi="Times New Roman" w:cs="Times New Roman"/>
          <w:sz w:val="28"/>
          <w:szCs w:val="28"/>
          <w:lang w:val="vi-VN"/>
        </w:rPr>
        <w:t xml:space="preserve"> trí cho dự án</w:t>
      </w:r>
      <w:r w:rsidR="00D26B76" w:rsidRPr="001C5BE9">
        <w:rPr>
          <w:rFonts w:ascii="Times New Roman" w:eastAsia="Times New Roman" w:hAnsi="Times New Roman" w:cs="Times New Roman"/>
          <w:sz w:val="28"/>
          <w:szCs w:val="28"/>
          <w:lang w:val="vi-VN"/>
        </w:rPr>
        <w:t>.</w:t>
      </w:r>
    </w:p>
    <w:p w:rsidR="00912E04" w:rsidRPr="001C5BE9" w:rsidRDefault="00912E04" w:rsidP="003E4CE8">
      <w:pPr>
        <w:spacing w:before="120" w:after="120" w:line="288" w:lineRule="auto"/>
        <w:outlineLvl w:val="0"/>
        <w:rPr>
          <w:rFonts w:ascii="Times New Roman" w:eastAsia="Times New Roman" w:hAnsi="Times New Roman" w:cs="Times New Roman"/>
          <w:sz w:val="28"/>
          <w:szCs w:val="28"/>
          <w:lang w:val="vi-VN"/>
        </w:rPr>
      </w:pPr>
      <w:r w:rsidRPr="001C5BE9">
        <w:rPr>
          <w:rFonts w:ascii="Times New Roman" w:eastAsia="Times New Roman" w:hAnsi="Times New Roman" w:cs="Times New Roman"/>
          <w:b/>
          <w:bCs/>
          <w:sz w:val="28"/>
          <w:szCs w:val="28"/>
          <w:lang w:val="vi-VN"/>
        </w:rPr>
        <w:t xml:space="preserve">Điều </w:t>
      </w:r>
      <w:r w:rsidR="004146E8" w:rsidRPr="001C5BE9">
        <w:rPr>
          <w:rFonts w:ascii="Times New Roman" w:eastAsia="Times New Roman" w:hAnsi="Times New Roman" w:cs="Times New Roman"/>
          <w:b/>
          <w:bCs/>
          <w:sz w:val="28"/>
          <w:szCs w:val="28"/>
          <w:lang w:val="vi-VN"/>
        </w:rPr>
        <w:t>4</w:t>
      </w:r>
      <w:r w:rsidR="000678CF" w:rsidRPr="001C5BE9">
        <w:rPr>
          <w:rFonts w:ascii="Times New Roman" w:eastAsia="Times New Roman" w:hAnsi="Times New Roman" w:cs="Times New Roman"/>
          <w:b/>
          <w:bCs/>
          <w:sz w:val="28"/>
          <w:szCs w:val="28"/>
          <w:lang w:val="vi-VN"/>
        </w:rPr>
        <w:t>8</w:t>
      </w:r>
      <w:r w:rsidRPr="001C5BE9">
        <w:rPr>
          <w:rFonts w:ascii="Times New Roman" w:eastAsia="Times New Roman" w:hAnsi="Times New Roman" w:cs="Times New Roman"/>
          <w:b/>
          <w:bCs/>
          <w:sz w:val="28"/>
          <w:szCs w:val="28"/>
          <w:lang w:val="vi-VN"/>
        </w:rPr>
        <w:t>. Nguyên tắc theo dõi và đánh giá kế hoạch đầu tư công</w:t>
      </w:r>
    </w:p>
    <w:p w:rsidR="00912E04" w:rsidRPr="001C5BE9" w:rsidRDefault="00912E04" w:rsidP="003E4CE8">
      <w:pPr>
        <w:shd w:val="clear" w:color="auto" w:fill="FFFFFF"/>
        <w:tabs>
          <w:tab w:val="left" w:pos="7866"/>
        </w:tabs>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Nguyên tắc theo dõi kế hoạch đầu tư công:</w:t>
      </w:r>
    </w:p>
    <w:p w:rsidR="00912E04" w:rsidRPr="001C5BE9" w:rsidRDefault="00912E0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Theo dõi, cập nhật có hệ thống các thông tin, số liệu liên quan đến việc tổ chức, triển khai thực hiện kế hoạch đầu tư công, gồm cả việc theo dõi chương trình, dự án trong kế hoạch đầu tư công đã được phê duyệt;</w:t>
      </w:r>
    </w:p>
    <w:p w:rsidR="00912E04" w:rsidRPr="001C5BE9" w:rsidRDefault="00912E0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Bảo đảm phản ánh chính xác, đầy đủ và trung thực các thông tin, số liệu và tình hình, kết quả triển khai thực hiện kế hoạch đầu tư công.</w:t>
      </w:r>
    </w:p>
    <w:p w:rsidR="00912E04" w:rsidRPr="001C5BE9" w:rsidRDefault="00912E0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Nguyên tắc đánh giá kế hoạch đầu tư công:</w:t>
      </w:r>
    </w:p>
    <w:p w:rsidR="00912E04" w:rsidRPr="001C5BE9" w:rsidRDefault="00912E0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 Căn cứ vào mục tiêu, nhiệm vụ của kế hoạch đầu tư công đã được cấp có thẩm quyền phê duyệt;</w:t>
      </w:r>
    </w:p>
    <w:p w:rsidR="00912E04" w:rsidRPr="001C5BE9" w:rsidRDefault="00912E0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 Đánh giá hiệu quả kinh tế, xã hội theo mục tiêu đề ra trong quyết định chủ trương đầu tư và quyết định đầu tư của chương trình, dự án;</w:t>
      </w:r>
    </w:p>
    <w:p w:rsidR="00912E04" w:rsidRPr="001C5BE9" w:rsidRDefault="00912E0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lastRenderedPageBreak/>
        <w:t>c) Bảo đảm tính khách quan, công khai, minh bạch và tăng cường trách nhiệm giải trình trong đánh giá kế hoạch đầu tư công;</w:t>
      </w:r>
    </w:p>
    <w:p w:rsidR="00912E04" w:rsidRPr="001C5BE9" w:rsidRDefault="00912E04" w:rsidP="003E4CE8">
      <w:pPr>
        <w:shd w:val="clear" w:color="auto" w:fill="FFFFFF"/>
        <w:spacing w:before="120" w:after="120" w:line="288" w:lineRule="auto"/>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sz w:val="28"/>
          <w:szCs w:val="28"/>
          <w:lang w:val="vi-VN"/>
        </w:rPr>
        <w:t>d) Phối hợp chặt chẽ với Mặt trận Tổ quốc Việt Nam các cấp và cộng đồng dân cư trong đánh giá tình hình thực hiện kế hoạch đầu tư công.</w:t>
      </w:r>
      <w:bookmarkStart w:id="32" w:name="dieu_8"/>
    </w:p>
    <w:bookmarkEnd w:id="32"/>
    <w:p w:rsidR="00AA5C88" w:rsidRPr="001C5BE9" w:rsidRDefault="00AA5C88" w:rsidP="003E4CE8">
      <w:pPr>
        <w:shd w:val="clear" w:color="auto" w:fill="FFFFFF"/>
        <w:spacing w:before="120" w:after="120" w:line="288" w:lineRule="auto"/>
        <w:outlineLvl w:val="0"/>
        <w:rPr>
          <w:rFonts w:ascii="Times New Roman" w:eastAsia="Times New Roman" w:hAnsi="Times New Roman" w:cs="Times New Roman"/>
          <w:sz w:val="28"/>
          <w:szCs w:val="28"/>
          <w:lang w:val="vi-VN"/>
        </w:rPr>
      </w:pPr>
      <w:r w:rsidRPr="001C5BE9">
        <w:rPr>
          <w:rFonts w:ascii="Times New Roman" w:eastAsia="Times New Roman" w:hAnsi="Times New Roman" w:cs="Times New Roman"/>
          <w:b/>
          <w:bCs/>
          <w:sz w:val="28"/>
          <w:szCs w:val="28"/>
          <w:lang w:val="vi-VN"/>
        </w:rPr>
        <w:t xml:space="preserve">Điều </w:t>
      </w:r>
      <w:r w:rsidR="000678CF" w:rsidRPr="001C5BE9">
        <w:rPr>
          <w:rFonts w:ascii="Times New Roman" w:eastAsia="Times New Roman" w:hAnsi="Times New Roman" w:cs="Times New Roman"/>
          <w:b/>
          <w:bCs/>
          <w:sz w:val="28"/>
          <w:szCs w:val="28"/>
          <w:lang w:val="vi-VN"/>
        </w:rPr>
        <w:t>49</w:t>
      </w:r>
      <w:r w:rsidRPr="001C5BE9">
        <w:rPr>
          <w:rFonts w:ascii="Times New Roman" w:eastAsia="Times New Roman" w:hAnsi="Times New Roman" w:cs="Times New Roman"/>
          <w:b/>
          <w:bCs/>
          <w:sz w:val="28"/>
          <w:szCs w:val="28"/>
          <w:lang w:val="vi-VN"/>
        </w:rPr>
        <w:t>. Theo dõi, kiểm tra</w:t>
      </w:r>
      <w:r w:rsidR="00D458E0" w:rsidRPr="001C5BE9">
        <w:rPr>
          <w:rFonts w:ascii="Times New Roman" w:eastAsia="Times New Roman" w:hAnsi="Times New Roman" w:cs="Times New Roman"/>
          <w:b/>
          <w:bCs/>
          <w:sz w:val="28"/>
          <w:szCs w:val="28"/>
          <w:lang w:val="vi-VN"/>
        </w:rPr>
        <w:t>, đánh giá thực hiện</w:t>
      </w:r>
      <w:r w:rsidRPr="001C5BE9">
        <w:rPr>
          <w:rFonts w:ascii="Times New Roman" w:eastAsia="Times New Roman" w:hAnsi="Times New Roman" w:cs="Times New Roman"/>
          <w:b/>
          <w:bCs/>
          <w:sz w:val="28"/>
          <w:szCs w:val="28"/>
          <w:lang w:val="vi-VN"/>
        </w:rPr>
        <w:t xml:space="preserve"> kế hoạch đầu tư công</w:t>
      </w:r>
    </w:p>
    <w:p w:rsidR="006C4A94" w:rsidRPr="001C5BE9" w:rsidRDefault="006C4A9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 Theo dõi, kiểm tra thực hiện kế hoạch đầu tư công</w:t>
      </w:r>
      <w:r w:rsidR="00DB1CF8" w:rsidRPr="001C5BE9">
        <w:rPr>
          <w:rFonts w:ascii="Times New Roman" w:eastAsia="Times New Roman" w:hAnsi="Times New Roman" w:cs="Times New Roman"/>
          <w:sz w:val="28"/>
          <w:szCs w:val="28"/>
          <w:lang w:val="vi-VN"/>
        </w:rPr>
        <w:t>:</w:t>
      </w:r>
    </w:p>
    <w:p w:rsidR="00AA5C88" w:rsidRPr="001C5BE9" w:rsidRDefault="006C4A9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w:t>
      </w:r>
      <w:r w:rsidR="00AA5C88" w:rsidRPr="001C5BE9">
        <w:rPr>
          <w:rFonts w:ascii="Times New Roman" w:eastAsia="Times New Roman" w:hAnsi="Times New Roman" w:cs="Times New Roman"/>
          <w:sz w:val="28"/>
          <w:szCs w:val="28"/>
          <w:lang w:val="vi-VN"/>
        </w:rPr>
        <w:t xml:space="preserve"> Theo dõi, kiểm tra việc lập, thẩm định, phê duyệt, giao và thực hiện kế hoạch đầu tư công thực hiện theo quy định t</w:t>
      </w:r>
      <w:r w:rsidR="008B02E4" w:rsidRPr="001C5BE9">
        <w:rPr>
          <w:rFonts w:ascii="Times New Roman" w:eastAsia="Times New Roman" w:hAnsi="Times New Roman" w:cs="Times New Roman"/>
          <w:sz w:val="28"/>
          <w:szCs w:val="28"/>
          <w:lang w:val="vi-VN"/>
        </w:rPr>
        <w:t>ại Điều 69 của Luật Đầu tư công;</w:t>
      </w:r>
    </w:p>
    <w:p w:rsidR="00AA5C88" w:rsidRPr="003E4CE8" w:rsidRDefault="006C4A9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w:t>
      </w:r>
      <w:r w:rsidR="00AA5C88" w:rsidRPr="001C5BE9">
        <w:rPr>
          <w:rFonts w:ascii="Times New Roman" w:eastAsia="Times New Roman" w:hAnsi="Times New Roman" w:cs="Times New Roman"/>
          <w:sz w:val="28"/>
          <w:szCs w:val="28"/>
          <w:lang w:val="vi-VN"/>
        </w:rPr>
        <w:t xml:space="preserve"> Bộ Kế hoạch và Đầu tư</w:t>
      </w:r>
      <w:r w:rsidR="007725C3" w:rsidRPr="003E4CE8">
        <w:rPr>
          <w:rFonts w:ascii="Times New Roman" w:eastAsia="Times New Roman" w:hAnsi="Times New Roman" w:cs="Times New Roman"/>
          <w:sz w:val="28"/>
          <w:szCs w:val="28"/>
          <w:lang w:val="vi-VN"/>
        </w:rPr>
        <w:t xml:space="preserve"> chủ trì, phối hợp Bộ Tài chính</w:t>
      </w:r>
      <w:r w:rsidR="00AA5C88" w:rsidRPr="001C5BE9">
        <w:rPr>
          <w:rFonts w:ascii="Times New Roman" w:eastAsia="Times New Roman" w:hAnsi="Times New Roman" w:cs="Times New Roman"/>
          <w:sz w:val="28"/>
          <w:szCs w:val="28"/>
          <w:lang w:val="vi-VN"/>
        </w:rPr>
        <w:t xml:space="preserve"> hướng dẫn các bộ, cơ quan trung ương và địa phương theo dõi, kiểm tra kế hoạch đầu tư công trung hạn và hằng năm theo quy định pháp luật về đầu tư công</w:t>
      </w:r>
      <w:r w:rsidR="008B02E4" w:rsidRPr="001C5BE9">
        <w:rPr>
          <w:rFonts w:ascii="Times New Roman" w:eastAsia="Times New Roman" w:hAnsi="Times New Roman" w:cs="Times New Roman"/>
          <w:sz w:val="28"/>
          <w:szCs w:val="28"/>
          <w:lang w:val="vi-VN"/>
        </w:rPr>
        <w:t>;</w:t>
      </w:r>
    </w:p>
    <w:p w:rsidR="00AA5C88" w:rsidRPr="001C5BE9" w:rsidRDefault="006C4A9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c)</w:t>
      </w:r>
      <w:r w:rsidR="00AA5C88" w:rsidRPr="001C5BE9">
        <w:rPr>
          <w:rFonts w:ascii="Times New Roman" w:eastAsia="Times New Roman" w:hAnsi="Times New Roman" w:cs="Times New Roman"/>
          <w:sz w:val="28"/>
          <w:szCs w:val="28"/>
          <w:lang w:val="vi-VN"/>
        </w:rPr>
        <w:t xml:space="preserve"> Bộ, cơ quan trung ương căn cứ hướng dẫn của Bộ Kế hoạch và Đầu tư tổ chức theo dõi tình hình thực hiện kế hoạch đầu tư công trung hạn và hằng năm, bao gồm chi tiết tình hình thực hiện và giải ngân các dự án đầu tư thuộc kế hoạch đầu tư công trung hạn và hằng năm của Bộ, cơ quan trung ương quản lý</w:t>
      </w:r>
      <w:r w:rsidR="008B02E4" w:rsidRPr="001C5BE9">
        <w:rPr>
          <w:rFonts w:ascii="Times New Roman" w:eastAsia="Times New Roman" w:hAnsi="Times New Roman" w:cs="Times New Roman"/>
          <w:sz w:val="28"/>
          <w:szCs w:val="28"/>
          <w:lang w:val="vi-VN"/>
        </w:rPr>
        <w:t>;</w:t>
      </w:r>
    </w:p>
    <w:p w:rsidR="00AA5C88" w:rsidRPr="001C5BE9" w:rsidRDefault="006C4A9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d)</w:t>
      </w:r>
      <w:r w:rsidR="00AA5C88" w:rsidRPr="001C5BE9">
        <w:rPr>
          <w:rFonts w:ascii="Times New Roman" w:eastAsia="Times New Roman" w:hAnsi="Times New Roman" w:cs="Times New Roman"/>
          <w:sz w:val="28"/>
          <w:szCs w:val="28"/>
          <w:lang w:val="vi-VN"/>
        </w:rPr>
        <w:t xml:space="preserve"> Ủy ban nhân dân cấp tỉnh căn cứ hướng dẫn của Bộ Kế hoạch và Đầu tư, tổ chức và hướng dẫn các sở, ban, ngành, Ủy ban nhân dân cấp dưới theo dõi tình hình thực hiện kế hoạch đầu tư công trung hạn và hằng năm, bao gồm chi tiết tình hình thực hiện và giải ngân các dự án đầu tư thuộc kế hoạch đầu tư công trung hạn và hằng năm của địa phương</w:t>
      </w:r>
      <w:r w:rsidR="008B02E4" w:rsidRPr="001C5BE9">
        <w:rPr>
          <w:rFonts w:ascii="Times New Roman" w:eastAsia="Times New Roman" w:hAnsi="Times New Roman" w:cs="Times New Roman"/>
          <w:sz w:val="28"/>
          <w:szCs w:val="28"/>
          <w:lang w:val="vi-VN"/>
        </w:rPr>
        <w:t>;</w:t>
      </w:r>
    </w:p>
    <w:p w:rsidR="00AA5C88" w:rsidRPr="001C5BE9" w:rsidRDefault="006C4A9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đ)</w:t>
      </w:r>
      <w:r w:rsidR="00AA5C88" w:rsidRPr="001C5BE9">
        <w:rPr>
          <w:rFonts w:ascii="Times New Roman" w:eastAsia="Times New Roman" w:hAnsi="Times New Roman" w:cs="Times New Roman"/>
          <w:sz w:val="28"/>
          <w:szCs w:val="28"/>
          <w:lang w:val="vi-VN"/>
        </w:rPr>
        <w:t xml:space="preserve"> Bộ Tài chính theo dõi và tổng hợp tình hình giải ngân các dự án đầu tư sử dụng vốn ngân sách nhà nước.</w:t>
      </w:r>
    </w:p>
    <w:p w:rsidR="006C4A94" w:rsidRPr="001C5BE9" w:rsidRDefault="006C4A9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 Đánh giá thực hiện kế hoạch đầu tư công</w:t>
      </w:r>
      <w:r w:rsidR="00DB1CF8" w:rsidRPr="001C5BE9">
        <w:rPr>
          <w:rFonts w:ascii="Times New Roman" w:eastAsia="Times New Roman" w:hAnsi="Times New Roman" w:cs="Times New Roman"/>
          <w:sz w:val="28"/>
          <w:szCs w:val="28"/>
          <w:lang w:val="vi-VN"/>
        </w:rPr>
        <w:t>:</w:t>
      </w:r>
    </w:p>
    <w:p w:rsidR="00AA5C88" w:rsidRPr="001C5BE9" w:rsidRDefault="006C4A9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a)</w:t>
      </w:r>
      <w:r w:rsidR="00AA5C88" w:rsidRPr="001C5BE9">
        <w:rPr>
          <w:rFonts w:ascii="Times New Roman" w:eastAsia="Times New Roman" w:hAnsi="Times New Roman" w:cs="Times New Roman"/>
          <w:sz w:val="28"/>
          <w:szCs w:val="28"/>
          <w:lang w:val="vi-VN"/>
        </w:rPr>
        <w:t xml:space="preserve"> Bộ, cơ quan trung ương và Ủy ban nhân dân cấp tỉnh đánh giá tình hình thực hiện kế hoạch đầu tư công trung hạn và hằng năm theo quy định tại Điều 70</w:t>
      </w:r>
      <w:r w:rsidR="006E77C9" w:rsidRPr="001C5BE9">
        <w:rPr>
          <w:rFonts w:ascii="Times New Roman" w:eastAsia="Times New Roman" w:hAnsi="Times New Roman" w:cs="Times New Roman"/>
          <w:sz w:val="28"/>
          <w:szCs w:val="28"/>
          <w:lang w:val="vi-VN"/>
        </w:rPr>
        <w:t xml:space="preserve"> </w:t>
      </w:r>
      <w:r w:rsidR="00AA5C88" w:rsidRPr="001C5BE9">
        <w:rPr>
          <w:rFonts w:ascii="Times New Roman" w:eastAsia="Times New Roman" w:hAnsi="Times New Roman" w:cs="Times New Roman"/>
          <w:sz w:val="28"/>
          <w:szCs w:val="28"/>
          <w:lang w:val="vi-VN"/>
        </w:rPr>
        <w:t xml:space="preserve">của Luật Đầu tư công; định kỳ gửi báo cáo đánh giá tình hình thực hiện và kết quả đạt được, tồn tại, hạn chế của kế hoạch đầu tư công trung hạn và hằng năm đến Bộ </w:t>
      </w:r>
      <w:r w:rsidRPr="001C5BE9">
        <w:rPr>
          <w:rFonts w:ascii="Times New Roman" w:eastAsia="Times New Roman" w:hAnsi="Times New Roman" w:cs="Times New Roman"/>
          <w:sz w:val="28"/>
          <w:szCs w:val="28"/>
          <w:lang w:val="vi-VN"/>
        </w:rPr>
        <w:t>Kế hoạch và Đầu tư;</w:t>
      </w:r>
    </w:p>
    <w:p w:rsidR="006C4A94" w:rsidRPr="001C5BE9" w:rsidRDefault="006C4A9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b)</w:t>
      </w:r>
      <w:r w:rsidR="00AA5C88" w:rsidRPr="001C5BE9">
        <w:rPr>
          <w:rFonts w:ascii="Times New Roman" w:eastAsia="Times New Roman" w:hAnsi="Times New Roman" w:cs="Times New Roman"/>
          <w:sz w:val="28"/>
          <w:szCs w:val="28"/>
          <w:lang w:val="vi-VN"/>
        </w:rPr>
        <w:t xml:space="preserve"> Bộ Kế hoạch và Đầu tư chủ trì, phối hợp các cơ quan liên quan báo cáo Thủ tướng Chính phủ các nội dung:</w:t>
      </w:r>
      <w:r w:rsidR="006E77C9" w:rsidRPr="001C5BE9">
        <w:rPr>
          <w:rFonts w:ascii="Times New Roman" w:eastAsia="Times New Roman" w:hAnsi="Times New Roman" w:cs="Times New Roman"/>
          <w:sz w:val="28"/>
          <w:szCs w:val="28"/>
          <w:lang w:val="vi-VN"/>
        </w:rPr>
        <w:t xml:space="preserve"> </w:t>
      </w:r>
      <w:r w:rsidR="00AA5C88" w:rsidRPr="001C5BE9">
        <w:rPr>
          <w:rFonts w:ascii="Times New Roman" w:eastAsia="Times New Roman" w:hAnsi="Times New Roman" w:cs="Times New Roman"/>
          <w:sz w:val="28"/>
          <w:szCs w:val="28"/>
          <w:lang w:val="vi-VN"/>
        </w:rPr>
        <w:t>Đánh giá tình hình thực hiện kế hoạch đầu tư công trung hạn giữa kỳ vào năm thứ ba của kế hoạch đầu tư công trung hạn và cả giai đoạn vào năm cuối triển khai kế hoạch đầu tư công trung hạn;</w:t>
      </w:r>
      <w:r w:rsidR="006E77C9" w:rsidRPr="001C5BE9">
        <w:rPr>
          <w:rFonts w:ascii="Times New Roman" w:eastAsia="Times New Roman" w:hAnsi="Times New Roman" w:cs="Times New Roman"/>
          <w:sz w:val="28"/>
          <w:szCs w:val="28"/>
          <w:lang w:val="vi-VN"/>
        </w:rPr>
        <w:t xml:space="preserve"> </w:t>
      </w:r>
      <w:r w:rsidR="00AA5C88" w:rsidRPr="001C5BE9">
        <w:rPr>
          <w:rFonts w:ascii="Times New Roman" w:eastAsia="Times New Roman" w:hAnsi="Times New Roman" w:cs="Times New Roman"/>
          <w:sz w:val="28"/>
          <w:szCs w:val="28"/>
          <w:lang w:val="vi-VN"/>
        </w:rPr>
        <w:t xml:space="preserve">Đánh </w:t>
      </w:r>
      <w:r w:rsidR="00AA5C88" w:rsidRPr="001C5BE9">
        <w:rPr>
          <w:rFonts w:ascii="Times New Roman" w:eastAsia="Times New Roman" w:hAnsi="Times New Roman" w:cs="Times New Roman"/>
          <w:sz w:val="28"/>
          <w:szCs w:val="28"/>
          <w:lang w:val="vi-VN"/>
        </w:rPr>
        <w:lastRenderedPageBreak/>
        <w:t>giá tình hình thực hiện kế hoạch đầu tư công hằng năm vào tháng 9 hằng năm và trước ngày 31 tháng 3 năm sau</w:t>
      </w:r>
      <w:r w:rsidRPr="001C5BE9">
        <w:rPr>
          <w:rFonts w:ascii="Times New Roman" w:eastAsia="Times New Roman" w:hAnsi="Times New Roman" w:cs="Times New Roman"/>
          <w:sz w:val="28"/>
          <w:szCs w:val="28"/>
          <w:lang w:val="vi-VN"/>
        </w:rPr>
        <w:t xml:space="preserve">; </w:t>
      </w:r>
    </w:p>
    <w:p w:rsidR="00AA5C88" w:rsidRPr="001C5BE9" w:rsidRDefault="006C4A94"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c) </w:t>
      </w:r>
      <w:r w:rsidR="00AA5C88" w:rsidRPr="001C5BE9">
        <w:rPr>
          <w:rFonts w:ascii="Times New Roman" w:eastAsia="Times New Roman" w:hAnsi="Times New Roman" w:cs="Times New Roman"/>
          <w:sz w:val="28"/>
          <w:szCs w:val="28"/>
          <w:lang w:val="vi-VN"/>
        </w:rPr>
        <w:t>Ủy ban nhân dân các cấp tổ chức đánh giá tình hình thực hiện kế hoạch đầu tư công theo hướng dẫn của Bộ Kế hoạch và Đầu tư và Ủy ban nhân dân cấp tỉnh.</w:t>
      </w:r>
    </w:p>
    <w:p w:rsidR="009C1BE2" w:rsidRPr="001C5BE9" w:rsidRDefault="00DC4B51" w:rsidP="003E4CE8">
      <w:pPr>
        <w:shd w:val="clear" w:color="auto" w:fill="FFFFFF"/>
        <w:spacing w:before="120" w:after="120" w:line="288" w:lineRule="auto"/>
        <w:outlineLvl w:val="0"/>
        <w:rPr>
          <w:rFonts w:ascii="Times New Roman" w:eastAsia="Times New Roman" w:hAnsi="Times New Roman" w:cs="Times New Roman"/>
          <w:b/>
          <w:bCs/>
          <w:sz w:val="28"/>
          <w:szCs w:val="28"/>
          <w:lang w:val="vi-VN"/>
        </w:rPr>
      </w:pPr>
      <w:r w:rsidRPr="001C5BE9">
        <w:rPr>
          <w:rFonts w:ascii="Times New Roman" w:eastAsia="Times New Roman" w:hAnsi="Times New Roman" w:cs="Times New Roman"/>
          <w:b/>
          <w:bCs/>
          <w:sz w:val="28"/>
          <w:szCs w:val="28"/>
          <w:lang w:val="vi-VN"/>
        </w:rPr>
        <w:t xml:space="preserve">Điều </w:t>
      </w:r>
      <w:r w:rsidR="006F7EC0">
        <w:rPr>
          <w:rFonts w:ascii="Times New Roman" w:eastAsia="Times New Roman" w:hAnsi="Times New Roman" w:cs="Times New Roman"/>
          <w:b/>
          <w:bCs/>
          <w:sz w:val="28"/>
          <w:szCs w:val="28"/>
          <w:lang w:val="vi-VN"/>
        </w:rPr>
        <w:t>5</w:t>
      </w:r>
      <w:r w:rsidR="006F7EC0" w:rsidRPr="00096216">
        <w:rPr>
          <w:rFonts w:ascii="Times New Roman" w:eastAsia="Times New Roman" w:hAnsi="Times New Roman" w:cs="Times New Roman"/>
          <w:b/>
          <w:bCs/>
          <w:sz w:val="28"/>
          <w:szCs w:val="28"/>
          <w:lang w:val="vi-VN"/>
        </w:rPr>
        <w:t>0</w:t>
      </w:r>
      <w:r w:rsidRPr="001C5BE9">
        <w:rPr>
          <w:rFonts w:ascii="Times New Roman" w:eastAsia="Times New Roman" w:hAnsi="Times New Roman" w:cs="Times New Roman"/>
          <w:b/>
          <w:bCs/>
          <w:sz w:val="28"/>
          <w:szCs w:val="28"/>
          <w:lang w:val="vi-VN"/>
        </w:rPr>
        <w:t>. H</w:t>
      </w:r>
      <w:r w:rsidR="00A3403F" w:rsidRPr="001C5BE9">
        <w:rPr>
          <w:rFonts w:ascii="Times New Roman" w:eastAsia="Times New Roman" w:hAnsi="Times New Roman" w:cs="Times New Roman"/>
          <w:b/>
          <w:bCs/>
          <w:sz w:val="28"/>
          <w:szCs w:val="28"/>
          <w:lang w:val="vi-VN"/>
        </w:rPr>
        <w:t>ệ thống thông tin</w:t>
      </w:r>
      <w:r w:rsidR="0058573D" w:rsidRPr="001C5BE9">
        <w:rPr>
          <w:rFonts w:ascii="Times New Roman" w:eastAsia="Times New Roman" w:hAnsi="Times New Roman" w:cs="Times New Roman"/>
          <w:b/>
          <w:bCs/>
          <w:sz w:val="28"/>
          <w:szCs w:val="28"/>
          <w:lang w:val="vi-VN"/>
        </w:rPr>
        <w:t xml:space="preserve"> và cơ sở dữ liệu quốc gia </w:t>
      </w:r>
      <w:r w:rsidR="0047744F" w:rsidRPr="001C5BE9">
        <w:rPr>
          <w:rFonts w:ascii="Times New Roman" w:eastAsia="Times New Roman" w:hAnsi="Times New Roman" w:cs="Times New Roman"/>
          <w:b/>
          <w:bCs/>
          <w:sz w:val="28"/>
          <w:szCs w:val="28"/>
          <w:lang w:val="vi-VN"/>
        </w:rPr>
        <w:t>về</w:t>
      </w:r>
      <w:r w:rsidR="00A3403F" w:rsidRPr="001C5BE9">
        <w:rPr>
          <w:rFonts w:ascii="Times New Roman" w:eastAsia="Times New Roman" w:hAnsi="Times New Roman" w:cs="Times New Roman"/>
          <w:b/>
          <w:bCs/>
          <w:sz w:val="28"/>
          <w:szCs w:val="28"/>
          <w:lang w:val="vi-VN"/>
        </w:rPr>
        <w:t xml:space="preserve"> đầu tư công</w:t>
      </w:r>
    </w:p>
    <w:p w:rsidR="00511C9D" w:rsidRPr="001C5BE9" w:rsidRDefault="00511C9D" w:rsidP="003E4CE8">
      <w:pPr>
        <w:spacing w:before="120" w:after="120" w:line="288" w:lineRule="auto"/>
        <w:rPr>
          <w:rFonts w:ascii="Times New Roman" w:hAnsi="Times New Roman" w:cs="Times New Roman"/>
          <w:sz w:val="28"/>
          <w:szCs w:val="28"/>
          <w:lang w:val="vi-VN"/>
        </w:rPr>
      </w:pPr>
      <w:bookmarkStart w:id="33" w:name="chuong_6"/>
      <w:r w:rsidRPr="001C5BE9">
        <w:rPr>
          <w:rFonts w:ascii="Times New Roman" w:hAnsi="Times New Roman" w:cs="Times New Roman"/>
          <w:sz w:val="28"/>
          <w:szCs w:val="28"/>
          <w:lang w:val="vi-VN"/>
        </w:rPr>
        <w:t>1. Thông tin, dữ liệu được thu thập, lưu trữ trong cơ sở dữ liệu quốc gia về đầu tư công là thông tin, dữ liệu, tài liệu</w:t>
      </w:r>
      <w:r w:rsidR="00E67C34" w:rsidRPr="001C5BE9">
        <w:rPr>
          <w:rFonts w:ascii="Times New Roman" w:hAnsi="Times New Roman" w:cs="Times New Roman"/>
          <w:sz w:val="28"/>
          <w:szCs w:val="28"/>
          <w:lang w:val="vi-VN"/>
        </w:rPr>
        <w:t xml:space="preserve"> gốc</w:t>
      </w:r>
      <w:r w:rsidR="007131FB" w:rsidRPr="001C5BE9">
        <w:rPr>
          <w:rFonts w:ascii="Times New Roman" w:hAnsi="Times New Roman" w:cs="Times New Roman"/>
          <w:sz w:val="28"/>
          <w:szCs w:val="28"/>
          <w:lang w:val="vi-VN"/>
        </w:rPr>
        <w:t xml:space="preserve"> của</w:t>
      </w:r>
      <w:r w:rsidRPr="001C5BE9">
        <w:rPr>
          <w:rFonts w:ascii="Times New Roman" w:hAnsi="Times New Roman" w:cs="Times New Roman"/>
          <w:sz w:val="28"/>
          <w:szCs w:val="28"/>
          <w:lang w:val="vi-VN"/>
        </w:rPr>
        <w:t xml:space="preserve"> các chương trình, dự án đầu tư công</w:t>
      </w:r>
      <w:r w:rsidR="005D1B37" w:rsidRPr="001C5BE9">
        <w:rPr>
          <w:rFonts w:ascii="Times New Roman" w:hAnsi="Times New Roman" w:cs="Times New Roman"/>
          <w:sz w:val="28"/>
          <w:szCs w:val="28"/>
          <w:lang w:val="vi-VN"/>
        </w:rPr>
        <w:t>.</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2. Các</w:t>
      </w:r>
      <w:r w:rsidR="000F2CA9" w:rsidRPr="001C5BE9">
        <w:rPr>
          <w:rFonts w:ascii="Times New Roman" w:hAnsi="Times New Roman" w:cs="Times New Roman"/>
          <w:sz w:val="28"/>
          <w:szCs w:val="28"/>
          <w:lang w:val="vi-VN"/>
        </w:rPr>
        <w:t xml:space="preserve"> trình tự, thủ tục</w:t>
      </w:r>
      <w:r w:rsidRPr="001C5BE9">
        <w:rPr>
          <w:rFonts w:ascii="Times New Roman" w:hAnsi="Times New Roman" w:cs="Times New Roman"/>
          <w:sz w:val="28"/>
          <w:szCs w:val="28"/>
          <w:lang w:val="vi-VN"/>
        </w:rPr>
        <w:t xml:space="preserve"> </w:t>
      </w:r>
      <w:r w:rsidR="000F2CA9" w:rsidRPr="001C5BE9">
        <w:rPr>
          <w:rFonts w:ascii="Times New Roman" w:hAnsi="Times New Roman" w:cs="Times New Roman"/>
          <w:sz w:val="28"/>
          <w:szCs w:val="28"/>
          <w:lang w:val="vi-VN"/>
        </w:rPr>
        <w:t xml:space="preserve">về </w:t>
      </w:r>
      <w:r w:rsidR="007A56B7" w:rsidRPr="001C5BE9">
        <w:rPr>
          <w:rFonts w:ascii="Times New Roman" w:hAnsi="Times New Roman" w:cs="Times New Roman"/>
          <w:sz w:val="28"/>
          <w:szCs w:val="28"/>
          <w:lang w:val="vi-VN"/>
        </w:rPr>
        <w:t>đầu tư công</w:t>
      </w:r>
      <w:r w:rsidRPr="001C5BE9">
        <w:rPr>
          <w:rFonts w:ascii="Times New Roman" w:hAnsi="Times New Roman" w:cs="Times New Roman"/>
          <w:sz w:val="28"/>
          <w:szCs w:val="28"/>
          <w:lang w:val="vi-VN"/>
        </w:rPr>
        <w:t xml:space="preserve"> phải thực hiện trên Hệ thố</w:t>
      </w:r>
      <w:r w:rsidR="000F2CA9" w:rsidRPr="001C5BE9">
        <w:rPr>
          <w:rFonts w:ascii="Times New Roman" w:hAnsi="Times New Roman" w:cs="Times New Roman"/>
          <w:sz w:val="28"/>
          <w:szCs w:val="28"/>
          <w:lang w:val="vi-VN"/>
        </w:rPr>
        <w:t>ng</w:t>
      </w:r>
      <w:r w:rsidR="007A56B7" w:rsidRPr="001C5BE9">
        <w:rPr>
          <w:rFonts w:ascii="Times New Roman" w:hAnsi="Times New Roman" w:cs="Times New Roman"/>
          <w:sz w:val="28"/>
          <w:szCs w:val="28"/>
          <w:lang w:val="vi-VN"/>
        </w:rPr>
        <w:t xml:space="preserve"> bao gồm</w:t>
      </w:r>
      <w:r w:rsidRPr="001C5BE9">
        <w:rPr>
          <w:rFonts w:ascii="Times New Roman" w:hAnsi="Times New Roman" w:cs="Times New Roman"/>
          <w:sz w:val="28"/>
          <w:szCs w:val="28"/>
          <w:lang w:val="vi-VN"/>
        </w:rPr>
        <w:t>:</w:t>
      </w:r>
    </w:p>
    <w:p w:rsidR="00F16232"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xml:space="preserve">a) </w:t>
      </w:r>
      <w:r w:rsidR="00F16232" w:rsidRPr="001C5BE9">
        <w:rPr>
          <w:rFonts w:ascii="Times New Roman" w:hAnsi="Times New Roman" w:cs="Times New Roman"/>
          <w:sz w:val="28"/>
          <w:szCs w:val="28"/>
          <w:lang w:val="vi-VN"/>
        </w:rPr>
        <w:t>Đăng tải, cập nhật các thông tin, dữ liệu của chương trình, dự án đầu tư công;</w:t>
      </w:r>
    </w:p>
    <w:p w:rsidR="00511C9D" w:rsidRPr="001C5BE9" w:rsidRDefault="00F16232"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xml:space="preserve">b) </w:t>
      </w:r>
      <w:r w:rsidR="00511C9D" w:rsidRPr="001C5BE9">
        <w:rPr>
          <w:rFonts w:ascii="Times New Roman" w:hAnsi="Times New Roman" w:cs="Times New Roman"/>
          <w:sz w:val="28"/>
          <w:szCs w:val="28"/>
          <w:lang w:val="vi-VN"/>
        </w:rPr>
        <w:t>Lậ</w:t>
      </w:r>
      <w:r w:rsidRPr="001C5BE9">
        <w:rPr>
          <w:rFonts w:ascii="Times New Roman" w:hAnsi="Times New Roman" w:cs="Times New Roman"/>
          <w:sz w:val="28"/>
          <w:szCs w:val="28"/>
          <w:lang w:val="vi-VN"/>
        </w:rPr>
        <w:t>p,</w:t>
      </w:r>
      <w:r w:rsidR="00511C9D" w:rsidRPr="001C5BE9">
        <w:rPr>
          <w:rFonts w:ascii="Times New Roman" w:hAnsi="Times New Roman" w:cs="Times New Roman"/>
          <w:sz w:val="28"/>
          <w:szCs w:val="28"/>
          <w:lang w:val="vi-VN"/>
        </w:rPr>
        <w:t xml:space="preserve"> giao, điều chỉnh kế hoạch đầu tư công trung hạn</w:t>
      </w:r>
      <w:r w:rsidR="00C11A35" w:rsidRPr="001C5BE9">
        <w:rPr>
          <w:rFonts w:ascii="Times New Roman" w:hAnsi="Times New Roman" w:cs="Times New Roman"/>
          <w:sz w:val="28"/>
          <w:szCs w:val="28"/>
          <w:lang w:val="vi-VN"/>
        </w:rPr>
        <w:t xml:space="preserve"> và hằng năm</w:t>
      </w:r>
      <w:r w:rsidR="00511C9D" w:rsidRPr="001C5BE9">
        <w:rPr>
          <w:rFonts w:ascii="Times New Roman" w:hAnsi="Times New Roman" w:cs="Times New Roman"/>
          <w:sz w:val="28"/>
          <w:szCs w:val="28"/>
          <w:lang w:val="vi-VN"/>
        </w:rPr>
        <w:t>;</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c) Báo cáo tình hình thực hiện kế hoạch đầu tư công.</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3. Quy định về báo cáo trực tuyến trên Hệ thố</w:t>
      </w:r>
      <w:r w:rsidR="000456AE" w:rsidRPr="001C5BE9">
        <w:rPr>
          <w:rFonts w:ascii="Times New Roman" w:hAnsi="Times New Roman" w:cs="Times New Roman"/>
          <w:sz w:val="28"/>
          <w:szCs w:val="28"/>
          <w:lang w:val="vi-VN"/>
        </w:rPr>
        <w:t>ng</w:t>
      </w:r>
      <w:r w:rsidRPr="001C5BE9">
        <w:rPr>
          <w:rFonts w:ascii="Times New Roman" w:hAnsi="Times New Roman" w:cs="Times New Roman"/>
          <w:sz w:val="28"/>
          <w:szCs w:val="28"/>
          <w:lang w:val="vi-VN"/>
        </w:rPr>
        <w:t>:</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a) Tài khoản sử dụng Hệ thống</w:t>
      </w:r>
      <w:r w:rsidR="000456AE" w:rsidRPr="001C5BE9">
        <w:rPr>
          <w:rFonts w:ascii="Times New Roman" w:hAnsi="Times New Roman" w:cs="Times New Roman"/>
          <w:sz w:val="28"/>
          <w:szCs w:val="28"/>
          <w:lang w:val="vi-VN"/>
        </w:rPr>
        <w:t>:</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Các</w:t>
      </w:r>
      <w:r w:rsidR="00EE7EB8" w:rsidRPr="001C5BE9">
        <w:rPr>
          <w:rFonts w:ascii="Times New Roman" w:hAnsi="Times New Roman" w:cs="Times New Roman"/>
          <w:sz w:val="28"/>
          <w:szCs w:val="28"/>
          <w:lang w:val="vi-VN"/>
        </w:rPr>
        <w:t xml:space="preserve"> </w:t>
      </w:r>
      <w:r w:rsidRPr="001C5BE9">
        <w:rPr>
          <w:rFonts w:ascii="Times New Roman" w:hAnsi="Times New Roman" w:cs="Times New Roman"/>
          <w:sz w:val="28"/>
          <w:szCs w:val="28"/>
          <w:lang w:val="vi-VN"/>
        </w:rPr>
        <w:t>tổ chức</w:t>
      </w:r>
      <w:r w:rsidR="000456AE" w:rsidRPr="001C5BE9">
        <w:rPr>
          <w:rFonts w:ascii="Times New Roman" w:hAnsi="Times New Roman" w:cs="Times New Roman"/>
          <w:sz w:val="28"/>
          <w:szCs w:val="28"/>
          <w:lang w:val="vi-VN"/>
        </w:rPr>
        <w:t>, cá nhân</w:t>
      </w:r>
      <w:r w:rsidR="008B7CB4" w:rsidRPr="001C5BE9">
        <w:rPr>
          <w:rFonts w:ascii="Times New Roman" w:hAnsi="Times New Roman" w:cs="Times New Roman"/>
          <w:sz w:val="28"/>
          <w:szCs w:val="28"/>
          <w:lang w:val="vi-VN"/>
        </w:rPr>
        <w:t xml:space="preserve"> </w:t>
      </w:r>
      <w:r w:rsidRPr="001C5BE9">
        <w:rPr>
          <w:rFonts w:ascii="Times New Roman" w:hAnsi="Times New Roman" w:cs="Times New Roman"/>
          <w:sz w:val="28"/>
          <w:szCs w:val="28"/>
          <w:lang w:val="vi-VN"/>
        </w:rPr>
        <w:t xml:space="preserve">tham gia hoặc có liên quan đến hoạt động đầu tư công, quản lý và sử dụng vốn đầu tư công được đăng ký tài khoản sử dụng Hệ thống. Bộ Kế hoạch và Đầu tư thực hiện cấp tài khoản dựa trên thông tin đăng ký và </w:t>
      </w:r>
      <w:r w:rsidR="000456AE" w:rsidRPr="001C5BE9">
        <w:rPr>
          <w:rFonts w:ascii="Times New Roman" w:hAnsi="Times New Roman" w:cs="Times New Roman"/>
          <w:sz w:val="28"/>
          <w:szCs w:val="28"/>
          <w:lang w:val="vi-VN"/>
        </w:rPr>
        <w:t>chức năng, nhiệm vụ</w:t>
      </w:r>
      <w:r w:rsidRPr="001C5BE9">
        <w:rPr>
          <w:rFonts w:ascii="Times New Roman" w:hAnsi="Times New Roman" w:cs="Times New Roman"/>
          <w:sz w:val="28"/>
          <w:szCs w:val="28"/>
          <w:lang w:val="vi-VN"/>
        </w:rPr>
        <w:t xml:space="preserve"> của các tổ chức</w:t>
      </w:r>
      <w:r w:rsidR="000456AE" w:rsidRPr="001C5BE9">
        <w:rPr>
          <w:rFonts w:ascii="Times New Roman" w:hAnsi="Times New Roman" w:cs="Times New Roman"/>
          <w:sz w:val="28"/>
          <w:szCs w:val="28"/>
          <w:lang w:val="vi-VN"/>
        </w:rPr>
        <w:t>, cá nhân tham gia</w:t>
      </w:r>
      <w:r w:rsidRPr="001C5BE9">
        <w:rPr>
          <w:rFonts w:ascii="Times New Roman" w:hAnsi="Times New Roman" w:cs="Times New Roman"/>
          <w:sz w:val="28"/>
          <w:szCs w:val="28"/>
          <w:lang w:val="vi-VN"/>
        </w:rPr>
        <w:t xml:space="preserve"> Hệ thống;</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Chủ đầu tư các dự án đầu tư công được cấp tài khoản sử dụng Hệ thống để báo cáo tình hình thực hiện các dự án được giao trực tiếp quản lý;</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Bộ, cơ quan trung ương và địa phương được cấp tài khoản sử dụng Hệ thống để theo dõi, cập nhật các thông tin liên quan đến</w:t>
      </w:r>
      <w:r w:rsidR="00400FCD" w:rsidRPr="001C5BE9">
        <w:rPr>
          <w:rFonts w:ascii="Times New Roman" w:hAnsi="Times New Roman" w:cs="Times New Roman"/>
          <w:sz w:val="28"/>
          <w:szCs w:val="28"/>
          <w:lang w:val="vi-VN"/>
        </w:rPr>
        <w:t xml:space="preserve"> chương trình, dự án,</w:t>
      </w:r>
      <w:r w:rsidRPr="001C5BE9">
        <w:rPr>
          <w:rFonts w:ascii="Times New Roman" w:hAnsi="Times New Roman" w:cs="Times New Roman"/>
          <w:sz w:val="28"/>
          <w:szCs w:val="28"/>
          <w:lang w:val="vi-VN"/>
        </w:rPr>
        <w:t xml:space="preserve"> kế hoạch đầu tư công của cơ quan mình.</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xml:space="preserve">b) Lập, </w:t>
      </w:r>
      <w:r w:rsidR="00E62178" w:rsidRPr="001C5BE9">
        <w:rPr>
          <w:rFonts w:ascii="Times New Roman" w:hAnsi="Times New Roman" w:cs="Times New Roman"/>
          <w:sz w:val="28"/>
          <w:szCs w:val="28"/>
          <w:lang w:val="vi-VN"/>
        </w:rPr>
        <w:t>giao k</w:t>
      </w:r>
      <w:r w:rsidRPr="001C5BE9">
        <w:rPr>
          <w:rFonts w:ascii="Times New Roman" w:hAnsi="Times New Roman" w:cs="Times New Roman"/>
          <w:sz w:val="28"/>
          <w:szCs w:val="28"/>
          <w:lang w:val="vi-VN"/>
        </w:rPr>
        <w:t>ế hoạch đầu tư công trung hạn</w:t>
      </w:r>
      <w:r w:rsidR="00E62178" w:rsidRPr="001C5BE9">
        <w:rPr>
          <w:rFonts w:ascii="Times New Roman" w:hAnsi="Times New Roman" w:cs="Times New Roman"/>
          <w:sz w:val="28"/>
          <w:szCs w:val="28"/>
          <w:lang w:val="vi-VN"/>
        </w:rPr>
        <w:t>:</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Mức vốn đầu tư công dự kiến của các Bộ, cơ quan trung ương và địa phương để làm căn cứ</w:t>
      </w:r>
      <w:r w:rsidR="00EF6DA4" w:rsidRPr="001C5BE9">
        <w:rPr>
          <w:rFonts w:ascii="Times New Roman" w:hAnsi="Times New Roman" w:cs="Times New Roman"/>
          <w:sz w:val="28"/>
          <w:szCs w:val="28"/>
          <w:lang w:val="vi-VN"/>
        </w:rPr>
        <w:t xml:space="preserve"> thẩm định nguồn vốn và khả năng cân đối vốn,</w:t>
      </w:r>
      <w:r w:rsidRPr="001C5BE9">
        <w:rPr>
          <w:rFonts w:ascii="Times New Roman" w:hAnsi="Times New Roman" w:cs="Times New Roman"/>
          <w:sz w:val="28"/>
          <w:szCs w:val="28"/>
          <w:lang w:val="vi-VN"/>
        </w:rPr>
        <w:t xml:space="preserve"> quyết định chủ trương đầu tư chương trình, dự án giai đoạn sau theo quy định tại </w:t>
      </w:r>
      <w:r w:rsidRPr="001C5BE9">
        <w:rPr>
          <w:rFonts w:ascii="Times New Roman" w:hAnsi="Times New Roman" w:cs="Times New Roman"/>
          <w:sz w:val="28"/>
          <w:szCs w:val="28"/>
          <w:lang w:val="vi-VN"/>
        </w:rPr>
        <w:lastRenderedPageBreak/>
        <w:t>Khoả</w:t>
      </w:r>
      <w:r w:rsidR="006E77C9" w:rsidRPr="001C5BE9">
        <w:rPr>
          <w:rFonts w:ascii="Times New Roman" w:hAnsi="Times New Roman" w:cs="Times New Roman"/>
          <w:sz w:val="28"/>
          <w:szCs w:val="28"/>
          <w:lang w:val="vi-VN"/>
        </w:rPr>
        <w:t>n 2</w:t>
      </w:r>
      <w:r w:rsidRPr="001C5BE9">
        <w:rPr>
          <w:rFonts w:ascii="Times New Roman" w:hAnsi="Times New Roman" w:cs="Times New Roman"/>
          <w:sz w:val="28"/>
          <w:szCs w:val="28"/>
          <w:lang w:val="vi-VN"/>
        </w:rPr>
        <w:t xml:space="preserve"> Điều 55</w:t>
      </w:r>
      <w:r w:rsidR="00960404" w:rsidRPr="001C5BE9">
        <w:rPr>
          <w:rFonts w:ascii="Times New Roman" w:hAnsi="Times New Roman" w:cs="Times New Roman"/>
          <w:sz w:val="28"/>
          <w:szCs w:val="28"/>
          <w:lang w:val="vi-VN"/>
        </w:rPr>
        <w:t xml:space="preserve"> của</w:t>
      </w:r>
      <w:r w:rsidRPr="001C5BE9">
        <w:rPr>
          <w:rFonts w:ascii="Times New Roman" w:hAnsi="Times New Roman" w:cs="Times New Roman"/>
          <w:sz w:val="28"/>
          <w:szCs w:val="28"/>
          <w:lang w:val="vi-VN"/>
        </w:rPr>
        <w:t xml:space="preserve"> Luật Đầu tư công sẽ được thông báo đến các cơ quan trên Hệ thống;</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Các Bộ, cơ quan trung ương và Ủy ban nhân dân cấp tỉnh lập kế hoạch đầu tư công trung hạn theo quy định tại</w:t>
      </w:r>
      <w:r w:rsidR="004D03C3" w:rsidRPr="001C5BE9">
        <w:rPr>
          <w:rFonts w:ascii="Times New Roman" w:hAnsi="Times New Roman" w:cs="Times New Roman"/>
          <w:sz w:val="28"/>
          <w:szCs w:val="28"/>
          <w:lang w:val="vi-VN"/>
        </w:rPr>
        <w:t xml:space="preserve"> các</w:t>
      </w:r>
      <w:r w:rsidRPr="001C5BE9">
        <w:rPr>
          <w:rFonts w:ascii="Times New Roman" w:hAnsi="Times New Roman" w:cs="Times New Roman"/>
          <w:sz w:val="28"/>
          <w:szCs w:val="28"/>
          <w:lang w:val="vi-VN"/>
        </w:rPr>
        <w:t xml:space="preserve"> Khoả</w:t>
      </w:r>
      <w:r w:rsidR="009A2048" w:rsidRPr="001C5BE9">
        <w:rPr>
          <w:rFonts w:ascii="Times New Roman" w:hAnsi="Times New Roman" w:cs="Times New Roman"/>
          <w:sz w:val="28"/>
          <w:szCs w:val="28"/>
          <w:lang w:val="vi-VN"/>
        </w:rPr>
        <w:t xml:space="preserve">n 4, </w:t>
      </w:r>
      <w:r w:rsidRPr="001C5BE9">
        <w:rPr>
          <w:rFonts w:ascii="Times New Roman" w:hAnsi="Times New Roman" w:cs="Times New Roman"/>
          <w:sz w:val="28"/>
          <w:szCs w:val="28"/>
          <w:lang w:val="vi-VN"/>
        </w:rPr>
        <w:t>5</w:t>
      </w:r>
      <w:r w:rsidR="009A2048" w:rsidRPr="001C5BE9">
        <w:rPr>
          <w:rFonts w:ascii="Times New Roman" w:hAnsi="Times New Roman" w:cs="Times New Roman"/>
          <w:sz w:val="28"/>
          <w:szCs w:val="28"/>
          <w:lang w:val="vi-VN"/>
        </w:rPr>
        <w:t xml:space="preserve"> </w:t>
      </w:r>
      <w:r w:rsidRPr="001C5BE9">
        <w:rPr>
          <w:rFonts w:ascii="Times New Roman" w:hAnsi="Times New Roman" w:cs="Times New Roman"/>
          <w:sz w:val="28"/>
          <w:szCs w:val="28"/>
          <w:lang w:val="vi-VN"/>
        </w:rPr>
        <w:t>Điều 55</w:t>
      </w:r>
      <w:r w:rsidR="009A2048" w:rsidRPr="001C5BE9">
        <w:rPr>
          <w:rFonts w:ascii="Times New Roman" w:hAnsi="Times New Roman" w:cs="Times New Roman"/>
          <w:sz w:val="28"/>
          <w:szCs w:val="28"/>
          <w:lang w:val="vi-VN"/>
        </w:rPr>
        <w:t xml:space="preserve"> của</w:t>
      </w:r>
      <w:r w:rsidRPr="001C5BE9">
        <w:rPr>
          <w:rFonts w:ascii="Times New Roman" w:hAnsi="Times New Roman" w:cs="Times New Roman"/>
          <w:sz w:val="28"/>
          <w:szCs w:val="28"/>
          <w:lang w:val="vi-VN"/>
        </w:rPr>
        <w:t xml:space="preserve"> Luật Đầu tư công phải thực hiện trên Hệ thố</w:t>
      </w:r>
      <w:r w:rsidR="009A2048" w:rsidRPr="001C5BE9">
        <w:rPr>
          <w:rFonts w:ascii="Times New Roman" w:hAnsi="Times New Roman" w:cs="Times New Roman"/>
          <w:sz w:val="28"/>
          <w:szCs w:val="28"/>
          <w:lang w:val="vi-VN"/>
        </w:rPr>
        <w:t>ng</w:t>
      </w:r>
      <w:r w:rsidRPr="001C5BE9">
        <w:rPr>
          <w:rFonts w:ascii="Times New Roman" w:hAnsi="Times New Roman" w:cs="Times New Roman"/>
          <w:sz w:val="28"/>
          <w:szCs w:val="28"/>
          <w:lang w:val="vi-VN"/>
        </w:rPr>
        <w:t>;</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Kế hoạch đầu tư công trung hạn sau khi được Thủ tướng Chính phủ giao, Bộ Kế hoạch và Đầu tư có trách nhiệm thông báo đến các Bộ, cơ quan trung ương và địa phương trên Hệ thống.</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Kế hoạch đầu tư công trung hạn vốn ngân sách địa phương sau khi được giao, địa phương có trách nhiệm giao cơ quan chuyên môn quản lý đầu tư công của cấp quản lý cập nhật danh mục dự án và mức vốn trên Hệ thố</w:t>
      </w:r>
      <w:r w:rsidR="00564930" w:rsidRPr="001C5BE9">
        <w:rPr>
          <w:rFonts w:ascii="Times New Roman" w:hAnsi="Times New Roman" w:cs="Times New Roman"/>
          <w:sz w:val="28"/>
          <w:szCs w:val="28"/>
          <w:lang w:val="vi-VN"/>
        </w:rPr>
        <w:t xml:space="preserve">ng trong </w:t>
      </w:r>
      <w:r w:rsidR="002A6516" w:rsidRPr="006A66E8">
        <w:rPr>
          <w:rFonts w:ascii="Times New Roman" w:hAnsi="Times New Roman" w:cs="Times New Roman"/>
          <w:sz w:val="28"/>
          <w:szCs w:val="28"/>
          <w:lang w:val="vi-VN"/>
        </w:rPr>
        <w:t>thời gian</w:t>
      </w:r>
      <w:r w:rsidR="002A6516" w:rsidRPr="001C5BE9">
        <w:rPr>
          <w:rFonts w:ascii="Times New Roman" w:hAnsi="Times New Roman" w:cs="Times New Roman"/>
          <w:sz w:val="28"/>
          <w:szCs w:val="28"/>
          <w:lang w:val="vi-VN"/>
        </w:rPr>
        <w:t xml:space="preserve"> </w:t>
      </w:r>
      <w:r w:rsidR="00564930" w:rsidRPr="001C5BE9">
        <w:rPr>
          <w:rFonts w:ascii="Times New Roman" w:hAnsi="Times New Roman" w:cs="Times New Roman"/>
          <w:sz w:val="28"/>
          <w:szCs w:val="28"/>
          <w:lang w:val="vi-VN"/>
        </w:rPr>
        <w:t>20</w:t>
      </w:r>
      <w:r w:rsidR="008576D1">
        <w:rPr>
          <w:rFonts w:ascii="Times New Roman" w:hAnsi="Times New Roman" w:cs="Times New Roman"/>
          <w:sz w:val="28"/>
          <w:szCs w:val="28"/>
          <w:lang w:val="vi-VN"/>
        </w:rPr>
        <w:t xml:space="preserve"> ngày</w:t>
      </w:r>
      <w:r w:rsidR="008576D1" w:rsidRPr="00096216">
        <w:rPr>
          <w:rFonts w:ascii="Times New Roman" w:hAnsi="Times New Roman" w:cs="Times New Roman"/>
          <w:sz w:val="28"/>
          <w:szCs w:val="28"/>
          <w:lang w:val="vi-VN"/>
        </w:rPr>
        <w:t xml:space="preserve"> </w:t>
      </w:r>
      <w:r w:rsidRPr="001C5BE9">
        <w:rPr>
          <w:rFonts w:ascii="Times New Roman" w:hAnsi="Times New Roman" w:cs="Times New Roman"/>
          <w:sz w:val="28"/>
          <w:szCs w:val="28"/>
          <w:lang w:val="vi-VN"/>
        </w:rPr>
        <w:t>kể từ ngày giao kế hoạch đầu tư công trung hạn.</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xml:space="preserve">c) Điều chỉnh </w:t>
      </w:r>
      <w:r w:rsidR="00564930" w:rsidRPr="001C5BE9">
        <w:rPr>
          <w:rFonts w:ascii="Times New Roman" w:hAnsi="Times New Roman" w:cs="Times New Roman"/>
          <w:sz w:val="28"/>
          <w:szCs w:val="28"/>
          <w:lang w:val="vi-VN"/>
        </w:rPr>
        <w:t>k</w:t>
      </w:r>
      <w:r w:rsidRPr="001C5BE9">
        <w:rPr>
          <w:rFonts w:ascii="Times New Roman" w:hAnsi="Times New Roman" w:cs="Times New Roman"/>
          <w:sz w:val="28"/>
          <w:szCs w:val="28"/>
          <w:lang w:val="vi-VN"/>
        </w:rPr>
        <w:t>ế hoạch đầu tư công trung hạn</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Khi có nhu cầu điều chỉnh kế hoạch đầu tư công trung hạn vốn ngân sách trung ương, các Bộ, cơ quan trung ương và địa phương báo cáo tình hình thực hiện, cập nhật đề xuất điều chỉnh và gửi Bộ Kế hoạch và Đầu tư trên Hệ thống;</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xml:space="preserve">- Bộ Kế hoạch và Đầu tư </w:t>
      </w:r>
      <w:r w:rsidR="00564930" w:rsidRPr="001C5BE9">
        <w:rPr>
          <w:rFonts w:ascii="Times New Roman" w:hAnsi="Times New Roman" w:cs="Times New Roman"/>
          <w:sz w:val="28"/>
          <w:szCs w:val="28"/>
          <w:lang w:val="vi-VN"/>
        </w:rPr>
        <w:t>tổng hợp</w:t>
      </w:r>
      <w:r w:rsidRPr="001C5BE9">
        <w:rPr>
          <w:rFonts w:ascii="Times New Roman" w:hAnsi="Times New Roman" w:cs="Times New Roman"/>
          <w:sz w:val="28"/>
          <w:szCs w:val="28"/>
          <w:lang w:val="vi-VN"/>
        </w:rPr>
        <w:t xml:space="preserve"> phương án điều chỉnh kế hoạch đầu tư công trung hạn vốn ngân sách trung ương của các Bộ, cơ quan trung ương và địa phương trên cơ sở dữ liệu Hệ thống để báo cáo cấp có thẩm quyền xem xét, quyết định;</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Sau khi cấp có thẩm quyền quyết định việc điều chỉnh kế hoạch đầu tư công trung hạn vốn ngân sách trung ương của các Bộ, cơ quan trung ương và địa phương, Bộ Kế hoạch và Đầu tư có trách nhiệm thông báo và cập nhật dữ liệu điều chỉnh</w:t>
      </w:r>
      <w:r w:rsidR="00564930" w:rsidRPr="001C5BE9">
        <w:rPr>
          <w:rFonts w:ascii="Times New Roman" w:hAnsi="Times New Roman" w:cs="Times New Roman"/>
          <w:sz w:val="28"/>
          <w:szCs w:val="28"/>
          <w:lang w:val="vi-VN"/>
        </w:rPr>
        <w:t xml:space="preserve"> </w:t>
      </w:r>
      <w:r w:rsidRPr="001C5BE9">
        <w:rPr>
          <w:rFonts w:ascii="Times New Roman" w:hAnsi="Times New Roman" w:cs="Times New Roman"/>
          <w:sz w:val="28"/>
          <w:szCs w:val="28"/>
          <w:lang w:val="vi-VN"/>
        </w:rPr>
        <w:t>trên Hệ thống</w:t>
      </w:r>
      <w:r w:rsidR="002A6516" w:rsidRPr="006A66E8">
        <w:rPr>
          <w:rFonts w:ascii="Times New Roman" w:hAnsi="Times New Roman" w:cs="Times New Roman"/>
          <w:sz w:val="28"/>
          <w:szCs w:val="28"/>
          <w:lang w:val="vi-VN"/>
        </w:rPr>
        <w:t>;</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xml:space="preserve">- Kế hoạch đầu tư công trung hạn vốn ngân sách địa phương sau khi được cấp có thẩm quyền điều chỉnh, địa phương có trách nhiệm giao cơ quan chuyên môn quản lý đầu tư công của cấp quản lý cập nhật nội dung điều chỉnh trên Hệ thống trong </w:t>
      </w:r>
      <w:r w:rsidR="002A6516" w:rsidRPr="006A66E8">
        <w:rPr>
          <w:rFonts w:ascii="Times New Roman" w:hAnsi="Times New Roman" w:cs="Times New Roman"/>
          <w:sz w:val="28"/>
          <w:szCs w:val="28"/>
          <w:lang w:val="vi-VN"/>
        </w:rPr>
        <w:t>thời gian</w:t>
      </w:r>
      <w:r w:rsidR="002A6516" w:rsidRPr="001C5BE9">
        <w:rPr>
          <w:rFonts w:ascii="Times New Roman" w:hAnsi="Times New Roman" w:cs="Times New Roman"/>
          <w:sz w:val="28"/>
          <w:szCs w:val="28"/>
          <w:lang w:val="vi-VN"/>
        </w:rPr>
        <w:t xml:space="preserve"> </w:t>
      </w:r>
      <w:r w:rsidR="002101FE" w:rsidRPr="001C5BE9">
        <w:rPr>
          <w:rFonts w:ascii="Times New Roman" w:hAnsi="Times New Roman" w:cs="Times New Roman"/>
          <w:sz w:val="28"/>
          <w:szCs w:val="28"/>
          <w:lang w:val="vi-VN"/>
        </w:rPr>
        <w:t>10</w:t>
      </w:r>
      <w:r w:rsidR="008576D1">
        <w:rPr>
          <w:rFonts w:ascii="Times New Roman" w:hAnsi="Times New Roman" w:cs="Times New Roman"/>
          <w:sz w:val="28"/>
          <w:szCs w:val="28"/>
          <w:lang w:val="vi-VN"/>
        </w:rPr>
        <w:t xml:space="preserve"> ngày</w:t>
      </w:r>
      <w:r w:rsidR="008576D1" w:rsidRPr="00096216">
        <w:rPr>
          <w:rFonts w:ascii="Times New Roman" w:hAnsi="Times New Roman" w:cs="Times New Roman"/>
          <w:sz w:val="28"/>
          <w:szCs w:val="28"/>
          <w:lang w:val="vi-VN"/>
        </w:rPr>
        <w:t xml:space="preserve"> </w:t>
      </w:r>
      <w:r w:rsidRPr="001C5BE9">
        <w:rPr>
          <w:rFonts w:ascii="Times New Roman" w:hAnsi="Times New Roman" w:cs="Times New Roman"/>
          <w:sz w:val="28"/>
          <w:szCs w:val="28"/>
          <w:lang w:val="vi-VN"/>
        </w:rPr>
        <w:t>kể từ ngày quyết định điều chỉnh.</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xml:space="preserve">d) Lập, giao </w:t>
      </w:r>
      <w:r w:rsidR="002101FE" w:rsidRPr="001C5BE9">
        <w:rPr>
          <w:rFonts w:ascii="Times New Roman" w:hAnsi="Times New Roman" w:cs="Times New Roman"/>
          <w:sz w:val="28"/>
          <w:szCs w:val="28"/>
          <w:lang w:val="vi-VN"/>
        </w:rPr>
        <w:t>k</w:t>
      </w:r>
      <w:r w:rsidRPr="001C5BE9">
        <w:rPr>
          <w:rFonts w:ascii="Times New Roman" w:hAnsi="Times New Roman" w:cs="Times New Roman"/>
          <w:sz w:val="28"/>
          <w:szCs w:val="28"/>
          <w:lang w:val="vi-VN"/>
        </w:rPr>
        <w:t>ế hoạch đầu tư công hằng năm</w:t>
      </w:r>
      <w:r w:rsidR="002101FE" w:rsidRPr="001C5BE9">
        <w:rPr>
          <w:rFonts w:ascii="Times New Roman" w:hAnsi="Times New Roman" w:cs="Times New Roman"/>
          <w:sz w:val="28"/>
          <w:szCs w:val="28"/>
          <w:lang w:val="vi-VN"/>
        </w:rPr>
        <w:t>:</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xml:space="preserve">- Số vốn đầu tư nguồn ngân sách trung ương dự kiến phân bổ cho các Bộ, cơ quan trung ương và địa phương của kế hoạch năm sau theo quy định tại </w:t>
      </w:r>
      <w:r w:rsidRPr="001C5BE9">
        <w:rPr>
          <w:rFonts w:ascii="Times New Roman" w:hAnsi="Times New Roman" w:cs="Times New Roman"/>
          <w:sz w:val="28"/>
          <w:szCs w:val="28"/>
          <w:lang w:val="vi-VN"/>
        </w:rPr>
        <w:lastRenderedPageBreak/>
        <w:t>Khoả</w:t>
      </w:r>
      <w:r w:rsidR="002101FE" w:rsidRPr="001C5BE9">
        <w:rPr>
          <w:rFonts w:ascii="Times New Roman" w:hAnsi="Times New Roman" w:cs="Times New Roman"/>
          <w:sz w:val="28"/>
          <w:szCs w:val="28"/>
          <w:lang w:val="vi-VN"/>
        </w:rPr>
        <w:t>n 7</w:t>
      </w:r>
      <w:r w:rsidRPr="001C5BE9">
        <w:rPr>
          <w:rFonts w:ascii="Times New Roman" w:hAnsi="Times New Roman" w:cs="Times New Roman"/>
          <w:sz w:val="28"/>
          <w:szCs w:val="28"/>
          <w:lang w:val="vi-VN"/>
        </w:rPr>
        <w:t xml:space="preserve"> Điều 56</w:t>
      </w:r>
      <w:r w:rsidR="002101FE" w:rsidRPr="001C5BE9">
        <w:rPr>
          <w:rFonts w:ascii="Times New Roman" w:hAnsi="Times New Roman" w:cs="Times New Roman"/>
          <w:sz w:val="28"/>
          <w:szCs w:val="28"/>
          <w:lang w:val="vi-VN"/>
        </w:rPr>
        <w:t xml:space="preserve"> của</w:t>
      </w:r>
      <w:r w:rsidRPr="001C5BE9">
        <w:rPr>
          <w:rFonts w:ascii="Times New Roman" w:hAnsi="Times New Roman" w:cs="Times New Roman"/>
          <w:sz w:val="28"/>
          <w:szCs w:val="28"/>
          <w:lang w:val="vi-VN"/>
        </w:rPr>
        <w:t xml:space="preserve"> Luật Đầu tư công sẽ được thông báo đến các cơ quan trên Hệ thống;</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Các Bộ, cơ quan trung ương và địa phương lập kế hoạch đầu tư công hằng năm theo quy định tại</w:t>
      </w:r>
      <w:r w:rsidR="00EB0D7C" w:rsidRPr="001C5BE9">
        <w:rPr>
          <w:rFonts w:ascii="Times New Roman" w:hAnsi="Times New Roman" w:cs="Times New Roman"/>
          <w:sz w:val="28"/>
          <w:szCs w:val="28"/>
          <w:lang w:val="vi-VN"/>
        </w:rPr>
        <w:t xml:space="preserve"> các</w:t>
      </w:r>
      <w:r w:rsidRPr="001C5BE9">
        <w:rPr>
          <w:rFonts w:ascii="Times New Roman" w:hAnsi="Times New Roman" w:cs="Times New Roman"/>
          <w:sz w:val="28"/>
          <w:szCs w:val="28"/>
          <w:lang w:val="vi-VN"/>
        </w:rPr>
        <w:t xml:space="preserve"> Khoản 6, 8 Điều 56</w:t>
      </w:r>
      <w:r w:rsidR="002101FE" w:rsidRPr="001C5BE9">
        <w:rPr>
          <w:rFonts w:ascii="Times New Roman" w:hAnsi="Times New Roman" w:cs="Times New Roman"/>
          <w:sz w:val="28"/>
          <w:szCs w:val="28"/>
          <w:lang w:val="vi-VN"/>
        </w:rPr>
        <w:t xml:space="preserve"> của</w:t>
      </w:r>
      <w:r w:rsidRPr="001C5BE9">
        <w:rPr>
          <w:rFonts w:ascii="Times New Roman" w:hAnsi="Times New Roman" w:cs="Times New Roman"/>
          <w:sz w:val="28"/>
          <w:szCs w:val="28"/>
          <w:lang w:val="vi-VN"/>
        </w:rPr>
        <w:t xml:space="preserve"> Luật Đầu tư công phải thực hiện trên Hệ thống</w:t>
      </w:r>
      <w:r w:rsidR="002A6516" w:rsidRPr="006A66E8">
        <w:rPr>
          <w:rFonts w:ascii="Times New Roman" w:hAnsi="Times New Roman" w:cs="Times New Roman"/>
          <w:sz w:val="28"/>
          <w:szCs w:val="28"/>
          <w:lang w:val="vi-VN"/>
        </w:rPr>
        <w:t>;</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Các Bộ, cơ quan trung ương và địa phương phân bổ chi tiết mức vốn kế hoạch đầu tư vốn ngân sách trung ương năm sau, danh mục, mức vốn bố trí của từng dự án và gửi phương án phân bổ chi tiết cho Bộ Kế hoạch và Đầu tư để tổng hợp, báo cáo Chính phủ và theo dõi thực hiện trên Hệ thống.</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xml:space="preserve">- Kế hoạch đầu tư công hằng năm vốn ngân sách địa phương sau khi được giao, địa phương có trách nhiệm giao cơ quan chuyên môn quản lý đầu tư công của cấp quản lý cập nhật danh mục dự án và mức vốn trên Hệ thống trong </w:t>
      </w:r>
      <w:r w:rsidR="002101FE" w:rsidRPr="001C5BE9">
        <w:rPr>
          <w:rFonts w:ascii="Times New Roman" w:hAnsi="Times New Roman" w:cs="Times New Roman"/>
          <w:sz w:val="28"/>
          <w:szCs w:val="28"/>
          <w:lang w:val="vi-VN"/>
        </w:rPr>
        <w:t>thời gian</w:t>
      </w:r>
      <w:r w:rsidRPr="001C5BE9">
        <w:rPr>
          <w:rFonts w:ascii="Times New Roman" w:hAnsi="Times New Roman" w:cs="Times New Roman"/>
          <w:sz w:val="28"/>
          <w:szCs w:val="28"/>
          <w:lang w:val="vi-VN"/>
        </w:rPr>
        <w:t xml:space="preserve"> 14 ngày kể từ ngày giao kế hoạch đầu tư công hằng năm.</w:t>
      </w:r>
    </w:p>
    <w:p w:rsidR="00511C9D" w:rsidRPr="006A66E8" w:rsidRDefault="002A6516" w:rsidP="003E4CE8">
      <w:pPr>
        <w:spacing w:before="120" w:after="120" w:line="288" w:lineRule="auto"/>
        <w:rPr>
          <w:rFonts w:ascii="Times New Roman" w:hAnsi="Times New Roman" w:cs="Times New Roman"/>
          <w:sz w:val="28"/>
          <w:szCs w:val="28"/>
          <w:lang w:val="vi-VN"/>
        </w:rPr>
      </w:pPr>
      <w:r w:rsidRPr="006A66E8">
        <w:rPr>
          <w:rFonts w:ascii="Times New Roman" w:hAnsi="Times New Roman" w:cs="Times New Roman"/>
          <w:sz w:val="28"/>
          <w:szCs w:val="28"/>
          <w:lang w:val="vi-VN"/>
        </w:rPr>
        <w:t>đ</w:t>
      </w:r>
      <w:r w:rsidR="00511C9D" w:rsidRPr="001C5BE9">
        <w:rPr>
          <w:rFonts w:ascii="Times New Roman" w:hAnsi="Times New Roman" w:cs="Times New Roman"/>
          <w:sz w:val="28"/>
          <w:szCs w:val="28"/>
          <w:lang w:val="vi-VN"/>
        </w:rPr>
        <w:t>) Điều chỉnh Kế hoạch đầu tư công hằng năm</w:t>
      </w:r>
      <w:r w:rsidRPr="006A66E8">
        <w:rPr>
          <w:rFonts w:ascii="Times New Roman" w:hAnsi="Times New Roman" w:cs="Times New Roman"/>
          <w:sz w:val="28"/>
          <w:szCs w:val="28"/>
          <w:lang w:val="vi-VN"/>
        </w:rPr>
        <w:t>:</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Trường hợp điều chỉnh kế hoạch đầu tư công hằng năm thuộc thẩm quyền của người đứng đầu Bộ, cơ quan trung ương, Ủy ban nhân dân cấp tỉnh:</w:t>
      </w:r>
      <w:r w:rsidR="002A6516" w:rsidRPr="006A66E8">
        <w:rPr>
          <w:rFonts w:ascii="Times New Roman" w:hAnsi="Times New Roman" w:cs="Times New Roman"/>
          <w:sz w:val="28"/>
          <w:szCs w:val="28"/>
          <w:lang w:val="vi-VN"/>
        </w:rPr>
        <w:t xml:space="preserve"> T</w:t>
      </w:r>
      <w:r w:rsidR="002A6516" w:rsidRPr="00B37043">
        <w:rPr>
          <w:rFonts w:ascii="Times New Roman" w:hAnsi="Times New Roman" w:cs="Times New Roman"/>
          <w:sz w:val="28"/>
          <w:szCs w:val="28"/>
          <w:lang w:val="vi-VN"/>
        </w:rPr>
        <w:t>rong thời gian 10 ngày kể từ ngày có quyết định điều chỉnh</w:t>
      </w:r>
      <w:r w:rsidR="002A6516" w:rsidRPr="006A66E8">
        <w:rPr>
          <w:rFonts w:ascii="Times New Roman" w:hAnsi="Times New Roman" w:cs="Times New Roman"/>
          <w:sz w:val="28"/>
          <w:szCs w:val="28"/>
          <w:lang w:val="vi-VN"/>
        </w:rPr>
        <w:t xml:space="preserve"> </w:t>
      </w:r>
      <w:r w:rsidRPr="001C5BE9">
        <w:rPr>
          <w:rFonts w:ascii="Times New Roman" w:hAnsi="Times New Roman" w:cs="Times New Roman"/>
          <w:sz w:val="28"/>
          <w:szCs w:val="28"/>
          <w:lang w:val="vi-VN"/>
        </w:rPr>
        <w:t>kế hoạch đầu tư công hằng năm vốn ngân sách trung ương</w:t>
      </w:r>
      <w:r w:rsidR="002A6516" w:rsidRPr="006A66E8">
        <w:rPr>
          <w:rFonts w:ascii="Times New Roman" w:hAnsi="Times New Roman" w:cs="Times New Roman"/>
          <w:sz w:val="28"/>
          <w:szCs w:val="28"/>
          <w:lang w:val="vi-VN"/>
        </w:rPr>
        <w:t>,</w:t>
      </w:r>
      <w:r w:rsidR="002A6516" w:rsidRPr="001C5BE9">
        <w:rPr>
          <w:rFonts w:ascii="Times New Roman" w:hAnsi="Times New Roman" w:cs="Times New Roman"/>
          <w:sz w:val="28"/>
          <w:szCs w:val="28"/>
          <w:lang w:val="vi-VN"/>
        </w:rPr>
        <w:t xml:space="preserve"> </w:t>
      </w:r>
      <w:r w:rsidRPr="001C5BE9">
        <w:rPr>
          <w:rFonts w:ascii="Times New Roman" w:hAnsi="Times New Roman" w:cs="Times New Roman"/>
          <w:sz w:val="28"/>
          <w:szCs w:val="28"/>
          <w:lang w:val="vi-VN"/>
        </w:rPr>
        <w:t>các Bộ, cơ quan trung ương và địa phương cập nhật dữ liệu điều chỉnh trên Hệ thống.</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Trường hợp điều chỉnh kế hoạch đầu tư công hằng năm thuộc thẩm quyền của Quốc hội, Ủy ban Thường vụ Quốc hội:</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Khi có nhu cầu điều chỉnh kế hoạch đầu tư công hằng năm vốn ngân sách trung ương, các Bộ, cơ quan trung ương và địa phương báo cáo tình hình thực hiện, cập nhật đề xuất điều chỉnh và gửi Bộ Kế hoạch và Đầu tư trên Hệ thống;</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Bộ Kế hoạch và Đầu tư tổng hợp phương án đề xuất điều chỉnh kế hoạch đầu tư công hằng năm vốn ngân sách trung ương của các Bộ, cơ quan trung ương và địa phương trên cơ sở dữ liệu các Bộ, cơ quan trung ương và địa phương đã gửi trên Hệ thống để báo cáo cấp có thẩm quyền xem xét, quyết định;</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Sau khi cấp có thẩm quyền quyết định việc điều chỉnh kế hoạch đầu tư công hằng năm vốn ngân sách trung ương của các Bộ, cơ quan trung ương và địa phương, Bộ Kế hoạch và Đầu tư có trách nhiệm thông báo và cập nhật dữ liệu điều chỉnh trên Hệ thống.</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lastRenderedPageBreak/>
        <w:t xml:space="preserve">- Kế hoạch đầu tư công hằng năm vốn ngân sách địa phương sau khi được cấp có thẩm quyền điều chỉnh, địa phương có trách nhiệm giao cơ quan chuyên môn quản lý đầu tư công của cấp quản lý cập nhật nội dung điều chỉnh trên Hệ thống trong vòng </w:t>
      </w:r>
      <w:r w:rsidR="002101FE" w:rsidRPr="001C5BE9">
        <w:rPr>
          <w:rFonts w:ascii="Times New Roman" w:hAnsi="Times New Roman" w:cs="Times New Roman"/>
          <w:sz w:val="28"/>
          <w:szCs w:val="28"/>
          <w:lang w:val="vi-VN"/>
        </w:rPr>
        <w:t>10</w:t>
      </w:r>
      <w:r w:rsidRPr="001C5BE9">
        <w:rPr>
          <w:rFonts w:ascii="Times New Roman" w:hAnsi="Times New Roman" w:cs="Times New Roman"/>
          <w:sz w:val="28"/>
          <w:szCs w:val="28"/>
          <w:lang w:val="vi-VN"/>
        </w:rPr>
        <w:t xml:space="preserve"> ngày kể từ ngày quyết định điều chỉnh.</w:t>
      </w:r>
    </w:p>
    <w:p w:rsidR="00511C9D" w:rsidRPr="001C5BE9" w:rsidRDefault="002A6516" w:rsidP="003E4CE8">
      <w:pPr>
        <w:spacing w:before="120" w:after="120" w:line="288" w:lineRule="auto"/>
        <w:rPr>
          <w:rFonts w:ascii="Times New Roman" w:hAnsi="Times New Roman" w:cs="Times New Roman"/>
          <w:sz w:val="28"/>
          <w:szCs w:val="28"/>
          <w:lang w:val="vi-VN"/>
        </w:rPr>
      </w:pPr>
      <w:r w:rsidRPr="006A66E8">
        <w:rPr>
          <w:rFonts w:ascii="Times New Roman" w:hAnsi="Times New Roman" w:cs="Times New Roman"/>
          <w:sz w:val="28"/>
          <w:szCs w:val="28"/>
          <w:lang w:val="vi-VN"/>
        </w:rPr>
        <w:t>e</w:t>
      </w:r>
      <w:r w:rsidR="00511C9D" w:rsidRPr="001C5BE9">
        <w:rPr>
          <w:rFonts w:ascii="Times New Roman" w:hAnsi="Times New Roman" w:cs="Times New Roman"/>
          <w:sz w:val="28"/>
          <w:szCs w:val="28"/>
          <w:lang w:val="vi-VN"/>
        </w:rPr>
        <w:t>) Báo cáo tình hình thực hiện kế hoạch đầu tư công</w:t>
      </w:r>
    </w:p>
    <w:p w:rsidR="008E43D4" w:rsidRPr="001C5BE9" w:rsidRDefault="008E43D4" w:rsidP="003E4CE8">
      <w:pPr>
        <w:tabs>
          <w:tab w:val="right" w:pos="9072"/>
        </w:tabs>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Báo cáo tình hình thực hiện kế hoạch đầu tư công thực hiện trên Hệ thống;</w:t>
      </w:r>
    </w:p>
    <w:p w:rsidR="008E43D4" w:rsidRPr="001C5BE9" w:rsidRDefault="008E43D4" w:rsidP="003E4CE8">
      <w:pPr>
        <w:tabs>
          <w:tab w:val="right" w:pos="9072"/>
        </w:tabs>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Giao Bộ Kế hoạch và Đầu tư hướng dẫn quy trình, nội dung, hình thức báo cáo.</w:t>
      </w:r>
    </w:p>
    <w:p w:rsidR="00511C9D" w:rsidRPr="001C5BE9" w:rsidRDefault="007F01B0"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4.</w:t>
      </w:r>
      <w:r w:rsidR="00511C9D" w:rsidRPr="001C5BE9">
        <w:rPr>
          <w:rFonts w:ascii="Times New Roman" w:hAnsi="Times New Roman" w:cs="Times New Roman"/>
          <w:sz w:val="28"/>
          <w:szCs w:val="28"/>
          <w:lang w:val="vi-VN"/>
        </w:rPr>
        <w:t xml:space="preserve"> Các quy định chung trong việc sử dụng Hệ thống</w:t>
      </w:r>
    </w:p>
    <w:p w:rsidR="00511C9D" w:rsidRPr="001C5BE9" w:rsidRDefault="00431153"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a)</w:t>
      </w:r>
      <w:r w:rsidR="008E43D4" w:rsidRPr="001C5BE9">
        <w:rPr>
          <w:rFonts w:ascii="Times New Roman" w:hAnsi="Times New Roman" w:cs="Times New Roman"/>
          <w:sz w:val="28"/>
          <w:szCs w:val="28"/>
          <w:lang w:val="vi-VN"/>
        </w:rPr>
        <w:t xml:space="preserve"> </w:t>
      </w:r>
      <w:r w:rsidR="00511C9D" w:rsidRPr="001C5BE9">
        <w:rPr>
          <w:rFonts w:ascii="Times New Roman" w:hAnsi="Times New Roman" w:cs="Times New Roman"/>
          <w:sz w:val="28"/>
          <w:szCs w:val="28"/>
          <w:lang w:val="vi-VN"/>
        </w:rPr>
        <w:t>Các dự án</w:t>
      </w:r>
      <w:r w:rsidR="008D04B5" w:rsidRPr="001C5BE9">
        <w:rPr>
          <w:rFonts w:ascii="Times New Roman" w:hAnsi="Times New Roman" w:cs="Times New Roman"/>
          <w:sz w:val="28"/>
          <w:szCs w:val="28"/>
          <w:lang w:val="vi-VN"/>
        </w:rPr>
        <w:t xml:space="preserve"> không có danh mục trên Hệ thống và không thực hiện việc báo cáo theo quy định tại Khoả</w:t>
      </w:r>
      <w:r w:rsidR="00EB0D7C" w:rsidRPr="001C5BE9">
        <w:rPr>
          <w:rFonts w:ascii="Times New Roman" w:hAnsi="Times New Roman" w:cs="Times New Roman"/>
          <w:sz w:val="28"/>
          <w:szCs w:val="28"/>
          <w:lang w:val="vi-VN"/>
        </w:rPr>
        <w:t>n 3</w:t>
      </w:r>
      <w:r w:rsidR="008D04B5" w:rsidRPr="001C5BE9">
        <w:rPr>
          <w:rFonts w:ascii="Times New Roman" w:hAnsi="Times New Roman" w:cs="Times New Roman"/>
          <w:sz w:val="28"/>
          <w:szCs w:val="28"/>
          <w:lang w:val="vi-VN"/>
        </w:rPr>
        <w:t xml:space="preserve"> </w:t>
      </w:r>
      <w:r w:rsidR="006B6974" w:rsidRPr="001C5BE9">
        <w:rPr>
          <w:rFonts w:ascii="Times New Roman" w:hAnsi="Times New Roman" w:cs="Times New Roman"/>
          <w:sz w:val="28"/>
          <w:szCs w:val="28"/>
          <w:lang w:val="vi-VN"/>
        </w:rPr>
        <w:t>đ</w:t>
      </w:r>
      <w:r w:rsidR="004F720B" w:rsidRPr="001C5BE9">
        <w:rPr>
          <w:rFonts w:ascii="Times New Roman" w:hAnsi="Times New Roman" w:cs="Times New Roman"/>
          <w:sz w:val="28"/>
          <w:szCs w:val="28"/>
          <w:lang w:val="vi-VN"/>
        </w:rPr>
        <w:t>iều này</w:t>
      </w:r>
      <w:r w:rsidR="008D04B5" w:rsidRPr="001C5BE9">
        <w:rPr>
          <w:rFonts w:ascii="Times New Roman" w:hAnsi="Times New Roman" w:cs="Times New Roman"/>
          <w:sz w:val="28"/>
          <w:szCs w:val="28"/>
          <w:lang w:val="vi-VN"/>
        </w:rPr>
        <w:t xml:space="preserve"> thì</w:t>
      </w:r>
      <w:r w:rsidR="00511C9D" w:rsidRPr="001C5BE9">
        <w:rPr>
          <w:rFonts w:ascii="Times New Roman" w:hAnsi="Times New Roman" w:cs="Times New Roman"/>
          <w:sz w:val="28"/>
          <w:szCs w:val="28"/>
          <w:lang w:val="vi-VN"/>
        </w:rPr>
        <w:t xml:space="preserve"> không được</w:t>
      </w:r>
      <w:r w:rsidR="008D04B5" w:rsidRPr="001C5BE9">
        <w:rPr>
          <w:rFonts w:ascii="Times New Roman" w:hAnsi="Times New Roman" w:cs="Times New Roman"/>
          <w:sz w:val="28"/>
          <w:szCs w:val="28"/>
          <w:lang w:val="vi-VN"/>
        </w:rPr>
        <w:t xml:space="preserve"> phép</w:t>
      </w:r>
      <w:r w:rsidR="00511C9D" w:rsidRPr="001C5BE9">
        <w:rPr>
          <w:rFonts w:ascii="Times New Roman" w:hAnsi="Times New Roman" w:cs="Times New Roman"/>
          <w:sz w:val="28"/>
          <w:szCs w:val="28"/>
          <w:lang w:val="vi-VN"/>
        </w:rPr>
        <w:t xml:space="preserve"> giải ngân</w:t>
      </w:r>
      <w:r w:rsidR="002B7502" w:rsidRPr="006A66E8">
        <w:rPr>
          <w:rFonts w:ascii="Times New Roman" w:hAnsi="Times New Roman" w:cs="Times New Roman"/>
          <w:sz w:val="28"/>
          <w:szCs w:val="28"/>
          <w:lang w:val="vi-VN"/>
        </w:rPr>
        <w:t>;</w:t>
      </w:r>
    </w:p>
    <w:p w:rsidR="00511C9D" w:rsidRPr="006A66E8" w:rsidRDefault="00431153"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b)</w:t>
      </w:r>
      <w:r w:rsidR="008E43D4" w:rsidRPr="001C5BE9">
        <w:rPr>
          <w:rFonts w:ascii="Times New Roman" w:hAnsi="Times New Roman" w:cs="Times New Roman"/>
          <w:sz w:val="28"/>
          <w:szCs w:val="28"/>
          <w:lang w:val="vi-VN"/>
        </w:rPr>
        <w:t xml:space="preserve"> </w:t>
      </w:r>
      <w:r w:rsidR="00511C9D" w:rsidRPr="001C5BE9">
        <w:rPr>
          <w:rFonts w:ascii="Times New Roman" w:hAnsi="Times New Roman" w:cs="Times New Roman"/>
          <w:sz w:val="28"/>
          <w:szCs w:val="28"/>
          <w:lang w:val="vi-VN"/>
        </w:rPr>
        <w:t xml:space="preserve">Các bộ, </w:t>
      </w:r>
      <w:r w:rsidR="0077107A" w:rsidRPr="001C5BE9">
        <w:rPr>
          <w:rFonts w:ascii="Times New Roman" w:hAnsi="Times New Roman" w:cs="Times New Roman"/>
          <w:sz w:val="28"/>
          <w:szCs w:val="28"/>
          <w:lang w:val="vi-VN"/>
        </w:rPr>
        <w:t>cơ quan t</w:t>
      </w:r>
      <w:r w:rsidR="00511C9D" w:rsidRPr="001C5BE9">
        <w:rPr>
          <w:rFonts w:ascii="Times New Roman" w:hAnsi="Times New Roman" w:cs="Times New Roman"/>
          <w:sz w:val="28"/>
          <w:szCs w:val="28"/>
          <w:lang w:val="vi-VN"/>
        </w:rPr>
        <w:t>rung ương và địa phương chịu trách nhiệm về tính chính xác của số liệu được cập nhật trên Hệ thống</w:t>
      </w:r>
      <w:r w:rsidR="002B7502" w:rsidRPr="006A66E8">
        <w:rPr>
          <w:rFonts w:ascii="Times New Roman" w:hAnsi="Times New Roman" w:cs="Times New Roman"/>
          <w:sz w:val="28"/>
          <w:szCs w:val="28"/>
          <w:lang w:val="vi-VN"/>
        </w:rPr>
        <w:t>;</w:t>
      </w:r>
    </w:p>
    <w:p w:rsidR="00511C9D" w:rsidRPr="001C5BE9"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c) Chia sẻ dữ liệu giữa các Hệ thống:</w:t>
      </w:r>
    </w:p>
    <w:p w:rsidR="000342B3" w:rsidRPr="003E4CE8"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Bộ Kế hoạch và Đầu tư có trách nhiệm chia sẻ thông tin về kế hoạch đầu tư công đã giao trên Hệ thống với Hệ thống TABMIS</w:t>
      </w:r>
      <w:r w:rsidR="00BF1CAC" w:rsidRPr="003E4CE8">
        <w:rPr>
          <w:rFonts w:ascii="Times New Roman" w:hAnsi="Times New Roman" w:cs="Times New Roman"/>
          <w:sz w:val="28"/>
          <w:szCs w:val="28"/>
          <w:lang w:val="vi-VN"/>
        </w:rPr>
        <w:t xml:space="preserve"> hoặc các hệ thống ứng dụng khác của Bộ Tài chính</w:t>
      </w:r>
      <w:r w:rsidRPr="001C5BE9">
        <w:rPr>
          <w:rFonts w:ascii="Times New Roman" w:hAnsi="Times New Roman" w:cs="Times New Roman"/>
          <w:sz w:val="28"/>
          <w:szCs w:val="28"/>
          <w:lang w:val="vi-VN"/>
        </w:rPr>
        <w:t xml:space="preserve"> để cung cấp </w:t>
      </w:r>
      <w:r w:rsidR="00A469E0" w:rsidRPr="00096216">
        <w:rPr>
          <w:rFonts w:ascii="Times New Roman" w:hAnsi="Times New Roman" w:cs="Times New Roman"/>
          <w:sz w:val="28"/>
          <w:szCs w:val="28"/>
          <w:lang w:val="vi-VN"/>
        </w:rPr>
        <w:t>kế hoạch vốn</w:t>
      </w:r>
      <w:r w:rsidR="000342B3" w:rsidRPr="003E4CE8">
        <w:rPr>
          <w:rFonts w:ascii="Times New Roman" w:hAnsi="Times New Roman" w:cs="Times New Roman"/>
          <w:sz w:val="28"/>
          <w:szCs w:val="28"/>
          <w:lang w:val="vi-VN"/>
        </w:rPr>
        <w:t xml:space="preserve"> đầu tư công</w:t>
      </w:r>
      <w:r w:rsidR="00C441F8" w:rsidRPr="003E4CE8">
        <w:rPr>
          <w:rFonts w:ascii="Times New Roman" w:hAnsi="Times New Roman" w:cs="Times New Roman"/>
          <w:sz w:val="28"/>
          <w:szCs w:val="28"/>
          <w:lang w:val="vi-VN"/>
        </w:rPr>
        <w:t xml:space="preserve"> trung hạn và</w:t>
      </w:r>
      <w:r w:rsidR="000342B3" w:rsidRPr="003E4CE8">
        <w:rPr>
          <w:rFonts w:ascii="Times New Roman" w:hAnsi="Times New Roman" w:cs="Times New Roman"/>
          <w:sz w:val="28"/>
          <w:szCs w:val="28"/>
          <w:lang w:val="vi-VN"/>
        </w:rPr>
        <w:t xml:space="preserve"> kế hoạch vốn đầu tư công</w:t>
      </w:r>
      <w:r w:rsidRPr="001C5BE9">
        <w:rPr>
          <w:rFonts w:ascii="Times New Roman" w:hAnsi="Times New Roman" w:cs="Times New Roman"/>
          <w:sz w:val="28"/>
          <w:szCs w:val="28"/>
          <w:lang w:val="vi-VN"/>
        </w:rPr>
        <w:t xml:space="preserve"> hằng năm của các dự án</w:t>
      </w:r>
      <w:r w:rsidR="000342B3" w:rsidRPr="003E4CE8">
        <w:rPr>
          <w:rFonts w:ascii="Times New Roman" w:hAnsi="Times New Roman" w:cs="Times New Roman"/>
          <w:sz w:val="28"/>
          <w:szCs w:val="28"/>
          <w:lang w:val="vi-VN"/>
        </w:rPr>
        <w:t xml:space="preserve"> được kiểm soát, thanh toán qua Kho bạc Nhà nước, nhằm</w:t>
      </w:r>
      <w:r w:rsidRPr="001C5BE9">
        <w:rPr>
          <w:rFonts w:ascii="Times New Roman" w:hAnsi="Times New Roman" w:cs="Times New Roman"/>
          <w:sz w:val="28"/>
          <w:szCs w:val="28"/>
          <w:lang w:val="vi-VN"/>
        </w:rPr>
        <w:t xml:space="preserve"> hỗ trợ cho việc kiểm soát chi của Kho bạc Nhà nước;</w:t>
      </w:r>
    </w:p>
    <w:p w:rsidR="00511C9D" w:rsidRPr="00096216" w:rsidRDefault="00511C9D" w:rsidP="003E4CE8">
      <w:pPr>
        <w:spacing w:before="120" w:after="120" w:line="288" w:lineRule="auto"/>
        <w:rPr>
          <w:rFonts w:ascii="Times New Roman" w:hAnsi="Times New Roman" w:cs="Times New Roman"/>
          <w:sz w:val="28"/>
          <w:szCs w:val="28"/>
          <w:lang w:val="vi-VN"/>
        </w:rPr>
      </w:pPr>
      <w:r w:rsidRPr="001C5BE9">
        <w:rPr>
          <w:rFonts w:ascii="Times New Roman" w:hAnsi="Times New Roman" w:cs="Times New Roman"/>
          <w:sz w:val="28"/>
          <w:szCs w:val="28"/>
          <w:lang w:val="vi-VN"/>
        </w:rPr>
        <w:t xml:space="preserve">- </w:t>
      </w:r>
      <w:r w:rsidR="00BF1CAC" w:rsidRPr="00BF1CAC">
        <w:rPr>
          <w:rFonts w:ascii="Times New Roman" w:hAnsi="Times New Roman" w:cs="Times New Roman"/>
          <w:sz w:val="28"/>
          <w:szCs w:val="28"/>
          <w:lang w:val="vi-VN"/>
        </w:rPr>
        <w:t>Bộ Tài chính có trách nhiệm chia sẻ thông tin về giải ngân của từng dự án đầu tư được kiểm soát, thanh toán qua Kho bạc nhà nước để làm cơ sở báo cáo tình hình thực hiện kế hoạch đầu tư công của các bộ, cơ quan trung ương và địa phương</w:t>
      </w:r>
      <w:r w:rsidRPr="001C5BE9">
        <w:rPr>
          <w:rFonts w:ascii="Times New Roman" w:hAnsi="Times New Roman" w:cs="Times New Roman"/>
          <w:sz w:val="28"/>
          <w:szCs w:val="28"/>
          <w:lang w:val="vi-VN"/>
        </w:rPr>
        <w:t>.</w:t>
      </w:r>
    </w:p>
    <w:p w:rsidR="009838BE" w:rsidRPr="003E4CE8" w:rsidRDefault="00341DFC" w:rsidP="003E4CE8">
      <w:pPr>
        <w:spacing w:before="120" w:after="120" w:line="288" w:lineRule="auto"/>
        <w:rPr>
          <w:rFonts w:ascii="Times New Roman" w:hAnsi="Times New Roman" w:cs="Times New Roman"/>
          <w:sz w:val="28"/>
          <w:szCs w:val="28"/>
          <w:lang w:val="vi-VN"/>
        </w:rPr>
      </w:pPr>
      <w:r w:rsidRPr="00096216">
        <w:rPr>
          <w:rFonts w:ascii="Times New Roman" w:hAnsi="Times New Roman" w:cs="Times New Roman"/>
          <w:sz w:val="28"/>
          <w:szCs w:val="28"/>
          <w:lang w:val="vi-VN"/>
        </w:rPr>
        <w:t xml:space="preserve">5. </w:t>
      </w:r>
      <w:r w:rsidR="00B40281" w:rsidRPr="00096216">
        <w:rPr>
          <w:rFonts w:ascii="Times New Roman" w:hAnsi="Times New Roman" w:cs="Times New Roman"/>
          <w:sz w:val="28"/>
          <w:szCs w:val="28"/>
          <w:lang w:val="vi-VN"/>
        </w:rPr>
        <w:t>Quy định tại các khoản 1, 2, 3 và 4 Điều này không áp dụng đ</w:t>
      </w:r>
      <w:r w:rsidRPr="00096216">
        <w:rPr>
          <w:rFonts w:ascii="Times New Roman" w:hAnsi="Times New Roman" w:cs="Times New Roman"/>
          <w:sz w:val="28"/>
          <w:szCs w:val="28"/>
          <w:lang w:val="vi-VN"/>
        </w:rPr>
        <w:t>ối với các dự án có yêu cầu bí mật Nhà nước.</w:t>
      </w:r>
    </w:p>
    <w:p w:rsidR="00B064FB" w:rsidRDefault="00B064FB" w:rsidP="003E4CE8">
      <w:pPr>
        <w:spacing w:before="120" w:after="120" w:line="288" w:lineRule="auto"/>
        <w:rPr>
          <w:rFonts w:ascii="Times New Roman" w:eastAsia="Times New Roman" w:hAnsi="Times New Roman" w:cs="Times New Roman"/>
          <w:b/>
          <w:bCs/>
          <w:sz w:val="28"/>
          <w:szCs w:val="28"/>
          <w:lang w:val="vi-VN"/>
        </w:rPr>
      </w:pPr>
    </w:p>
    <w:p w:rsidR="00AC34C6" w:rsidRDefault="00AC34C6" w:rsidP="003E4CE8">
      <w:pPr>
        <w:spacing w:before="120" w:after="120" w:line="288" w:lineRule="auto"/>
        <w:rPr>
          <w:rFonts w:ascii="Times New Roman" w:eastAsia="Times New Roman" w:hAnsi="Times New Roman" w:cs="Times New Roman"/>
          <w:b/>
          <w:bCs/>
          <w:sz w:val="28"/>
          <w:szCs w:val="28"/>
          <w:lang w:val="vi-VN"/>
        </w:rPr>
      </w:pPr>
    </w:p>
    <w:p w:rsidR="00167FD4" w:rsidRDefault="00167FD4" w:rsidP="003E4CE8">
      <w:pPr>
        <w:spacing w:before="120" w:after="120" w:line="288" w:lineRule="auto"/>
        <w:rPr>
          <w:rFonts w:ascii="Times New Roman" w:eastAsia="Times New Roman" w:hAnsi="Times New Roman" w:cs="Times New Roman"/>
          <w:b/>
          <w:bCs/>
          <w:sz w:val="28"/>
          <w:szCs w:val="28"/>
          <w:lang w:val="vi-VN"/>
        </w:rPr>
      </w:pPr>
    </w:p>
    <w:p w:rsidR="00167FD4" w:rsidRPr="001C5BE9" w:rsidRDefault="00167FD4" w:rsidP="003E4CE8">
      <w:pPr>
        <w:spacing w:before="120" w:after="120" w:line="288" w:lineRule="auto"/>
        <w:rPr>
          <w:rFonts w:ascii="Times New Roman" w:eastAsia="Times New Roman" w:hAnsi="Times New Roman" w:cs="Times New Roman"/>
          <w:b/>
          <w:bCs/>
          <w:sz w:val="28"/>
          <w:szCs w:val="28"/>
          <w:lang w:val="vi-VN"/>
        </w:rPr>
      </w:pPr>
    </w:p>
    <w:p w:rsidR="00C148D0" w:rsidRPr="001C5BE9" w:rsidRDefault="00D5064C" w:rsidP="00167FD4">
      <w:pPr>
        <w:shd w:val="clear" w:color="auto" w:fill="FFFFFF"/>
        <w:spacing w:before="0" w:after="0" w:line="288" w:lineRule="auto"/>
        <w:ind w:firstLine="0"/>
        <w:jc w:val="center"/>
        <w:rPr>
          <w:rFonts w:ascii="Times New Roman" w:eastAsia="Times New Roman" w:hAnsi="Times New Roman" w:cs="Times New Roman"/>
          <w:sz w:val="28"/>
          <w:szCs w:val="28"/>
          <w:lang w:val="vi-VN"/>
        </w:rPr>
      </w:pPr>
      <w:r w:rsidRPr="001C5BE9">
        <w:rPr>
          <w:rFonts w:ascii="Times New Roman" w:eastAsia="Times New Roman" w:hAnsi="Times New Roman" w:cs="Times New Roman"/>
          <w:b/>
          <w:bCs/>
          <w:sz w:val="28"/>
          <w:szCs w:val="28"/>
          <w:lang w:val="vi-VN"/>
        </w:rPr>
        <w:lastRenderedPageBreak/>
        <w:t xml:space="preserve">Chương </w:t>
      </w:r>
      <w:bookmarkEnd w:id="33"/>
      <w:r w:rsidR="00D674EE" w:rsidRPr="001C5BE9">
        <w:rPr>
          <w:rFonts w:ascii="Times New Roman" w:eastAsia="Times New Roman" w:hAnsi="Times New Roman" w:cs="Times New Roman"/>
          <w:b/>
          <w:bCs/>
          <w:sz w:val="28"/>
          <w:szCs w:val="28"/>
          <w:lang w:val="vi-VN"/>
        </w:rPr>
        <w:t>VII</w:t>
      </w:r>
      <w:r w:rsidR="00092092" w:rsidRPr="001C5BE9">
        <w:rPr>
          <w:rFonts w:ascii="Times New Roman" w:eastAsia="Times New Roman" w:hAnsi="Times New Roman" w:cs="Times New Roman"/>
          <w:b/>
          <w:bCs/>
          <w:sz w:val="28"/>
          <w:szCs w:val="28"/>
          <w:lang w:val="vi-VN"/>
        </w:rPr>
        <w:t>I</w:t>
      </w:r>
      <w:bookmarkStart w:id="34" w:name="dieu_68"/>
    </w:p>
    <w:p w:rsidR="00976680" w:rsidRPr="001C5BE9" w:rsidRDefault="00976680" w:rsidP="00167FD4">
      <w:pPr>
        <w:shd w:val="clear" w:color="auto" w:fill="FFFFFF"/>
        <w:spacing w:before="0" w:after="0" w:line="288" w:lineRule="auto"/>
        <w:ind w:firstLine="0"/>
        <w:jc w:val="center"/>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t>ĐIỀU KHOẢN THI HÀNH</w:t>
      </w:r>
    </w:p>
    <w:p w:rsidR="00BB4FCC" w:rsidRPr="001C5BE9" w:rsidRDefault="00BB4FCC" w:rsidP="003E4CE8">
      <w:pPr>
        <w:shd w:val="clear" w:color="auto" w:fill="FFFFFF"/>
        <w:spacing w:before="120" w:after="120" w:line="288" w:lineRule="auto"/>
        <w:ind w:firstLine="0"/>
        <w:jc w:val="center"/>
        <w:rPr>
          <w:rFonts w:ascii="Times New Roman" w:eastAsia="Times New Roman" w:hAnsi="Times New Roman" w:cs="Times New Roman"/>
          <w:b/>
          <w:sz w:val="28"/>
          <w:szCs w:val="28"/>
          <w:lang w:val="vi-VN"/>
        </w:rPr>
      </w:pPr>
    </w:p>
    <w:p w:rsidR="00D5064C" w:rsidRPr="001C5BE9" w:rsidRDefault="00D5064C" w:rsidP="003E4CE8">
      <w:pPr>
        <w:shd w:val="clear" w:color="auto" w:fill="FFFFFF"/>
        <w:spacing w:before="120" w:after="120" w:line="288" w:lineRule="auto"/>
        <w:outlineLvl w:val="0"/>
        <w:rPr>
          <w:rFonts w:ascii="Times New Roman" w:eastAsia="Times New Roman" w:hAnsi="Times New Roman" w:cs="Times New Roman"/>
          <w:sz w:val="28"/>
          <w:szCs w:val="28"/>
          <w:highlight w:val="lightGray"/>
          <w:lang w:val="vi-VN"/>
        </w:rPr>
      </w:pPr>
      <w:r w:rsidRPr="001C5BE9">
        <w:rPr>
          <w:rFonts w:ascii="Times New Roman" w:eastAsia="Times New Roman" w:hAnsi="Times New Roman" w:cs="Times New Roman"/>
          <w:b/>
          <w:bCs/>
          <w:sz w:val="28"/>
          <w:szCs w:val="28"/>
          <w:lang w:val="vi-VN"/>
        </w:rPr>
        <w:t xml:space="preserve">Điều </w:t>
      </w:r>
      <w:r w:rsidR="009C241F" w:rsidRPr="001C5BE9">
        <w:rPr>
          <w:rFonts w:ascii="Times New Roman" w:eastAsia="Times New Roman" w:hAnsi="Times New Roman" w:cs="Times New Roman"/>
          <w:b/>
          <w:bCs/>
          <w:sz w:val="28"/>
          <w:szCs w:val="28"/>
          <w:lang w:val="vi-VN"/>
        </w:rPr>
        <w:t>5</w:t>
      </w:r>
      <w:r w:rsidR="00E61252" w:rsidRPr="00096216">
        <w:rPr>
          <w:rFonts w:ascii="Times New Roman" w:eastAsia="Times New Roman" w:hAnsi="Times New Roman" w:cs="Times New Roman"/>
          <w:b/>
          <w:bCs/>
          <w:sz w:val="28"/>
          <w:szCs w:val="28"/>
          <w:lang w:val="vi-VN"/>
        </w:rPr>
        <w:t>1</w:t>
      </w:r>
      <w:r w:rsidRPr="001C5BE9">
        <w:rPr>
          <w:rFonts w:ascii="Times New Roman" w:eastAsia="Times New Roman" w:hAnsi="Times New Roman" w:cs="Times New Roman"/>
          <w:b/>
          <w:bCs/>
          <w:sz w:val="28"/>
          <w:szCs w:val="28"/>
          <w:lang w:val="vi-VN"/>
        </w:rPr>
        <w:t xml:space="preserve">. </w:t>
      </w:r>
      <w:r w:rsidR="00DA7B32" w:rsidRPr="001C5BE9">
        <w:rPr>
          <w:rFonts w:ascii="Times New Roman" w:eastAsia="Times New Roman" w:hAnsi="Times New Roman" w:cs="Times New Roman"/>
          <w:b/>
          <w:bCs/>
          <w:sz w:val="28"/>
          <w:szCs w:val="28"/>
          <w:lang w:val="vi-VN"/>
        </w:rPr>
        <w:t xml:space="preserve">Quy định </w:t>
      </w:r>
      <w:r w:rsidRPr="001C5BE9">
        <w:rPr>
          <w:rFonts w:ascii="Times New Roman" w:eastAsia="Times New Roman" w:hAnsi="Times New Roman" w:cs="Times New Roman"/>
          <w:b/>
          <w:bCs/>
          <w:sz w:val="28"/>
          <w:szCs w:val="28"/>
          <w:lang w:val="vi-VN"/>
        </w:rPr>
        <w:t>chuyển tiếp</w:t>
      </w:r>
      <w:bookmarkEnd w:id="34"/>
    </w:p>
    <w:p w:rsidR="000F2322" w:rsidRPr="001C5BE9" w:rsidRDefault="002165B8"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 xml:space="preserve">1. </w:t>
      </w:r>
      <w:r w:rsidR="009D2307" w:rsidRPr="001C5BE9">
        <w:rPr>
          <w:rFonts w:ascii="Times New Roman" w:eastAsia="Times New Roman" w:hAnsi="Times New Roman" w:cs="Times New Roman"/>
          <w:sz w:val="28"/>
          <w:szCs w:val="28"/>
          <w:lang w:val="vi-VN"/>
        </w:rPr>
        <w:t>D</w:t>
      </w:r>
      <w:r w:rsidR="00D5064C" w:rsidRPr="001C5BE9">
        <w:rPr>
          <w:rFonts w:ascii="Times New Roman" w:eastAsia="Times New Roman" w:hAnsi="Times New Roman" w:cs="Times New Roman"/>
          <w:sz w:val="28"/>
          <w:szCs w:val="28"/>
          <w:lang w:val="vi-VN"/>
        </w:rPr>
        <w:t>ự án đã được phê duyệt quyết định đầu tư, sử dụng nguồn vốn khác ngoài nguồn vốn đầu tư công, nếu chuyển sang </w:t>
      </w:r>
      <w:r w:rsidR="00D5064C" w:rsidRPr="001C5BE9">
        <w:rPr>
          <w:rFonts w:ascii="Times New Roman" w:eastAsia="Times New Roman" w:hAnsi="Times New Roman" w:cs="Times New Roman"/>
          <w:sz w:val="28"/>
          <w:szCs w:val="28"/>
          <w:shd w:val="clear" w:color="auto" w:fill="FFFFFF"/>
          <w:lang w:val="vi-VN"/>
        </w:rPr>
        <w:t>sử dụng</w:t>
      </w:r>
      <w:r w:rsidR="00D5064C" w:rsidRPr="001C5BE9">
        <w:rPr>
          <w:rFonts w:ascii="Times New Roman" w:eastAsia="Times New Roman" w:hAnsi="Times New Roman" w:cs="Times New Roman"/>
          <w:sz w:val="28"/>
          <w:szCs w:val="28"/>
          <w:lang w:val="vi-VN"/>
        </w:rPr>
        <w:t> vốn đầu tư công để thực hiện phải tiến hành</w:t>
      </w:r>
      <w:r w:rsidR="00EF5D06" w:rsidRPr="001C5BE9">
        <w:rPr>
          <w:rFonts w:ascii="Times New Roman" w:eastAsia="Times New Roman" w:hAnsi="Times New Roman" w:cs="Times New Roman"/>
          <w:sz w:val="28"/>
          <w:szCs w:val="28"/>
          <w:lang w:val="vi-VN"/>
        </w:rPr>
        <w:t xml:space="preserve"> phê duyệt</w:t>
      </w:r>
      <w:r w:rsidR="00D5064C" w:rsidRPr="001C5BE9">
        <w:rPr>
          <w:rFonts w:ascii="Times New Roman" w:eastAsia="Times New Roman" w:hAnsi="Times New Roman" w:cs="Times New Roman"/>
          <w:sz w:val="28"/>
          <w:szCs w:val="28"/>
          <w:lang w:val="vi-VN"/>
        </w:rPr>
        <w:t xml:space="preserve"> quyết định chủ trương đầu tư và phê duyệt lại quyết định đầu tư theo đúng quy định của Luật Đầu tư công và pháp luật liên quan.</w:t>
      </w:r>
      <w:bookmarkStart w:id="35" w:name="dieu_69"/>
    </w:p>
    <w:p w:rsidR="00E65BEC" w:rsidRPr="00BA0A47" w:rsidRDefault="002165B8" w:rsidP="003E4CE8">
      <w:pPr>
        <w:shd w:val="clear" w:color="auto" w:fill="FFFFFF"/>
        <w:spacing w:before="120" w:after="120" w:line="288" w:lineRule="auto"/>
        <w:rPr>
          <w:rFonts w:ascii="Times New Roman" w:eastAsia="Times New Roman" w:hAnsi="Times New Roman" w:cs="Times New Roman"/>
          <w:sz w:val="28"/>
          <w:szCs w:val="28"/>
          <w:lang w:val="vi-VN"/>
        </w:rPr>
      </w:pPr>
      <w:r w:rsidRPr="00BA0A47">
        <w:rPr>
          <w:rFonts w:ascii="Times New Roman" w:eastAsia="Times New Roman" w:hAnsi="Times New Roman" w:cs="Times New Roman"/>
          <w:sz w:val="28"/>
          <w:szCs w:val="28"/>
          <w:lang w:val="vi-VN"/>
        </w:rPr>
        <w:t>2.</w:t>
      </w:r>
      <w:r w:rsidR="00F726EE" w:rsidRPr="00BA0A47">
        <w:rPr>
          <w:rFonts w:ascii="Times New Roman" w:eastAsia="Times New Roman" w:hAnsi="Times New Roman" w:cs="Times New Roman"/>
          <w:sz w:val="28"/>
          <w:szCs w:val="28"/>
          <w:lang w:val="vi-VN"/>
        </w:rPr>
        <w:t xml:space="preserve"> </w:t>
      </w:r>
      <w:r w:rsidR="00DE44C8" w:rsidRPr="00BA0A47">
        <w:rPr>
          <w:rFonts w:ascii="Times New Roman" w:eastAsia="Times New Roman" w:hAnsi="Times New Roman" w:cs="Times New Roman"/>
          <w:sz w:val="28"/>
          <w:szCs w:val="28"/>
          <w:lang w:val="vi-VN"/>
        </w:rPr>
        <w:t xml:space="preserve">Các dự án đã được cấp có thẩm quyền giao kế hoạch </w:t>
      </w:r>
      <w:r w:rsidR="0068634D" w:rsidRPr="00BA0A47">
        <w:rPr>
          <w:rFonts w:ascii="Times New Roman" w:eastAsia="Times New Roman" w:hAnsi="Times New Roman" w:cs="Times New Roman"/>
          <w:sz w:val="28"/>
          <w:szCs w:val="28"/>
          <w:lang w:val="vi-VN"/>
        </w:rPr>
        <w:t xml:space="preserve">đầu tư </w:t>
      </w:r>
      <w:r w:rsidR="00DE44C8" w:rsidRPr="00BA0A47">
        <w:rPr>
          <w:rFonts w:ascii="Times New Roman" w:eastAsia="Times New Roman" w:hAnsi="Times New Roman" w:cs="Times New Roman"/>
          <w:sz w:val="28"/>
          <w:szCs w:val="28"/>
          <w:lang w:val="vi-VN"/>
        </w:rPr>
        <w:t xml:space="preserve">nguồn thu hợp pháp của các cơ quan nhà nước, đơn vị sự nghiệp công lập dành để đầu tư </w:t>
      </w:r>
      <w:r w:rsidR="0068634D" w:rsidRPr="00BA0A47">
        <w:rPr>
          <w:rFonts w:ascii="Times New Roman" w:eastAsia="Times New Roman" w:hAnsi="Times New Roman" w:cs="Times New Roman"/>
          <w:sz w:val="28"/>
          <w:szCs w:val="28"/>
          <w:lang w:val="vi-VN"/>
        </w:rPr>
        <w:t xml:space="preserve">tiếp tục </w:t>
      </w:r>
      <w:r w:rsidR="00DE44C8" w:rsidRPr="00BA0A47">
        <w:rPr>
          <w:rFonts w:ascii="Times New Roman" w:eastAsia="Times New Roman" w:hAnsi="Times New Roman" w:cs="Times New Roman"/>
          <w:sz w:val="28"/>
          <w:szCs w:val="28"/>
          <w:lang w:val="vi-VN"/>
        </w:rPr>
        <w:t>thực hiện theo kế hoạch đã được giao</w:t>
      </w:r>
      <w:r w:rsidR="00E65BEC" w:rsidRPr="00BA0A47">
        <w:rPr>
          <w:rFonts w:ascii="Times New Roman" w:eastAsia="Times New Roman" w:hAnsi="Times New Roman" w:cs="Times New Roman"/>
          <w:sz w:val="28"/>
          <w:szCs w:val="28"/>
          <w:lang w:val="vi-VN"/>
        </w:rPr>
        <w:t>. Các d</w:t>
      </w:r>
      <w:r w:rsidR="00CA6177" w:rsidRPr="00BA0A47">
        <w:rPr>
          <w:rFonts w:ascii="Times New Roman" w:eastAsia="Times New Roman" w:hAnsi="Times New Roman" w:cs="Times New Roman"/>
          <w:sz w:val="28"/>
          <w:szCs w:val="28"/>
          <w:lang w:val="vi-VN"/>
        </w:rPr>
        <w:t>ự án đã hoàn thành thủ tục lập, thẩm định trước ngày Luật</w:t>
      </w:r>
      <w:r w:rsidR="00E65BEC" w:rsidRPr="00BA0A47">
        <w:rPr>
          <w:rFonts w:ascii="Times New Roman" w:eastAsia="Times New Roman" w:hAnsi="Times New Roman" w:cs="Times New Roman"/>
          <w:sz w:val="28"/>
          <w:szCs w:val="28"/>
          <w:lang w:val="vi-VN"/>
        </w:rPr>
        <w:t xml:space="preserve"> Đầu tư công số 39/2019/QH14</w:t>
      </w:r>
      <w:r w:rsidR="00CA6177" w:rsidRPr="00BA0A47">
        <w:rPr>
          <w:rFonts w:ascii="Times New Roman" w:eastAsia="Times New Roman" w:hAnsi="Times New Roman" w:cs="Times New Roman"/>
          <w:sz w:val="28"/>
          <w:szCs w:val="28"/>
          <w:lang w:val="vi-VN"/>
        </w:rPr>
        <w:t xml:space="preserve"> có hiệu lực thì </w:t>
      </w:r>
      <w:r w:rsidR="00E65BEC" w:rsidRPr="00BA0A47">
        <w:rPr>
          <w:rFonts w:ascii="Times New Roman" w:eastAsia="Times New Roman" w:hAnsi="Times New Roman" w:cs="Times New Roman"/>
          <w:sz w:val="28"/>
          <w:szCs w:val="28"/>
          <w:lang w:val="vi-VN"/>
        </w:rPr>
        <w:t>thực hiện theo quy định tại Khoản 3 Điều 101 của Luật</w:t>
      </w:r>
      <w:r w:rsidR="006625E0" w:rsidRPr="00BA0A47">
        <w:rPr>
          <w:rFonts w:ascii="Times New Roman" w:eastAsia="Times New Roman" w:hAnsi="Times New Roman" w:cs="Times New Roman"/>
          <w:sz w:val="28"/>
          <w:szCs w:val="28"/>
          <w:lang w:val="vi-VN"/>
        </w:rPr>
        <w:t xml:space="preserve"> Đầu tư công số 39/2019/QH14</w:t>
      </w:r>
      <w:r w:rsidR="006C680B" w:rsidRPr="006C680B">
        <w:rPr>
          <w:rFonts w:ascii="Times New Roman" w:eastAsia="Times New Roman" w:hAnsi="Times New Roman" w:cs="Times New Roman"/>
          <w:sz w:val="28"/>
          <w:szCs w:val="28"/>
          <w:lang w:val="vi-VN"/>
        </w:rPr>
        <w:t>.</w:t>
      </w:r>
      <w:r w:rsidR="006625E0" w:rsidRPr="00BA0A47">
        <w:rPr>
          <w:rFonts w:ascii="Times New Roman" w:eastAsia="Times New Roman" w:hAnsi="Times New Roman" w:cs="Times New Roman"/>
          <w:sz w:val="28"/>
          <w:szCs w:val="28"/>
          <w:lang w:val="vi-VN"/>
        </w:rPr>
        <w:t xml:space="preserve"> </w:t>
      </w:r>
    </w:p>
    <w:p w:rsidR="00D5064C" w:rsidRPr="001C5BE9" w:rsidRDefault="00D5064C" w:rsidP="003E4CE8">
      <w:pPr>
        <w:shd w:val="clear" w:color="auto" w:fill="FFFFFF"/>
        <w:tabs>
          <w:tab w:val="left" w:pos="6450"/>
          <w:tab w:val="left" w:pos="6855"/>
        </w:tabs>
        <w:spacing w:before="120" w:after="120" w:line="288" w:lineRule="auto"/>
        <w:outlineLvl w:val="0"/>
        <w:rPr>
          <w:rFonts w:ascii="Times New Roman" w:eastAsia="Times New Roman" w:hAnsi="Times New Roman" w:cs="Times New Roman"/>
          <w:sz w:val="28"/>
          <w:szCs w:val="28"/>
          <w:lang w:val="vi-VN"/>
        </w:rPr>
      </w:pPr>
      <w:r w:rsidRPr="001C5BE9">
        <w:rPr>
          <w:rFonts w:ascii="Times New Roman" w:eastAsia="Times New Roman" w:hAnsi="Times New Roman" w:cs="Times New Roman"/>
          <w:b/>
          <w:bCs/>
          <w:sz w:val="28"/>
          <w:szCs w:val="28"/>
          <w:lang w:val="vi-VN"/>
        </w:rPr>
        <w:t xml:space="preserve">Điều </w:t>
      </w:r>
      <w:r w:rsidR="004146E8" w:rsidRPr="001C5BE9">
        <w:rPr>
          <w:rFonts w:ascii="Times New Roman" w:eastAsia="Times New Roman" w:hAnsi="Times New Roman" w:cs="Times New Roman"/>
          <w:b/>
          <w:bCs/>
          <w:sz w:val="28"/>
          <w:szCs w:val="28"/>
          <w:lang w:val="vi-VN"/>
        </w:rPr>
        <w:t>5</w:t>
      </w:r>
      <w:r w:rsidR="00E61252" w:rsidRPr="00096216">
        <w:rPr>
          <w:rFonts w:ascii="Times New Roman" w:eastAsia="Times New Roman" w:hAnsi="Times New Roman" w:cs="Times New Roman"/>
          <w:b/>
          <w:bCs/>
          <w:sz w:val="28"/>
          <w:szCs w:val="28"/>
          <w:lang w:val="vi-VN"/>
        </w:rPr>
        <w:t>2</w:t>
      </w:r>
      <w:r w:rsidRPr="001C5BE9">
        <w:rPr>
          <w:rFonts w:ascii="Times New Roman" w:eastAsia="Times New Roman" w:hAnsi="Times New Roman" w:cs="Times New Roman"/>
          <w:b/>
          <w:bCs/>
          <w:sz w:val="28"/>
          <w:szCs w:val="28"/>
          <w:lang w:val="vi-VN"/>
        </w:rPr>
        <w:t xml:space="preserve">. </w:t>
      </w:r>
      <w:r w:rsidR="008133C1" w:rsidRPr="001C5BE9">
        <w:rPr>
          <w:rFonts w:ascii="Times New Roman" w:eastAsia="Times New Roman" w:hAnsi="Times New Roman" w:cs="Times New Roman"/>
          <w:b/>
          <w:bCs/>
          <w:sz w:val="28"/>
          <w:szCs w:val="28"/>
          <w:lang w:val="vi-VN"/>
        </w:rPr>
        <w:t>Hiệu lực</w:t>
      </w:r>
      <w:r w:rsidRPr="001C5BE9">
        <w:rPr>
          <w:rFonts w:ascii="Times New Roman" w:eastAsia="Times New Roman" w:hAnsi="Times New Roman" w:cs="Times New Roman"/>
          <w:b/>
          <w:bCs/>
          <w:sz w:val="28"/>
          <w:szCs w:val="28"/>
          <w:lang w:val="vi-VN"/>
        </w:rPr>
        <w:t xml:space="preserve"> thi hành</w:t>
      </w:r>
      <w:bookmarkEnd w:id="35"/>
      <w:r w:rsidR="005D6910" w:rsidRPr="001C5BE9">
        <w:rPr>
          <w:rFonts w:ascii="Times New Roman" w:eastAsia="Times New Roman" w:hAnsi="Times New Roman" w:cs="Times New Roman"/>
          <w:b/>
          <w:bCs/>
          <w:sz w:val="28"/>
          <w:szCs w:val="28"/>
          <w:lang w:val="vi-VN"/>
        </w:rPr>
        <w:tab/>
      </w:r>
      <w:r w:rsidR="00201160" w:rsidRPr="001C5BE9">
        <w:rPr>
          <w:rFonts w:ascii="Times New Roman" w:eastAsia="Times New Roman" w:hAnsi="Times New Roman" w:cs="Times New Roman"/>
          <w:b/>
          <w:bCs/>
          <w:sz w:val="28"/>
          <w:szCs w:val="28"/>
          <w:lang w:val="vi-VN"/>
        </w:rPr>
        <w:tab/>
      </w:r>
    </w:p>
    <w:p w:rsidR="00D34DB1" w:rsidRPr="00096216" w:rsidRDefault="00D5064C" w:rsidP="003E4CE8">
      <w:pPr>
        <w:pStyle w:val="ListParagraph"/>
        <w:numPr>
          <w:ilvl w:val="0"/>
          <w:numId w:val="5"/>
        </w:numPr>
        <w:shd w:val="clear" w:color="auto" w:fill="FFFFFF"/>
        <w:spacing w:before="120" w:after="120" w:line="288" w:lineRule="auto"/>
        <w:rPr>
          <w:rFonts w:ascii="Times New Roman" w:eastAsia="Times New Roman" w:hAnsi="Times New Roman" w:cs="Times New Roman"/>
          <w:sz w:val="28"/>
          <w:szCs w:val="28"/>
          <w:lang w:val="vi-VN"/>
        </w:rPr>
      </w:pPr>
      <w:r w:rsidRPr="00D34DB1">
        <w:rPr>
          <w:rFonts w:ascii="Times New Roman" w:eastAsia="Times New Roman" w:hAnsi="Times New Roman" w:cs="Times New Roman"/>
          <w:sz w:val="28"/>
          <w:szCs w:val="28"/>
          <w:lang w:val="vi-VN"/>
        </w:rPr>
        <w:t xml:space="preserve">Nghị định này có hiệu lực thi hành </w:t>
      </w:r>
      <w:r w:rsidR="00FC38A2" w:rsidRPr="00D34DB1">
        <w:rPr>
          <w:rFonts w:ascii="Times New Roman" w:eastAsia="Times New Roman" w:hAnsi="Times New Roman" w:cs="Times New Roman"/>
          <w:sz w:val="28"/>
          <w:szCs w:val="28"/>
          <w:lang w:val="vi-VN"/>
        </w:rPr>
        <w:t>từ ngày 01 tháng 01 năm 2020</w:t>
      </w:r>
      <w:r w:rsidRPr="00D34DB1">
        <w:rPr>
          <w:rFonts w:ascii="Times New Roman" w:eastAsia="Times New Roman" w:hAnsi="Times New Roman" w:cs="Times New Roman"/>
          <w:sz w:val="28"/>
          <w:szCs w:val="28"/>
          <w:lang w:val="vi-VN"/>
        </w:rPr>
        <w:t>.</w:t>
      </w:r>
    </w:p>
    <w:p w:rsidR="00D34DB1" w:rsidRPr="00096216" w:rsidRDefault="00D34DB1" w:rsidP="003E4CE8">
      <w:pPr>
        <w:shd w:val="clear" w:color="auto" w:fill="FFFFFF"/>
        <w:spacing w:before="120" w:after="120" w:line="288" w:lineRule="auto"/>
        <w:rPr>
          <w:rFonts w:ascii="Times New Roman" w:eastAsia="Times New Roman" w:hAnsi="Times New Roman" w:cs="Times New Roman"/>
          <w:sz w:val="28"/>
          <w:szCs w:val="28"/>
          <w:lang w:val="vi-VN"/>
        </w:rPr>
      </w:pPr>
      <w:r w:rsidRPr="00096216">
        <w:rPr>
          <w:rFonts w:ascii="Times New Roman" w:eastAsia="Times New Roman" w:hAnsi="Times New Roman" w:cs="Times New Roman"/>
          <w:sz w:val="28"/>
          <w:szCs w:val="28"/>
          <w:lang w:val="vi-VN"/>
        </w:rPr>
        <w:t xml:space="preserve">2. </w:t>
      </w:r>
      <w:r w:rsidR="00FD009A" w:rsidRPr="00096216">
        <w:rPr>
          <w:rFonts w:ascii="Times New Roman" w:eastAsia="Times New Roman" w:hAnsi="Times New Roman" w:cs="Times New Roman"/>
          <w:sz w:val="28"/>
          <w:szCs w:val="28"/>
          <w:lang w:val="vi-VN"/>
        </w:rPr>
        <w:t>Đối với dự án không có cấu phần xây dựng, việc lập, thẩm định, phê duyệt, tổ chức quản lý thực hiện theo quy định tại Nghị định này và pháp luật chuyên ngành có liên quan.</w:t>
      </w:r>
    </w:p>
    <w:p w:rsidR="00D5064C" w:rsidRPr="001C5BE9" w:rsidRDefault="00D34DB1" w:rsidP="003E4CE8">
      <w:pPr>
        <w:shd w:val="clear" w:color="auto" w:fill="FFFFFF"/>
        <w:spacing w:before="120" w:after="120" w:line="288" w:lineRule="auto"/>
        <w:rPr>
          <w:rFonts w:ascii="Times New Roman" w:eastAsia="Times New Roman" w:hAnsi="Times New Roman" w:cs="Times New Roman"/>
          <w:sz w:val="28"/>
          <w:szCs w:val="28"/>
          <w:lang w:val="vi-VN"/>
        </w:rPr>
      </w:pPr>
      <w:r w:rsidRPr="00096216">
        <w:rPr>
          <w:rFonts w:ascii="Times New Roman" w:eastAsia="Times New Roman" w:hAnsi="Times New Roman" w:cs="Times New Roman"/>
          <w:sz w:val="28"/>
          <w:szCs w:val="28"/>
          <w:lang w:val="vi-VN"/>
        </w:rPr>
        <w:t>3</w:t>
      </w:r>
      <w:r w:rsidR="008133C1" w:rsidRPr="001C5BE9">
        <w:rPr>
          <w:rFonts w:ascii="Times New Roman" w:eastAsia="Times New Roman" w:hAnsi="Times New Roman" w:cs="Times New Roman"/>
          <w:sz w:val="28"/>
          <w:szCs w:val="28"/>
          <w:lang w:val="vi-VN"/>
        </w:rPr>
        <w:t>.</w:t>
      </w:r>
      <w:r w:rsidR="003B2026" w:rsidRPr="001C5BE9">
        <w:rPr>
          <w:rFonts w:ascii="Times New Roman" w:eastAsia="Times New Roman" w:hAnsi="Times New Roman" w:cs="Times New Roman"/>
          <w:sz w:val="28"/>
          <w:szCs w:val="28"/>
          <w:lang w:val="vi-VN"/>
        </w:rPr>
        <w:t xml:space="preserve"> </w:t>
      </w:r>
      <w:r w:rsidR="00D8293D" w:rsidRPr="001C5BE9">
        <w:rPr>
          <w:rFonts w:ascii="Times New Roman" w:eastAsia="Times New Roman" w:hAnsi="Times New Roman" w:cs="Times New Roman"/>
          <w:sz w:val="28"/>
          <w:szCs w:val="28"/>
          <w:lang w:val="vi-VN"/>
        </w:rPr>
        <w:t xml:space="preserve">Nghị định </w:t>
      </w:r>
      <w:r w:rsidR="00424DB7" w:rsidRPr="001C5BE9">
        <w:rPr>
          <w:rFonts w:ascii="Times New Roman" w:eastAsia="Times New Roman" w:hAnsi="Times New Roman" w:cs="Times New Roman"/>
          <w:sz w:val="28"/>
          <w:szCs w:val="28"/>
          <w:lang w:val="vi-VN"/>
        </w:rPr>
        <w:t xml:space="preserve">số 77/2015/NĐ-CP ngày 10 tháng 9 năm 2015 </w:t>
      </w:r>
      <w:r w:rsidR="00660FC8" w:rsidRPr="001C5BE9">
        <w:rPr>
          <w:rFonts w:ascii="Times New Roman" w:eastAsia="Times New Roman" w:hAnsi="Times New Roman" w:cs="Times New Roman"/>
          <w:sz w:val="28"/>
          <w:szCs w:val="28"/>
          <w:lang w:val="vi-VN"/>
        </w:rPr>
        <w:t xml:space="preserve">của Chính phủ </w:t>
      </w:r>
      <w:r w:rsidR="00424DB7" w:rsidRPr="001C5BE9">
        <w:rPr>
          <w:rFonts w:ascii="Times New Roman" w:eastAsia="Times New Roman" w:hAnsi="Times New Roman" w:cs="Times New Roman"/>
          <w:sz w:val="28"/>
          <w:szCs w:val="28"/>
          <w:lang w:val="vi-VN"/>
        </w:rPr>
        <w:t xml:space="preserve">về kế hoạch đầu tư công trung hạn và hằng năm và Nghị định số </w:t>
      </w:r>
      <w:r w:rsidR="00D8293D" w:rsidRPr="001C5BE9">
        <w:rPr>
          <w:rFonts w:ascii="Times New Roman" w:eastAsia="Times New Roman" w:hAnsi="Times New Roman" w:cs="Times New Roman"/>
          <w:sz w:val="28"/>
          <w:szCs w:val="28"/>
          <w:lang w:val="vi-VN"/>
        </w:rPr>
        <w:t>136</w:t>
      </w:r>
      <w:r w:rsidR="00424DB7" w:rsidRPr="001C5BE9">
        <w:rPr>
          <w:rFonts w:ascii="Times New Roman" w:eastAsia="Times New Roman" w:hAnsi="Times New Roman" w:cs="Times New Roman"/>
          <w:sz w:val="28"/>
          <w:szCs w:val="28"/>
          <w:lang w:val="vi-VN"/>
        </w:rPr>
        <w:t>/2015/NĐ-CP ngày 31 tháng 12 năm 2015 của Chính phủ hướng dẫn thi hành một số điều của Luật Đầu tư công</w:t>
      </w:r>
      <w:r w:rsidR="00835A66" w:rsidRPr="001C5BE9">
        <w:rPr>
          <w:rFonts w:ascii="Times New Roman" w:eastAsia="Times New Roman" w:hAnsi="Times New Roman" w:cs="Times New Roman"/>
          <w:sz w:val="28"/>
          <w:szCs w:val="28"/>
          <w:lang w:val="vi-VN"/>
        </w:rPr>
        <w:t>, Nghị định số 120/2018/NĐ-CP ngày 13 tháng 9 năm 2018 của Chính phủ về sửa đổi, bổ sung một số điều nghị định số </w:t>
      </w:r>
      <w:hyperlink r:id="rId8" w:tgtFrame="_blank" w:tooltip="Nghị định 77/2015/NĐ-CP" w:history="1">
        <w:r w:rsidR="00835A66" w:rsidRPr="001C5BE9">
          <w:rPr>
            <w:rFonts w:ascii="Times New Roman" w:eastAsia="Times New Roman" w:hAnsi="Times New Roman" w:cs="Times New Roman"/>
            <w:sz w:val="28"/>
            <w:szCs w:val="28"/>
            <w:lang w:val="vi-VN"/>
          </w:rPr>
          <w:t>77/2015/NĐ-</w:t>
        </w:r>
      </w:hyperlink>
      <w:r w:rsidR="00835A66" w:rsidRPr="001C5BE9">
        <w:rPr>
          <w:rFonts w:ascii="Times New Roman" w:eastAsia="Times New Roman" w:hAnsi="Times New Roman" w:cs="Times New Roman"/>
          <w:sz w:val="28"/>
          <w:szCs w:val="28"/>
          <w:lang w:val="vi-VN"/>
        </w:rPr>
        <w:t>CP ngày 10 tháng 9 năm 2015 của Chính phủ về kế hoạch đầu tư công trung hạn và hằng năm, số </w:t>
      </w:r>
      <w:hyperlink r:id="rId9" w:tgtFrame="_blank" w:tooltip="Nghị định 136/2015/NĐ-CP" w:history="1">
        <w:r w:rsidR="00835A66" w:rsidRPr="001C5BE9">
          <w:rPr>
            <w:rFonts w:ascii="Times New Roman" w:eastAsia="Times New Roman" w:hAnsi="Times New Roman" w:cs="Times New Roman"/>
            <w:sz w:val="28"/>
            <w:szCs w:val="28"/>
            <w:lang w:val="vi-VN"/>
          </w:rPr>
          <w:t>136/2015/NĐ-</w:t>
        </w:r>
      </w:hyperlink>
      <w:r w:rsidR="00835A66" w:rsidRPr="001C5BE9">
        <w:rPr>
          <w:rFonts w:ascii="Times New Roman" w:eastAsia="Times New Roman" w:hAnsi="Times New Roman" w:cs="Times New Roman"/>
          <w:sz w:val="28"/>
          <w:szCs w:val="28"/>
          <w:lang w:val="vi-VN"/>
        </w:rPr>
        <w:t>CP ngày 31 tháng 12 năm 2015 của Chính phủ về hướng dẫn thi hành một số điều của Luật Đầu tư công</w:t>
      </w:r>
      <w:r w:rsidR="003B2026" w:rsidRPr="001C5BE9">
        <w:rPr>
          <w:rFonts w:ascii="Times New Roman" w:eastAsia="Times New Roman" w:hAnsi="Times New Roman" w:cs="Times New Roman"/>
          <w:sz w:val="28"/>
          <w:szCs w:val="28"/>
          <w:lang w:val="vi-VN"/>
        </w:rPr>
        <w:t xml:space="preserve"> </w:t>
      </w:r>
      <w:r w:rsidR="00D8293D" w:rsidRPr="001C5BE9">
        <w:rPr>
          <w:rFonts w:ascii="Times New Roman" w:eastAsia="Times New Roman" w:hAnsi="Times New Roman" w:cs="Times New Roman"/>
          <w:sz w:val="28"/>
          <w:szCs w:val="28"/>
          <w:lang w:val="vi-VN"/>
        </w:rPr>
        <w:t>hết hiệu lực thi hành kể từ</w:t>
      </w:r>
      <w:r w:rsidR="00E614B0" w:rsidRPr="001C5BE9">
        <w:rPr>
          <w:rFonts w:ascii="Times New Roman" w:eastAsia="Times New Roman" w:hAnsi="Times New Roman" w:cs="Times New Roman"/>
          <w:sz w:val="28"/>
          <w:szCs w:val="28"/>
          <w:lang w:val="vi-VN"/>
        </w:rPr>
        <w:t xml:space="preserve"> ngày Nghị định này có hiệu lực</w:t>
      </w:r>
      <w:r w:rsidR="00660FC8" w:rsidRPr="001C5BE9">
        <w:rPr>
          <w:rFonts w:ascii="Times New Roman" w:eastAsia="Times New Roman" w:hAnsi="Times New Roman" w:cs="Times New Roman"/>
          <w:sz w:val="28"/>
          <w:szCs w:val="28"/>
          <w:lang w:val="vi-VN"/>
        </w:rPr>
        <w:t>;</w:t>
      </w:r>
      <w:r w:rsidR="003B2026" w:rsidRPr="001C5BE9">
        <w:rPr>
          <w:rFonts w:ascii="Times New Roman" w:eastAsia="Times New Roman" w:hAnsi="Times New Roman" w:cs="Times New Roman"/>
          <w:sz w:val="28"/>
          <w:szCs w:val="28"/>
          <w:lang w:val="vi-VN"/>
        </w:rPr>
        <w:t xml:space="preserve"> </w:t>
      </w:r>
      <w:r w:rsidR="00E614B0" w:rsidRPr="001C5BE9">
        <w:rPr>
          <w:rFonts w:ascii="Times New Roman" w:eastAsia="Times New Roman" w:hAnsi="Times New Roman" w:cs="Times New Roman"/>
          <w:sz w:val="28"/>
          <w:szCs w:val="28"/>
          <w:lang w:val="vi-VN"/>
        </w:rPr>
        <w:t>trừ</w:t>
      </w:r>
      <w:r w:rsidR="00CB6EB3" w:rsidRPr="001C5BE9">
        <w:rPr>
          <w:rFonts w:ascii="Times New Roman" w:eastAsia="Times New Roman" w:hAnsi="Times New Roman" w:cs="Times New Roman"/>
          <w:sz w:val="28"/>
          <w:szCs w:val="28"/>
          <w:lang w:val="vi-VN"/>
        </w:rPr>
        <w:t xml:space="preserve"> các quy định tại các Nghị định nêu trên thuộc các đối tượng</w:t>
      </w:r>
      <w:r w:rsidR="00E614B0" w:rsidRPr="001C5BE9">
        <w:rPr>
          <w:rFonts w:ascii="Times New Roman" w:eastAsia="Times New Roman" w:hAnsi="Times New Roman" w:cs="Times New Roman"/>
          <w:sz w:val="28"/>
          <w:szCs w:val="28"/>
          <w:lang w:val="vi-VN"/>
        </w:rPr>
        <w:t xml:space="preserve"> quy định tại </w:t>
      </w:r>
      <w:r w:rsidR="00D96684" w:rsidRPr="006A66E8">
        <w:rPr>
          <w:rFonts w:ascii="Times New Roman" w:eastAsia="Times New Roman" w:hAnsi="Times New Roman" w:cs="Times New Roman"/>
          <w:sz w:val="28"/>
          <w:szCs w:val="28"/>
          <w:lang w:val="vi-VN"/>
        </w:rPr>
        <w:t>các K</w:t>
      </w:r>
      <w:r w:rsidR="00E614B0" w:rsidRPr="001C5BE9">
        <w:rPr>
          <w:rFonts w:ascii="Times New Roman" w:eastAsia="Times New Roman" w:hAnsi="Times New Roman" w:cs="Times New Roman"/>
          <w:sz w:val="28"/>
          <w:szCs w:val="28"/>
          <w:lang w:val="vi-VN"/>
        </w:rPr>
        <w:t>hoản 3</w:t>
      </w:r>
      <w:r w:rsidR="00D96684" w:rsidRPr="006A66E8">
        <w:rPr>
          <w:rFonts w:ascii="Times New Roman" w:eastAsia="Times New Roman" w:hAnsi="Times New Roman" w:cs="Times New Roman"/>
          <w:sz w:val="28"/>
          <w:szCs w:val="28"/>
          <w:lang w:val="vi-VN"/>
        </w:rPr>
        <w:t>,</w:t>
      </w:r>
      <w:r w:rsidR="00E614B0" w:rsidRPr="001C5BE9">
        <w:rPr>
          <w:rFonts w:ascii="Times New Roman" w:eastAsia="Times New Roman" w:hAnsi="Times New Roman" w:cs="Times New Roman"/>
          <w:sz w:val="28"/>
          <w:szCs w:val="28"/>
          <w:lang w:val="vi-VN"/>
        </w:rPr>
        <w:t xml:space="preserve"> 5 Điều 101 của Luật Đầu tư công</w:t>
      </w:r>
      <w:r w:rsidR="00343BC1" w:rsidRPr="001C5BE9">
        <w:rPr>
          <w:rFonts w:ascii="Times New Roman" w:eastAsia="Times New Roman" w:hAnsi="Times New Roman" w:cs="Times New Roman"/>
          <w:sz w:val="28"/>
          <w:szCs w:val="28"/>
          <w:lang w:val="vi-VN"/>
        </w:rPr>
        <w:t xml:space="preserve"> và Điều 4 Nghị định số 120/2018/NĐ-CP ngày 13 tháng 9 năm 2018</w:t>
      </w:r>
      <w:r w:rsidR="00CB6EB3" w:rsidRPr="001C5BE9">
        <w:rPr>
          <w:rFonts w:ascii="Times New Roman" w:eastAsia="Times New Roman" w:hAnsi="Times New Roman" w:cs="Times New Roman"/>
          <w:sz w:val="28"/>
          <w:szCs w:val="28"/>
          <w:lang w:val="vi-VN"/>
        </w:rPr>
        <w:t>.</w:t>
      </w:r>
    </w:p>
    <w:p w:rsidR="00167FD4" w:rsidRDefault="00167FD4" w:rsidP="003E4CE8">
      <w:pPr>
        <w:shd w:val="clear" w:color="auto" w:fill="FFFFFF"/>
        <w:spacing w:before="120" w:after="120" w:line="288" w:lineRule="auto"/>
        <w:outlineLvl w:val="0"/>
        <w:rPr>
          <w:rFonts w:ascii="Times New Roman" w:eastAsia="Times New Roman" w:hAnsi="Times New Roman" w:cs="Times New Roman"/>
          <w:b/>
          <w:sz w:val="28"/>
          <w:szCs w:val="28"/>
          <w:lang w:val="vi-VN"/>
        </w:rPr>
      </w:pPr>
    </w:p>
    <w:p w:rsidR="008133C1" w:rsidRPr="001C5BE9" w:rsidRDefault="008133C1" w:rsidP="003E4CE8">
      <w:pPr>
        <w:shd w:val="clear" w:color="auto" w:fill="FFFFFF"/>
        <w:spacing w:before="120" w:after="120" w:line="288" w:lineRule="auto"/>
        <w:outlineLvl w:val="0"/>
        <w:rPr>
          <w:rFonts w:ascii="Times New Roman" w:eastAsia="Times New Roman" w:hAnsi="Times New Roman" w:cs="Times New Roman"/>
          <w:b/>
          <w:sz w:val="28"/>
          <w:szCs w:val="28"/>
          <w:lang w:val="vi-VN"/>
        </w:rPr>
      </w:pPr>
      <w:r w:rsidRPr="001C5BE9">
        <w:rPr>
          <w:rFonts w:ascii="Times New Roman" w:eastAsia="Times New Roman" w:hAnsi="Times New Roman" w:cs="Times New Roman"/>
          <w:b/>
          <w:sz w:val="28"/>
          <w:szCs w:val="28"/>
          <w:lang w:val="vi-VN"/>
        </w:rPr>
        <w:lastRenderedPageBreak/>
        <w:t xml:space="preserve">Điều </w:t>
      </w:r>
      <w:r w:rsidR="004146E8" w:rsidRPr="001C5BE9">
        <w:rPr>
          <w:rFonts w:ascii="Times New Roman" w:eastAsia="Times New Roman" w:hAnsi="Times New Roman" w:cs="Times New Roman"/>
          <w:b/>
          <w:sz w:val="28"/>
          <w:szCs w:val="28"/>
          <w:lang w:val="vi-VN"/>
        </w:rPr>
        <w:t>5</w:t>
      </w:r>
      <w:r w:rsidR="00E61252" w:rsidRPr="00096216">
        <w:rPr>
          <w:rFonts w:ascii="Times New Roman" w:eastAsia="Times New Roman" w:hAnsi="Times New Roman" w:cs="Times New Roman"/>
          <w:b/>
          <w:sz w:val="28"/>
          <w:szCs w:val="28"/>
          <w:lang w:val="vi-VN"/>
        </w:rPr>
        <w:t>3</w:t>
      </w:r>
      <w:r w:rsidRPr="001C5BE9">
        <w:rPr>
          <w:rFonts w:ascii="Times New Roman" w:eastAsia="Times New Roman" w:hAnsi="Times New Roman" w:cs="Times New Roman"/>
          <w:b/>
          <w:sz w:val="28"/>
          <w:szCs w:val="28"/>
          <w:lang w:val="vi-VN"/>
        </w:rPr>
        <w:t>. Trách nhiệm thi hành</w:t>
      </w:r>
    </w:p>
    <w:p w:rsidR="007F254F" w:rsidRPr="001C5BE9" w:rsidRDefault="00432C9D"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1</w:t>
      </w:r>
      <w:r w:rsidR="00D3724A" w:rsidRPr="001C5BE9">
        <w:rPr>
          <w:rFonts w:ascii="Times New Roman" w:eastAsia="Times New Roman" w:hAnsi="Times New Roman" w:cs="Times New Roman"/>
          <w:sz w:val="28"/>
          <w:szCs w:val="28"/>
          <w:lang w:val="vi-VN"/>
        </w:rPr>
        <w:t>. Bộ Kế hoạch và Đầu tư ban hành</w:t>
      </w:r>
      <w:r w:rsidR="00A05906" w:rsidRPr="00096216">
        <w:rPr>
          <w:rFonts w:ascii="Times New Roman" w:eastAsia="Times New Roman" w:hAnsi="Times New Roman" w:cs="Times New Roman"/>
          <w:sz w:val="28"/>
          <w:szCs w:val="28"/>
          <w:lang w:val="vi-VN"/>
        </w:rPr>
        <w:t xml:space="preserve"> Thông tư</w:t>
      </w:r>
      <w:r w:rsidR="00D3724A" w:rsidRPr="001C5BE9">
        <w:rPr>
          <w:rFonts w:ascii="Times New Roman" w:eastAsia="Times New Roman" w:hAnsi="Times New Roman" w:cs="Times New Roman"/>
          <w:sz w:val="28"/>
          <w:szCs w:val="28"/>
          <w:lang w:val="vi-VN"/>
        </w:rPr>
        <w:t xml:space="preserve"> hướng dẫn</w:t>
      </w:r>
      <w:r w:rsidR="007F254F" w:rsidRPr="001C5BE9">
        <w:rPr>
          <w:rFonts w:ascii="Times New Roman" w:eastAsia="Times New Roman" w:hAnsi="Times New Roman" w:cs="Times New Roman"/>
          <w:sz w:val="28"/>
          <w:szCs w:val="28"/>
          <w:lang w:val="vi-VN"/>
        </w:rPr>
        <w:t xml:space="preserve"> </w:t>
      </w:r>
      <w:r w:rsidR="00A05906" w:rsidRPr="00096216">
        <w:rPr>
          <w:rFonts w:ascii="Times New Roman" w:eastAsia="Times New Roman" w:hAnsi="Times New Roman" w:cs="Times New Roman"/>
          <w:sz w:val="28"/>
          <w:szCs w:val="28"/>
          <w:lang w:val="vi-VN"/>
        </w:rPr>
        <w:t>thi hành</w:t>
      </w:r>
      <w:r w:rsidR="000E112D" w:rsidRPr="00096216">
        <w:rPr>
          <w:rFonts w:ascii="Times New Roman" w:eastAsia="Times New Roman" w:hAnsi="Times New Roman" w:cs="Times New Roman"/>
          <w:sz w:val="28"/>
          <w:szCs w:val="28"/>
          <w:lang w:val="vi-VN"/>
        </w:rPr>
        <w:t xml:space="preserve"> đối với các nội dung liên quan tại</w:t>
      </w:r>
      <w:r w:rsidR="007F254F" w:rsidRPr="001C5BE9">
        <w:rPr>
          <w:rFonts w:ascii="Times New Roman" w:eastAsia="Times New Roman" w:hAnsi="Times New Roman" w:cs="Times New Roman"/>
          <w:sz w:val="28"/>
          <w:szCs w:val="28"/>
          <w:lang w:val="vi-VN"/>
        </w:rPr>
        <w:t xml:space="preserve"> Nghị định này.</w:t>
      </w:r>
    </w:p>
    <w:p w:rsidR="00D5064C" w:rsidRPr="001C5BE9" w:rsidRDefault="00AE0277" w:rsidP="003E4CE8">
      <w:pPr>
        <w:shd w:val="clear" w:color="auto" w:fill="FFFFFF"/>
        <w:spacing w:before="120" w:after="120" w:line="288" w:lineRule="auto"/>
        <w:rPr>
          <w:rFonts w:ascii="Times New Roman" w:eastAsia="Times New Roman" w:hAnsi="Times New Roman" w:cs="Times New Roman"/>
          <w:sz w:val="28"/>
          <w:szCs w:val="28"/>
          <w:lang w:val="vi-VN"/>
        </w:rPr>
      </w:pPr>
      <w:r w:rsidRPr="001C5BE9">
        <w:rPr>
          <w:rFonts w:ascii="Times New Roman" w:eastAsia="Times New Roman" w:hAnsi="Times New Roman" w:cs="Times New Roman"/>
          <w:sz w:val="28"/>
          <w:szCs w:val="28"/>
          <w:lang w:val="vi-VN"/>
        </w:rPr>
        <w:t>2</w:t>
      </w:r>
      <w:r w:rsidR="00D5064C" w:rsidRPr="001C5BE9">
        <w:rPr>
          <w:rFonts w:ascii="Times New Roman" w:eastAsia="Times New Roman" w:hAnsi="Times New Roman" w:cs="Times New Roman"/>
          <w:sz w:val="28"/>
          <w:szCs w:val="28"/>
          <w:lang w:val="vi-VN"/>
        </w:rPr>
        <w:t>. </w:t>
      </w:r>
      <w:r w:rsidRPr="001C5BE9">
        <w:rPr>
          <w:rFonts w:ascii="Times New Roman" w:eastAsia="Times New Roman" w:hAnsi="Times New Roman" w:cs="Times New Roman"/>
          <w:sz w:val="28"/>
          <w:szCs w:val="28"/>
          <w:lang w:val="vi-VN"/>
        </w:rPr>
        <w:t xml:space="preserve">Các </w:t>
      </w:r>
      <w:r w:rsidR="00D5064C" w:rsidRPr="001C5BE9">
        <w:rPr>
          <w:rFonts w:ascii="Times New Roman" w:eastAsia="Times New Roman" w:hAnsi="Times New Roman" w:cs="Times New Roman"/>
          <w:sz w:val="28"/>
          <w:szCs w:val="28"/>
          <w:lang w:val="vi-VN"/>
        </w:rPr>
        <w:t>Bộ trưởng, Thủ trưởng cơ quan ngang Bộ, Thủ trưởng cơ quan khác ở Trung ương, Chủ tịch </w:t>
      </w:r>
      <w:r w:rsidR="00D5064C" w:rsidRPr="001C5BE9">
        <w:rPr>
          <w:rFonts w:ascii="Times New Roman" w:eastAsia="Times New Roman" w:hAnsi="Times New Roman" w:cs="Times New Roman"/>
          <w:sz w:val="28"/>
          <w:szCs w:val="28"/>
          <w:shd w:val="clear" w:color="auto" w:fill="FFFFFF"/>
          <w:lang w:val="vi-VN"/>
        </w:rPr>
        <w:t>Ủy ban</w:t>
      </w:r>
      <w:r w:rsidR="00D5064C" w:rsidRPr="001C5BE9">
        <w:rPr>
          <w:rFonts w:ascii="Times New Roman" w:eastAsia="Times New Roman" w:hAnsi="Times New Roman" w:cs="Times New Roman"/>
          <w:sz w:val="28"/>
          <w:szCs w:val="28"/>
          <w:lang w:val="vi-VN"/>
        </w:rPr>
        <w:t> nhân dân tỉnh, thành phố trực thuộc Trung ương và Thủ trưởng cơ quan, đơn vị liên quan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70"/>
        <w:gridCol w:w="3186"/>
      </w:tblGrid>
      <w:tr w:rsidR="00781535" w:rsidRPr="001C5BE9" w:rsidTr="006E4DCC">
        <w:trPr>
          <w:tblCellSpacing w:w="0" w:type="dxa"/>
        </w:trPr>
        <w:tc>
          <w:tcPr>
            <w:tcW w:w="5670" w:type="dxa"/>
            <w:shd w:val="clear" w:color="auto" w:fill="FFFFFF"/>
            <w:tcMar>
              <w:top w:w="0" w:type="dxa"/>
              <w:left w:w="108" w:type="dxa"/>
              <w:bottom w:w="0" w:type="dxa"/>
              <w:right w:w="108" w:type="dxa"/>
            </w:tcMar>
            <w:hideMark/>
          </w:tcPr>
          <w:p w:rsidR="00D5064C" w:rsidRPr="001C5BE9" w:rsidRDefault="00D5064C" w:rsidP="0081539D">
            <w:pPr>
              <w:spacing w:before="0" w:after="0" w:line="240" w:lineRule="auto"/>
              <w:ind w:firstLine="0"/>
              <w:jc w:val="left"/>
              <w:rPr>
                <w:rFonts w:ascii="Times New Roman" w:eastAsia="Times New Roman" w:hAnsi="Times New Roman" w:cs="Times New Roman"/>
                <w:sz w:val="30"/>
                <w:szCs w:val="28"/>
                <w:lang w:val="vi-VN"/>
              </w:rPr>
            </w:pPr>
            <w:r w:rsidRPr="001C5BE9">
              <w:rPr>
                <w:rFonts w:ascii="Times New Roman" w:eastAsia="Times New Roman" w:hAnsi="Times New Roman" w:cs="Times New Roman"/>
                <w:sz w:val="30"/>
                <w:szCs w:val="28"/>
                <w:lang w:val="vi-VN"/>
              </w:rPr>
              <w:t> </w:t>
            </w:r>
            <w:r w:rsidRPr="001C5BE9">
              <w:rPr>
                <w:rFonts w:ascii="Times New Roman" w:eastAsia="Times New Roman" w:hAnsi="Times New Roman" w:cs="Times New Roman"/>
                <w:b/>
                <w:bCs/>
                <w:i/>
                <w:iCs/>
                <w:sz w:val="26"/>
                <w:szCs w:val="24"/>
                <w:lang w:val="vi-VN"/>
              </w:rPr>
              <w:t>Nơi nhận:</w:t>
            </w:r>
            <w:r w:rsidRPr="001C5BE9">
              <w:rPr>
                <w:rFonts w:ascii="Times New Roman" w:eastAsia="Times New Roman" w:hAnsi="Times New Roman" w:cs="Times New Roman"/>
                <w:b/>
                <w:bCs/>
                <w:i/>
                <w:iCs/>
                <w:sz w:val="30"/>
                <w:szCs w:val="28"/>
                <w:lang w:val="vi-VN"/>
              </w:rPr>
              <w:br/>
            </w:r>
            <w:r w:rsidRPr="001C5BE9">
              <w:rPr>
                <w:rFonts w:ascii="Times New Roman" w:eastAsia="Times New Roman" w:hAnsi="Times New Roman" w:cs="Times New Roman"/>
                <w:sz w:val="24"/>
                <w:lang w:val="vi-VN"/>
              </w:rPr>
              <w:t>- Ban Bí thư Trung ương Đảng;</w:t>
            </w:r>
            <w:r w:rsidRPr="001C5BE9">
              <w:rPr>
                <w:rFonts w:ascii="Times New Roman" w:eastAsia="Times New Roman" w:hAnsi="Times New Roman" w:cs="Times New Roman"/>
                <w:sz w:val="24"/>
                <w:lang w:val="vi-VN"/>
              </w:rPr>
              <w:br/>
              <w:t>- Thủ tướng, các Phó Thủ tướng Chính phủ;</w:t>
            </w:r>
            <w:r w:rsidRPr="001C5BE9">
              <w:rPr>
                <w:rFonts w:ascii="Times New Roman" w:eastAsia="Times New Roman" w:hAnsi="Times New Roman" w:cs="Times New Roman"/>
                <w:sz w:val="24"/>
                <w:lang w:val="vi-VN"/>
              </w:rPr>
              <w:br/>
              <w:t>- Các Bộ, cơ quan ngang Bộ, cơ quan thuộc Chính phủ;</w:t>
            </w:r>
            <w:r w:rsidRPr="001C5BE9">
              <w:rPr>
                <w:rFonts w:ascii="Times New Roman" w:eastAsia="Times New Roman" w:hAnsi="Times New Roman" w:cs="Times New Roman"/>
                <w:sz w:val="24"/>
                <w:lang w:val="vi-VN"/>
              </w:rPr>
              <w:br/>
              <w:t>- HĐND, UBND các tỉnh, thành phố trực thuộc Trung </w:t>
            </w:r>
            <w:r w:rsidRPr="001C5BE9">
              <w:rPr>
                <w:rFonts w:ascii="Times New Roman" w:eastAsia="Times New Roman" w:hAnsi="Times New Roman" w:cs="Times New Roman"/>
                <w:sz w:val="24"/>
                <w:shd w:val="clear" w:color="auto" w:fill="FFFFFF"/>
                <w:lang w:val="vi-VN"/>
              </w:rPr>
              <w:t>ươ</w:t>
            </w:r>
            <w:r w:rsidRPr="001C5BE9">
              <w:rPr>
                <w:rFonts w:ascii="Times New Roman" w:eastAsia="Times New Roman" w:hAnsi="Times New Roman" w:cs="Times New Roman"/>
                <w:sz w:val="24"/>
                <w:lang w:val="vi-VN"/>
              </w:rPr>
              <w:t>ng;</w:t>
            </w:r>
            <w:r w:rsidRPr="001C5BE9">
              <w:rPr>
                <w:rFonts w:ascii="Times New Roman" w:eastAsia="Times New Roman" w:hAnsi="Times New Roman" w:cs="Times New Roman"/>
                <w:sz w:val="24"/>
                <w:lang w:val="vi-VN"/>
              </w:rPr>
              <w:br/>
              <w:t>- Văn phòng Trung ương và các Ban của Đảng;</w:t>
            </w:r>
            <w:r w:rsidRPr="001C5BE9">
              <w:rPr>
                <w:rFonts w:ascii="Times New Roman" w:eastAsia="Times New Roman" w:hAnsi="Times New Roman" w:cs="Times New Roman"/>
                <w:sz w:val="24"/>
                <w:lang w:val="vi-VN"/>
              </w:rPr>
              <w:br/>
              <w:t>- Văn phòng Tổng Bí thư;</w:t>
            </w:r>
            <w:r w:rsidRPr="001C5BE9">
              <w:rPr>
                <w:rFonts w:ascii="Times New Roman" w:eastAsia="Times New Roman" w:hAnsi="Times New Roman" w:cs="Times New Roman"/>
                <w:sz w:val="24"/>
                <w:lang w:val="vi-VN"/>
              </w:rPr>
              <w:br/>
              <w:t>- </w:t>
            </w:r>
            <w:r w:rsidRPr="001C5BE9">
              <w:rPr>
                <w:rFonts w:ascii="Times New Roman" w:eastAsia="Times New Roman" w:hAnsi="Times New Roman" w:cs="Times New Roman"/>
                <w:sz w:val="24"/>
                <w:shd w:val="clear" w:color="auto" w:fill="FFFFFF"/>
                <w:lang w:val="vi-VN"/>
              </w:rPr>
              <w:t>Văn</w:t>
            </w:r>
            <w:r w:rsidRPr="001C5BE9">
              <w:rPr>
                <w:rFonts w:ascii="Times New Roman" w:eastAsia="Times New Roman" w:hAnsi="Times New Roman" w:cs="Times New Roman"/>
                <w:sz w:val="24"/>
                <w:lang w:val="vi-VN"/>
              </w:rPr>
              <w:t> phòng Chủ tịch nước;</w:t>
            </w:r>
            <w:r w:rsidRPr="001C5BE9">
              <w:rPr>
                <w:rFonts w:ascii="Times New Roman" w:eastAsia="Times New Roman" w:hAnsi="Times New Roman" w:cs="Times New Roman"/>
                <w:sz w:val="24"/>
                <w:lang w:val="vi-VN"/>
              </w:rPr>
              <w:br/>
              <w:t>- Hội đồng Dân tộc và các </w:t>
            </w:r>
            <w:r w:rsidRPr="001C5BE9">
              <w:rPr>
                <w:rFonts w:ascii="Times New Roman" w:eastAsia="Times New Roman" w:hAnsi="Times New Roman" w:cs="Times New Roman"/>
                <w:sz w:val="24"/>
                <w:shd w:val="clear" w:color="auto" w:fill="FFFFFF"/>
                <w:lang w:val="vi-VN"/>
              </w:rPr>
              <w:t>Ủy ban</w:t>
            </w:r>
            <w:r w:rsidRPr="001C5BE9">
              <w:rPr>
                <w:rFonts w:ascii="Times New Roman" w:eastAsia="Times New Roman" w:hAnsi="Times New Roman" w:cs="Times New Roman"/>
                <w:sz w:val="24"/>
                <w:lang w:val="vi-VN"/>
              </w:rPr>
              <w:t> của Quốc hội;</w:t>
            </w:r>
            <w:r w:rsidRPr="001C5BE9">
              <w:rPr>
                <w:rFonts w:ascii="Times New Roman" w:eastAsia="Times New Roman" w:hAnsi="Times New Roman" w:cs="Times New Roman"/>
                <w:sz w:val="24"/>
                <w:lang w:val="vi-VN"/>
              </w:rPr>
              <w:br/>
              <w:t>- Văn phòng Quốc hội;</w:t>
            </w:r>
            <w:r w:rsidRPr="001C5BE9">
              <w:rPr>
                <w:rFonts w:ascii="Times New Roman" w:eastAsia="Times New Roman" w:hAnsi="Times New Roman" w:cs="Times New Roman"/>
                <w:sz w:val="24"/>
                <w:lang w:val="vi-VN"/>
              </w:rPr>
              <w:br/>
              <w:t>- Tòa án nhân dân tối cao;</w:t>
            </w:r>
            <w:r w:rsidRPr="001C5BE9">
              <w:rPr>
                <w:rFonts w:ascii="Times New Roman" w:eastAsia="Times New Roman" w:hAnsi="Times New Roman" w:cs="Times New Roman"/>
                <w:sz w:val="24"/>
                <w:lang w:val="vi-VN"/>
              </w:rPr>
              <w:br/>
              <w:t>- Viện Kiểm sát nhân dân tối cao;</w:t>
            </w:r>
            <w:r w:rsidRPr="001C5BE9">
              <w:rPr>
                <w:rFonts w:ascii="Times New Roman" w:eastAsia="Times New Roman" w:hAnsi="Times New Roman" w:cs="Times New Roman"/>
                <w:sz w:val="24"/>
                <w:lang w:val="vi-VN"/>
              </w:rPr>
              <w:br/>
              <w:t>- Kiểm toán Nhà nước;</w:t>
            </w:r>
            <w:r w:rsidRPr="001C5BE9">
              <w:rPr>
                <w:rFonts w:ascii="Times New Roman" w:eastAsia="Times New Roman" w:hAnsi="Times New Roman" w:cs="Times New Roman"/>
                <w:sz w:val="24"/>
                <w:lang w:val="vi-VN"/>
              </w:rPr>
              <w:br/>
              <w:t>- </w:t>
            </w:r>
            <w:r w:rsidRPr="001C5BE9">
              <w:rPr>
                <w:rFonts w:ascii="Times New Roman" w:eastAsia="Times New Roman" w:hAnsi="Times New Roman" w:cs="Times New Roman"/>
                <w:sz w:val="24"/>
                <w:shd w:val="clear" w:color="auto" w:fill="FFFFFF"/>
                <w:lang w:val="vi-VN"/>
              </w:rPr>
              <w:t>Ủy ban</w:t>
            </w:r>
            <w:r w:rsidRPr="001C5BE9">
              <w:rPr>
                <w:rFonts w:ascii="Times New Roman" w:eastAsia="Times New Roman" w:hAnsi="Times New Roman" w:cs="Times New Roman"/>
                <w:sz w:val="24"/>
                <w:lang w:val="vi-VN"/>
              </w:rPr>
              <w:t> Giám sát tài chính Quốc gia;</w:t>
            </w:r>
            <w:r w:rsidRPr="001C5BE9">
              <w:rPr>
                <w:rFonts w:ascii="Times New Roman" w:eastAsia="Times New Roman" w:hAnsi="Times New Roman" w:cs="Times New Roman"/>
                <w:sz w:val="24"/>
                <w:lang w:val="vi-VN"/>
              </w:rPr>
              <w:br/>
              <w:t>- Ngân hàng Chính sách xã hội;</w:t>
            </w:r>
            <w:r w:rsidRPr="001C5BE9">
              <w:rPr>
                <w:rFonts w:ascii="Times New Roman" w:eastAsia="Times New Roman" w:hAnsi="Times New Roman" w:cs="Times New Roman"/>
                <w:sz w:val="24"/>
                <w:lang w:val="vi-VN"/>
              </w:rPr>
              <w:br/>
              <w:t>- Ngân hàng Phát triển Việt Nam;</w:t>
            </w:r>
            <w:r w:rsidRPr="001C5BE9">
              <w:rPr>
                <w:rFonts w:ascii="Times New Roman" w:eastAsia="Times New Roman" w:hAnsi="Times New Roman" w:cs="Times New Roman"/>
                <w:sz w:val="24"/>
                <w:lang w:val="vi-VN"/>
              </w:rPr>
              <w:br/>
              <w:t>- </w:t>
            </w:r>
            <w:r w:rsidRPr="001C5BE9">
              <w:rPr>
                <w:rFonts w:ascii="Times New Roman" w:eastAsia="Times New Roman" w:hAnsi="Times New Roman" w:cs="Times New Roman"/>
                <w:sz w:val="24"/>
                <w:shd w:val="clear" w:color="auto" w:fill="FFFFFF"/>
                <w:lang w:val="vi-VN"/>
              </w:rPr>
              <w:t>Ủy ban</w:t>
            </w:r>
            <w:r w:rsidRPr="001C5BE9">
              <w:rPr>
                <w:rFonts w:ascii="Times New Roman" w:eastAsia="Times New Roman" w:hAnsi="Times New Roman" w:cs="Times New Roman"/>
                <w:sz w:val="24"/>
                <w:lang w:val="vi-VN"/>
              </w:rPr>
              <w:t> Trung ương Mặt trận Tổ quốc Việt Nam;</w:t>
            </w:r>
            <w:r w:rsidRPr="001C5BE9">
              <w:rPr>
                <w:rFonts w:ascii="Times New Roman" w:eastAsia="Times New Roman" w:hAnsi="Times New Roman" w:cs="Times New Roman"/>
                <w:sz w:val="24"/>
                <w:lang w:val="vi-VN"/>
              </w:rPr>
              <w:br/>
              <w:t>- Cơ quan Trung </w:t>
            </w:r>
            <w:r w:rsidRPr="001C5BE9">
              <w:rPr>
                <w:rFonts w:ascii="Times New Roman" w:eastAsia="Times New Roman" w:hAnsi="Times New Roman" w:cs="Times New Roman"/>
                <w:sz w:val="24"/>
                <w:shd w:val="clear" w:color="auto" w:fill="FFFFFF"/>
                <w:lang w:val="vi-VN"/>
              </w:rPr>
              <w:t>ươ</w:t>
            </w:r>
            <w:r w:rsidRPr="001C5BE9">
              <w:rPr>
                <w:rFonts w:ascii="Times New Roman" w:eastAsia="Times New Roman" w:hAnsi="Times New Roman" w:cs="Times New Roman"/>
                <w:sz w:val="24"/>
                <w:lang w:val="vi-VN"/>
              </w:rPr>
              <w:t>ng của các đoàn thể;</w:t>
            </w:r>
            <w:r w:rsidRPr="001C5BE9">
              <w:rPr>
                <w:rFonts w:ascii="Times New Roman" w:eastAsia="Times New Roman" w:hAnsi="Times New Roman" w:cs="Times New Roman"/>
                <w:sz w:val="24"/>
                <w:lang w:val="vi-VN"/>
              </w:rPr>
              <w:br/>
              <w:t>- VPCP: BTCN, các PCN, Trợ lý TTg, TGĐ Cổng TTĐT, các Vụ, Cục, đơn vị trực thuộc, Công báo;</w:t>
            </w:r>
            <w:r w:rsidRPr="001C5BE9">
              <w:rPr>
                <w:rFonts w:ascii="Times New Roman" w:eastAsia="Times New Roman" w:hAnsi="Times New Roman" w:cs="Times New Roman"/>
                <w:sz w:val="24"/>
                <w:lang w:val="vi-VN"/>
              </w:rPr>
              <w:br/>
              <w:t>- Lưu: VT, KTTH (3b).</w:t>
            </w:r>
          </w:p>
        </w:tc>
        <w:tc>
          <w:tcPr>
            <w:tcW w:w="3186" w:type="dxa"/>
            <w:shd w:val="clear" w:color="auto" w:fill="FFFFFF"/>
            <w:tcMar>
              <w:top w:w="0" w:type="dxa"/>
              <w:left w:w="108" w:type="dxa"/>
              <w:bottom w:w="0" w:type="dxa"/>
              <w:right w:w="108" w:type="dxa"/>
            </w:tcMar>
            <w:hideMark/>
          </w:tcPr>
          <w:p w:rsidR="00AF4399" w:rsidRPr="001C5BE9" w:rsidRDefault="00D5064C" w:rsidP="00B31665">
            <w:pPr>
              <w:spacing w:before="0" w:after="0" w:line="240" w:lineRule="auto"/>
              <w:ind w:firstLine="0"/>
              <w:jc w:val="center"/>
              <w:rPr>
                <w:rFonts w:ascii="Times New Roman" w:eastAsia="Times New Roman" w:hAnsi="Times New Roman" w:cs="Times New Roman"/>
                <w:b/>
                <w:bCs/>
                <w:sz w:val="30"/>
                <w:szCs w:val="28"/>
                <w:lang w:val="vi-VN"/>
              </w:rPr>
            </w:pPr>
            <w:r w:rsidRPr="001C5BE9">
              <w:rPr>
                <w:rFonts w:ascii="Times New Roman" w:eastAsia="Times New Roman" w:hAnsi="Times New Roman" w:cs="Times New Roman"/>
                <w:b/>
                <w:bCs/>
                <w:sz w:val="30"/>
                <w:szCs w:val="28"/>
                <w:lang w:val="vi-VN"/>
              </w:rPr>
              <w:t>TM. CHÍNH PHỦ</w:t>
            </w:r>
            <w:r w:rsidRPr="001C5BE9">
              <w:rPr>
                <w:rFonts w:ascii="Times New Roman" w:eastAsia="Times New Roman" w:hAnsi="Times New Roman" w:cs="Times New Roman"/>
                <w:b/>
                <w:bCs/>
                <w:sz w:val="30"/>
                <w:szCs w:val="28"/>
                <w:lang w:val="vi-VN"/>
              </w:rPr>
              <w:br/>
              <w:t>THỦ TƯỚNG</w:t>
            </w:r>
            <w:r w:rsidRPr="001C5BE9">
              <w:rPr>
                <w:rFonts w:ascii="Times New Roman" w:eastAsia="Times New Roman" w:hAnsi="Times New Roman" w:cs="Times New Roman"/>
                <w:b/>
                <w:bCs/>
                <w:sz w:val="30"/>
                <w:szCs w:val="28"/>
                <w:lang w:val="vi-VN"/>
              </w:rPr>
              <w:br/>
            </w:r>
            <w:r w:rsidRPr="001C5BE9">
              <w:rPr>
                <w:rFonts w:ascii="Times New Roman" w:eastAsia="Times New Roman" w:hAnsi="Times New Roman" w:cs="Times New Roman"/>
                <w:b/>
                <w:bCs/>
                <w:sz w:val="30"/>
                <w:szCs w:val="28"/>
                <w:lang w:val="vi-VN"/>
              </w:rPr>
              <w:br/>
            </w:r>
          </w:p>
          <w:p w:rsidR="00AF4399" w:rsidRPr="001C5BE9" w:rsidRDefault="00AF4399" w:rsidP="00B31665">
            <w:pPr>
              <w:spacing w:before="0" w:after="0" w:line="240" w:lineRule="auto"/>
              <w:ind w:firstLine="0"/>
              <w:jc w:val="center"/>
              <w:rPr>
                <w:rFonts w:ascii="Times New Roman" w:eastAsia="Times New Roman" w:hAnsi="Times New Roman" w:cs="Times New Roman"/>
                <w:b/>
                <w:bCs/>
                <w:sz w:val="30"/>
                <w:szCs w:val="28"/>
                <w:lang w:val="vi-VN"/>
              </w:rPr>
            </w:pPr>
          </w:p>
          <w:p w:rsidR="00D70362" w:rsidRPr="001C5BE9" w:rsidRDefault="00D5064C" w:rsidP="00B31665">
            <w:pPr>
              <w:spacing w:before="0" w:after="0" w:line="240" w:lineRule="auto"/>
              <w:ind w:firstLine="0"/>
              <w:jc w:val="center"/>
              <w:rPr>
                <w:rFonts w:ascii="Times New Roman" w:eastAsia="Times New Roman" w:hAnsi="Times New Roman" w:cs="Times New Roman"/>
                <w:b/>
                <w:bCs/>
                <w:sz w:val="30"/>
                <w:szCs w:val="28"/>
                <w:lang w:val="vi-VN"/>
              </w:rPr>
            </w:pPr>
            <w:r w:rsidRPr="001C5BE9">
              <w:rPr>
                <w:rFonts w:ascii="Times New Roman" w:eastAsia="Times New Roman" w:hAnsi="Times New Roman" w:cs="Times New Roman"/>
                <w:b/>
                <w:bCs/>
                <w:sz w:val="30"/>
                <w:szCs w:val="28"/>
                <w:lang w:val="vi-VN"/>
              </w:rPr>
              <w:br/>
            </w:r>
          </w:p>
          <w:p w:rsidR="00D5064C" w:rsidRPr="001C5BE9" w:rsidRDefault="00D5064C" w:rsidP="00D70362">
            <w:pPr>
              <w:spacing w:before="0" w:after="0" w:line="240" w:lineRule="auto"/>
              <w:ind w:firstLine="0"/>
              <w:jc w:val="center"/>
              <w:rPr>
                <w:rFonts w:ascii="Times New Roman" w:eastAsia="Times New Roman" w:hAnsi="Times New Roman" w:cs="Times New Roman"/>
                <w:sz w:val="30"/>
                <w:szCs w:val="28"/>
              </w:rPr>
            </w:pPr>
            <w:r w:rsidRPr="001C5BE9">
              <w:rPr>
                <w:rFonts w:ascii="Times New Roman" w:eastAsia="Times New Roman" w:hAnsi="Times New Roman" w:cs="Times New Roman"/>
                <w:b/>
                <w:bCs/>
                <w:sz w:val="30"/>
                <w:szCs w:val="28"/>
                <w:lang w:val="vi-VN"/>
              </w:rPr>
              <w:br/>
            </w:r>
            <w:r w:rsidRPr="001C5BE9">
              <w:rPr>
                <w:rFonts w:ascii="Times New Roman" w:eastAsia="Times New Roman" w:hAnsi="Times New Roman" w:cs="Times New Roman"/>
                <w:b/>
                <w:bCs/>
                <w:sz w:val="30"/>
                <w:szCs w:val="28"/>
                <w:lang w:val="vi-VN"/>
              </w:rPr>
              <w:br/>
            </w:r>
            <w:r w:rsidR="00D70362" w:rsidRPr="001C5BE9">
              <w:rPr>
                <w:rFonts w:ascii="Times New Roman" w:eastAsia="Times New Roman" w:hAnsi="Times New Roman" w:cs="Times New Roman"/>
                <w:b/>
                <w:bCs/>
                <w:sz w:val="30"/>
                <w:szCs w:val="28"/>
              </w:rPr>
              <w:t>Nguyễn Xuân Phúc</w:t>
            </w:r>
          </w:p>
        </w:tc>
      </w:tr>
    </w:tbl>
    <w:p w:rsidR="00F165D3" w:rsidRDefault="00D5064C" w:rsidP="00E74353">
      <w:pPr>
        <w:shd w:val="clear" w:color="auto" w:fill="FFFFFF"/>
        <w:spacing w:before="120" w:after="120"/>
        <w:ind w:firstLine="0"/>
        <w:rPr>
          <w:rFonts w:ascii="Times New Roman" w:eastAsia="Times New Roman" w:hAnsi="Times New Roman" w:cs="Times New Roman"/>
          <w:sz w:val="30"/>
          <w:szCs w:val="28"/>
        </w:rPr>
      </w:pPr>
      <w:r w:rsidRPr="001C5BE9">
        <w:rPr>
          <w:rFonts w:ascii="Times New Roman" w:eastAsia="Times New Roman" w:hAnsi="Times New Roman" w:cs="Times New Roman"/>
          <w:sz w:val="30"/>
          <w:szCs w:val="28"/>
        </w:rPr>
        <w:t> </w:t>
      </w:r>
    </w:p>
    <w:p w:rsidR="006A66E8" w:rsidRPr="001C5BE9" w:rsidRDefault="006A66E8" w:rsidP="00E74353">
      <w:pPr>
        <w:shd w:val="clear" w:color="auto" w:fill="FFFFFF"/>
        <w:spacing w:before="120" w:after="120"/>
        <w:ind w:firstLine="0"/>
        <w:rPr>
          <w:rFonts w:ascii="Times New Roman" w:eastAsia="Times New Roman" w:hAnsi="Times New Roman" w:cs="Times New Roman"/>
          <w:sz w:val="30"/>
          <w:szCs w:val="28"/>
        </w:rPr>
        <w:sectPr w:rsidR="006A66E8" w:rsidRPr="001C5BE9" w:rsidSect="00357642">
          <w:footerReference w:type="default" r:id="rId10"/>
          <w:pgSz w:w="11907" w:h="16840" w:code="9"/>
          <w:pgMar w:top="1418" w:right="1134" w:bottom="1134" w:left="1701" w:header="567" w:footer="567" w:gutter="0"/>
          <w:cols w:space="720"/>
          <w:docGrid w:linePitch="360"/>
        </w:sectPr>
      </w:pPr>
    </w:p>
    <w:p w:rsidR="006A66E8" w:rsidRDefault="006A66E8" w:rsidP="0069128F">
      <w:pPr>
        <w:shd w:val="clear" w:color="auto" w:fill="FFFFFF"/>
        <w:spacing w:after="0" w:line="234" w:lineRule="atLeast"/>
        <w:jc w:val="center"/>
        <w:rPr>
          <w:rFonts w:ascii="Times New Roman" w:eastAsia="Times New Roman" w:hAnsi="Times New Roman" w:cs="Times New Roman"/>
          <w:b/>
          <w:color w:val="000000"/>
          <w:sz w:val="28"/>
          <w:szCs w:val="28"/>
          <w:lang w:val="vi-VN"/>
        </w:rPr>
      </w:pPr>
      <w:bookmarkStart w:id="36" w:name="chuong_phuluc_1"/>
    </w:p>
    <w:p w:rsidR="006A66E8" w:rsidRDefault="006A66E8" w:rsidP="0069128F">
      <w:pPr>
        <w:shd w:val="clear" w:color="auto" w:fill="FFFFFF"/>
        <w:spacing w:after="0" w:line="234" w:lineRule="atLeast"/>
        <w:jc w:val="center"/>
        <w:rPr>
          <w:rFonts w:ascii="Times New Roman" w:eastAsia="Times New Roman" w:hAnsi="Times New Roman" w:cs="Times New Roman"/>
          <w:b/>
          <w:color w:val="000000"/>
          <w:sz w:val="28"/>
          <w:szCs w:val="28"/>
          <w:lang w:val="vi-VN"/>
        </w:rPr>
      </w:pPr>
    </w:p>
    <w:p w:rsidR="00394CD3" w:rsidRDefault="00394CD3" w:rsidP="0069128F">
      <w:pPr>
        <w:shd w:val="clear" w:color="auto" w:fill="FFFFFF"/>
        <w:spacing w:after="0" w:line="234" w:lineRule="atLeast"/>
        <w:jc w:val="center"/>
        <w:rPr>
          <w:rFonts w:ascii="Times New Roman" w:eastAsia="Times New Roman" w:hAnsi="Times New Roman" w:cs="Times New Roman"/>
          <w:b/>
          <w:color w:val="000000"/>
          <w:sz w:val="28"/>
          <w:szCs w:val="28"/>
          <w:lang w:val="vi-VN"/>
        </w:rPr>
      </w:pPr>
    </w:p>
    <w:p w:rsidR="00394CD3" w:rsidRDefault="00394CD3" w:rsidP="0069128F">
      <w:pPr>
        <w:shd w:val="clear" w:color="auto" w:fill="FFFFFF"/>
        <w:spacing w:after="0" w:line="234" w:lineRule="atLeast"/>
        <w:jc w:val="center"/>
        <w:rPr>
          <w:rFonts w:ascii="Times New Roman" w:eastAsia="Times New Roman" w:hAnsi="Times New Roman" w:cs="Times New Roman"/>
          <w:b/>
          <w:color w:val="000000"/>
          <w:sz w:val="28"/>
          <w:szCs w:val="28"/>
          <w:lang w:val="vi-VN"/>
        </w:rPr>
      </w:pPr>
    </w:p>
    <w:p w:rsidR="00394CD3" w:rsidRDefault="00394CD3" w:rsidP="0069128F">
      <w:pPr>
        <w:shd w:val="clear" w:color="auto" w:fill="FFFFFF"/>
        <w:spacing w:after="0" w:line="234" w:lineRule="atLeast"/>
        <w:jc w:val="center"/>
        <w:rPr>
          <w:rFonts w:ascii="Times New Roman" w:eastAsia="Times New Roman" w:hAnsi="Times New Roman" w:cs="Times New Roman"/>
          <w:b/>
          <w:color w:val="000000"/>
          <w:sz w:val="28"/>
          <w:szCs w:val="28"/>
          <w:lang w:val="vi-VN"/>
        </w:rPr>
      </w:pPr>
    </w:p>
    <w:p w:rsidR="00394CD3" w:rsidRDefault="00394CD3" w:rsidP="0069128F">
      <w:pPr>
        <w:shd w:val="clear" w:color="auto" w:fill="FFFFFF"/>
        <w:spacing w:after="0" w:line="234" w:lineRule="atLeast"/>
        <w:jc w:val="center"/>
        <w:rPr>
          <w:rFonts w:ascii="Times New Roman" w:eastAsia="Times New Roman" w:hAnsi="Times New Roman" w:cs="Times New Roman"/>
          <w:b/>
          <w:color w:val="000000"/>
          <w:sz w:val="28"/>
          <w:szCs w:val="28"/>
          <w:lang w:val="vi-VN"/>
        </w:rPr>
      </w:pPr>
    </w:p>
    <w:p w:rsidR="00394CD3" w:rsidRDefault="00394CD3" w:rsidP="0069128F">
      <w:pPr>
        <w:shd w:val="clear" w:color="auto" w:fill="FFFFFF"/>
        <w:spacing w:after="0" w:line="234" w:lineRule="atLeast"/>
        <w:jc w:val="center"/>
        <w:rPr>
          <w:rFonts w:ascii="Times New Roman" w:eastAsia="Times New Roman" w:hAnsi="Times New Roman" w:cs="Times New Roman"/>
          <w:b/>
          <w:color w:val="000000"/>
          <w:sz w:val="28"/>
          <w:szCs w:val="28"/>
          <w:lang w:val="vi-VN"/>
        </w:rPr>
      </w:pPr>
    </w:p>
    <w:p w:rsidR="00394CD3" w:rsidRDefault="00394CD3" w:rsidP="0069128F">
      <w:pPr>
        <w:shd w:val="clear" w:color="auto" w:fill="FFFFFF"/>
        <w:spacing w:after="0" w:line="234" w:lineRule="atLeast"/>
        <w:jc w:val="center"/>
        <w:rPr>
          <w:rFonts w:ascii="Times New Roman" w:eastAsia="Times New Roman" w:hAnsi="Times New Roman" w:cs="Times New Roman"/>
          <w:b/>
          <w:color w:val="000000"/>
          <w:sz w:val="28"/>
          <w:szCs w:val="28"/>
          <w:lang w:val="vi-VN"/>
        </w:rPr>
      </w:pPr>
    </w:p>
    <w:p w:rsidR="00BA0A47" w:rsidRDefault="00BA0A47" w:rsidP="0069128F">
      <w:pPr>
        <w:shd w:val="clear" w:color="auto" w:fill="FFFFFF"/>
        <w:spacing w:after="0" w:line="234" w:lineRule="atLeast"/>
        <w:jc w:val="center"/>
        <w:rPr>
          <w:rFonts w:ascii="Times New Roman" w:eastAsia="Times New Roman" w:hAnsi="Times New Roman" w:cs="Times New Roman"/>
          <w:b/>
          <w:color w:val="000000"/>
          <w:sz w:val="28"/>
          <w:szCs w:val="28"/>
          <w:lang w:val="vi-VN"/>
        </w:rPr>
      </w:pPr>
    </w:p>
    <w:p w:rsidR="00BA0A47" w:rsidRDefault="00BA0A47" w:rsidP="00A6605A">
      <w:pPr>
        <w:shd w:val="clear" w:color="auto" w:fill="FFFFFF"/>
        <w:spacing w:after="0" w:line="234" w:lineRule="atLeast"/>
        <w:ind w:firstLine="0"/>
        <w:rPr>
          <w:rFonts w:ascii="Times New Roman" w:eastAsia="Times New Roman" w:hAnsi="Times New Roman" w:cs="Times New Roman"/>
          <w:b/>
          <w:color w:val="000000"/>
          <w:sz w:val="28"/>
          <w:szCs w:val="28"/>
          <w:lang w:val="vi-VN"/>
        </w:rPr>
      </w:pPr>
    </w:p>
    <w:p w:rsidR="00896FDF" w:rsidRDefault="00896FDF" w:rsidP="00A6605A">
      <w:pPr>
        <w:shd w:val="clear" w:color="auto" w:fill="FFFFFF"/>
        <w:spacing w:after="0" w:line="234" w:lineRule="atLeast"/>
        <w:ind w:firstLine="0"/>
        <w:rPr>
          <w:rFonts w:ascii="Times New Roman" w:eastAsia="Times New Roman" w:hAnsi="Times New Roman" w:cs="Times New Roman"/>
          <w:b/>
          <w:color w:val="000000"/>
          <w:sz w:val="28"/>
          <w:szCs w:val="28"/>
          <w:lang w:val="vi-VN"/>
        </w:rPr>
        <w:sectPr w:rsidR="00896FDF" w:rsidSect="0069128F">
          <w:type w:val="continuous"/>
          <w:pgSz w:w="11907" w:h="16840" w:code="9"/>
          <w:pgMar w:top="1418" w:right="1134" w:bottom="1134" w:left="1701" w:header="720" w:footer="720" w:gutter="0"/>
          <w:cols w:space="720"/>
          <w:docGrid w:linePitch="360"/>
        </w:sectPr>
      </w:pPr>
    </w:p>
    <w:p w:rsidR="0069128F" w:rsidRPr="001C5BE9" w:rsidRDefault="0069128F" w:rsidP="0069128F">
      <w:pPr>
        <w:shd w:val="clear" w:color="auto" w:fill="FFFFFF"/>
        <w:spacing w:after="0" w:line="234" w:lineRule="atLeast"/>
        <w:jc w:val="center"/>
        <w:rPr>
          <w:rFonts w:ascii="Times New Roman" w:eastAsia="Times New Roman" w:hAnsi="Times New Roman" w:cs="Times New Roman"/>
          <w:b/>
          <w:color w:val="000000"/>
          <w:sz w:val="28"/>
          <w:szCs w:val="28"/>
          <w:lang w:val="vi-VN"/>
        </w:rPr>
      </w:pPr>
      <w:r w:rsidRPr="001C5BE9">
        <w:rPr>
          <w:rFonts w:ascii="Times New Roman" w:eastAsia="Times New Roman" w:hAnsi="Times New Roman" w:cs="Times New Roman"/>
          <w:b/>
          <w:color w:val="000000"/>
          <w:sz w:val="28"/>
          <w:szCs w:val="28"/>
          <w:lang w:val="vi-VN"/>
        </w:rPr>
        <w:lastRenderedPageBreak/>
        <w:t>PHỤ LỤC</w:t>
      </w:r>
      <w:bookmarkEnd w:id="36"/>
    </w:p>
    <w:p w:rsidR="0069128F" w:rsidRPr="001C5BE9" w:rsidRDefault="0069128F" w:rsidP="0069128F">
      <w:pPr>
        <w:shd w:val="clear" w:color="auto" w:fill="FFFFFF"/>
        <w:spacing w:after="0" w:line="234" w:lineRule="atLeast"/>
        <w:jc w:val="center"/>
        <w:rPr>
          <w:rFonts w:ascii="Times New Roman" w:eastAsia="Times New Roman" w:hAnsi="Times New Roman" w:cs="Times New Roman"/>
          <w:color w:val="000000"/>
          <w:sz w:val="28"/>
          <w:szCs w:val="28"/>
          <w:lang w:val="vi-VN"/>
        </w:rPr>
      </w:pPr>
      <w:bookmarkStart w:id="37" w:name="chuong_phuluc_1_name"/>
      <w:r w:rsidRPr="001C5BE9">
        <w:rPr>
          <w:rFonts w:ascii="Times New Roman" w:eastAsia="Times New Roman" w:hAnsi="Times New Roman" w:cs="Times New Roman"/>
          <w:b/>
          <w:color w:val="000000"/>
          <w:sz w:val="28"/>
          <w:szCs w:val="28"/>
          <w:lang w:val="vi-VN"/>
        </w:rPr>
        <w:t>TIÊU CHÍ PHÂN LOẠI DỰ ÁN ĐẦU TƯ CÔNG</w:t>
      </w:r>
      <w:bookmarkEnd w:id="37"/>
      <w:r w:rsidRPr="001C5BE9">
        <w:rPr>
          <w:rFonts w:ascii="Times New Roman" w:eastAsia="Times New Roman" w:hAnsi="Times New Roman" w:cs="Times New Roman"/>
          <w:color w:val="000000"/>
          <w:sz w:val="28"/>
          <w:szCs w:val="28"/>
          <w:lang w:val="vi-VN"/>
        </w:rPr>
        <w:br/>
      </w:r>
      <w:r w:rsidRPr="001C5BE9">
        <w:rPr>
          <w:rFonts w:ascii="Times New Roman" w:eastAsia="Times New Roman" w:hAnsi="Times New Roman" w:cs="Times New Roman"/>
          <w:i/>
          <w:iCs/>
          <w:color w:val="000000"/>
          <w:sz w:val="28"/>
          <w:szCs w:val="28"/>
          <w:lang w:val="vi-VN"/>
        </w:rPr>
        <w:t>(Ban hành kèm theo Nghị định số      ngày    tháng     năm</w:t>
      </w:r>
      <w:r w:rsidR="00A6605A">
        <w:rPr>
          <w:rFonts w:ascii="Times New Roman" w:eastAsia="Times New Roman" w:hAnsi="Times New Roman" w:cs="Times New Roman"/>
          <w:i/>
          <w:iCs/>
          <w:color w:val="000000"/>
          <w:sz w:val="28"/>
          <w:szCs w:val="28"/>
          <w:lang w:val="vi-VN"/>
        </w:rPr>
        <w:t xml:space="preserve"> </w:t>
      </w:r>
      <w:r w:rsidR="00A6605A" w:rsidRPr="00A6605A">
        <w:rPr>
          <w:rFonts w:ascii="Times New Roman" w:eastAsia="Times New Roman" w:hAnsi="Times New Roman" w:cs="Times New Roman"/>
          <w:i/>
          <w:iCs/>
          <w:color w:val="000000"/>
          <w:sz w:val="28"/>
          <w:szCs w:val="28"/>
          <w:lang w:val="vi-VN"/>
        </w:rPr>
        <w:t>2019</w:t>
      </w:r>
      <w:r w:rsidR="00A6605A">
        <w:rPr>
          <w:rFonts w:ascii="Times New Roman" w:eastAsia="Times New Roman" w:hAnsi="Times New Roman" w:cs="Times New Roman"/>
          <w:i/>
          <w:iCs/>
          <w:color w:val="000000"/>
          <w:sz w:val="28"/>
          <w:szCs w:val="28"/>
          <w:lang w:val="vi-VN"/>
        </w:rPr>
        <w:t xml:space="preserve"> </w:t>
      </w:r>
      <w:r w:rsidRPr="001C5BE9">
        <w:rPr>
          <w:rFonts w:ascii="Times New Roman" w:eastAsia="Times New Roman" w:hAnsi="Times New Roman" w:cs="Times New Roman"/>
          <w:i/>
          <w:iCs/>
          <w:color w:val="000000"/>
          <w:sz w:val="28"/>
          <w:szCs w:val="28"/>
          <w:lang w:val="vi-VN"/>
        </w:rPr>
        <w:t>của </w:t>
      </w:r>
      <w:r w:rsidRPr="001C5BE9">
        <w:rPr>
          <w:rFonts w:ascii="Times New Roman" w:eastAsia="Times New Roman" w:hAnsi="Times New Roman" w:cs="Times New Roman"/>
          <w:i/>
          <w:iCs/>
          <w:color w:val="000000"/>
          <w:sz w:val="28"/>
          <w:szCs w:val="28"/>
          <w:shd w:val="clear" w:color="auto" w:fill="FFFFFF"/>
          <w:lang w:val="vi-VN"/>
        </w:rPr>
        <w:t>Chính phủ</w:t>
      </w:r>
      <w:r w:rsidRPr="001C5BE9">
        <w:rPr>
          <w:rFonts w:ascii="Times New Roman" w:eastAsia="Times New Roman" w:hAnsi="Times New Roman" w:cs="Times New Roman"/>
          <w:i/>
          <w:iCs/>
          <w:color w:val="000000"/>
          <w:sz w:val="28"/>
          <w:szCs w:val="28"/>
          <w:lang w:val="vi-VN"/>
        </w:rPr>
        <w:t>)</w:t>
      </w: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594"/>
        <w:gridCol w:w="6909"/>
        <w:gridCol w:w="1843"/>
      </w:tblGrid>
      <w:tr w:rsidR="0069128F" w:rsidRPr="001C5BE9" w:rsidTr="00376FF3">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9128F" w:rsidRPr="001C5BE9" w:rsidRDefault="0069128F" w:rsidP="00F165D3">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T</w:t>
            </w:r>
            <w:r w:rsidR="00376FF3" w:rsidRPr="001C5BE9">
              <w:rPr>
                <w:rFonts w:ascii="Times New Roman" w:eastAsia="Times New Roman" w:hAnsi="Times New Roman" w:cs="Times New Roman"/>
                <w:b/>
                <w:bCs/>
                <w:color w:val="000000"/>
                <w:sz w:val="28"/>
                <w:szCs w:val="28"/>
              </w:rPr>
              <w:t>T</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9128F" w:rsidRPr="001C5BE9" w:rsidRDefault="0069128F" w:rsidP="00576DF1">
            <w:pPr>
              <w:spacing w:before="120" w:after="120" w:line="234" w:lineRule="atLeast"/>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PHÂN LOẠI DỰ ÁN ĐẦU TƯ CÔNG</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69128F" w:rsidRPr="001C5BE9" w:rsidRDefault="0069128F" w:rsidP="0069128F">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TỔNG MỨC ĐẦU TƯ</w:t>
            </w:r>
          </w:p>
        </w:tc>
      </w:tr>
      <w:tr w:rsidR="0069128F" w:rsidRPr="001C5BE9" w:rsidTr="00376FF3">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9128F" w:rsidRPr="001C5BE9" w:rsidRDefault="0069128F" w:rsidP="00D90299">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A</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9128F" w:rsidRPr="001C5BE9" w:rsidRDefault="0069128F" w:rsidP="00576DF1">
            <w:pPr>
              <w:spacing w:before="120" w:after="120" w:line="234" w:lineRule="atLeast"/>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NHÓM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69128F" w:rsidRPr="001C5BE9" w:rsidRDefault="0069128F" w:rsidP="00576DF1">
            <w:pPr>
              <w:spacing w:before="120" w:after="120" w:line="234" w:lineRule="atLeast"/>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 </w:t>
            </w:r>
          </w:p>
        </w:tc>
      </w:tr>
      <w:tr w:rsidR="0069128F" w:rsidRPr="001C5BE9" w:rsidTr="00376FF3">
        <w:trPr>
          <w:tblCellSpacing w:w="0" w:type="dxa"/>
        </w:trPr>
        <w:tc>
          <w:tcPr>
            <w:tcW w:w="594"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69128F" w:rsidRPr="001C5BE9" w:rsidRDefault="0069128F" w:rsidP="00D90299">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I</w:t>
            </w:r>
          </w:p>
        </w:tc>
        <w:tc>
          <w:tcPr>
            <w:tcW w:w="6909"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69128F" w:rsidRPr="001C5BE9" w:rsidRDefault="0069128F" w:rsidP="0069128F">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PHÂN LOẠI DỰ ÁN NHÓM A THEO QUY ĐỊNH TẠI KHOẢN 1 ĐIỀU 8 CỦA LUẬT ĐẦU TƯ CÔNG</w:t>
            </w:r>
          </w:p>
          <w:p w:rsidR="0069128F" w:rsidRPr="001C5BE9" w:rsidRDefault="0069128F" w:rsidP="0069128F">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1. </w:t>
            </w:r>
            <w:r w:rsidRPr="001C5BE9">
              <w:rPr>
                <w:rFonts w:ascii="Times New Roman" w:eastAsia="Times New Roman" w:hAnsi="Times New Roman" w:cs="Times New Roman"/>
                <w:color w:val="000000"/>
                <w:sz w:val="28"/>
                <w:szCs w:val="28"/>
                <w:lang w:val="vi-VN"/>
              </w:rPr>
              <w:t>Dự án quy định tại Điểm a Khoản 1 Điều 8 của Luật Đầu tư công</w:t>
            </w:r>
            <w:r w:rsidRPr="001C5BE9">
              <w:rPr>
                <w:rFonts w:ascii="Times New Roman" w:eastAsia="Times New Roman" w:hAnsi="Times New Roman" w:cs="Times New Roman"/>
                <w:color w:val="000000"/>
                <w:sz w:val="28"/>
                <w:szCs w:val="28"/>
              </w:rPr>
              <w:t xml:space="preserve"> là dự án đầu tư tổng thể thuộc lĩnh vực quốc phòng, an ninh có mức độ tuyệt mật.</w:t>
            </w:r>
          </w:p>
          <w:p w:rsidR="0069128F" w:rsidRPr="001C5BE9" w:rsidRDefault="0069128F" w:rsidP="0069128F">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Đối với dự án thành phần hoặc dự án đầu tư được cấp có thẩm quyền phê duyệt bằng một quyết định riêng trên địa bàn thuộc phạm vi thực hiện dự án đầu tư tổng thể, việc phân loại dự án theo tiêu chí quy định tại các điểm 2, 3 Mục này và các Mục II, III, IV, V Phần A và Phần B, C của Phụ lục này.</w:t>
            </w:r>
          </w:p>
          <w:p w:rsidR="0069128F" w:rsidRPr="001C5BE9" w:rsidRDefault="0069128F" w:rsidP="0069128F">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2. </w:t>
            </w:r>
            <w:r w:rsidRPr="001C5BE9">
              <w:rPr>
                <w:rFonts w:ascii="Times New Roman" w:eastAsia="Times New Roman" w:hAnsi="Times New Roman" w:cs="Times New Roman"/>
                <w:color w:val="000000"/>
                <w:sz w:val="28"/>
                <w:szCs w:val="28"/>
                <w:lang w:val="vi-VN"/>
              </w:rPr>
              <w:t xml:space="preserve">Dự án quy định tại Điểm b Khoản 1 Điều 8 của Luật Đầu tư công </w:t>
            </w:r>
            <w:r w:rsidRPr="001C5BE9">
              <w:rPr>
                <w:rFonts w:ascii="Times New Roman" w:eastAsia="Times New Roman" w:hAnsi="Times New Roman" w:cs="Times New Roman"/>
                <w:color w:val="000000"/>
                <w:sz w:val="28"/>
                <w:szCs w:val="28"/>
              </w:rPr>
              <w:t>bao gồm:</w:t>
            </w:r>
          </w:p>
          <w:p w:rsidR="0069128F" w:rsidRPr="001C5BE9" w:rsidRDefault="0069128F" w:rsidP="0069128F">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 Nhà máy sản xuất và kho chứa hóa chất nguy hiểm độc hại;</w:t>
            </w:r>
          </w:p>
          <w:p w:rsidR="0069128F" w:rsidRPr="001C5BE9" w:rsidRDefault="0069128F" w:rsidP="0069128F">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 Nhà máy sản xuất và kho chứa vật liệu nổ.</w:t>
            </w:r>
          </w:p>
          <w:p w:rsidR="0069128F" w:rsidRPr="001C5BE9" w:rsidRDefault="0069128F" w:rsidP="0069128F">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3. </w:t>
            </w:r>
            <w:r w:rsidRPr="001C5BE9">
              <w:rPr>
                <w:rFonts w:ascii="Times New Roman" w:eastAsia="Times New Roman" w:hAnsi="Times New Roman" w:cs="Times New Roman"/>
                <w:color w:val="000000"/>
                <w:sz w:val="28"/>
                <w:szCs w:val="28"/>
                <w:lang w:val="vi-VN"/>
              </w:rPr>
              <w:t xml:space="preserve">Dự án quy định tại </w:t>
            </w:r>
            <w:r w:rsidRPr="001C5BE9">
              <w:rPr>
                <w:rFonts w:ascii="Times New Roman" w:eastAsia="Times New Roman" w:hAnsi="Times New Roman" w:cs="Times New Roman"/>
                <w:color w:val="000000"/>
                <w:sz w:val="28"/>
                <w:szCs w:val="28"/>
              </w:rPr>
              <w:t>Điểm c Khoản 1 Điều 8 của Luật Đầu tư công là dự án đầu tư tổng thể hạ tầng khu công nghiệp, khu chế xuất, khu công nghệ cao.</w:t>
            </w:r>
          </w:p>
          <w:p w:rsidR="0069128F" w:rsidRPr="001C5BE9" w:rsidRDefault="0069128F" w:rsidP="0069128F">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 xml:space="preserve">Đối với dự án thành phần hoặc dự án đầu tư được cấp có thẩm quyền phê duyệt bằng một quyết định riêng trong khu công nghiệp, khu chế xuất, khu công nghệ cao, việc phân loại dự án theo tiêu chí quy định tại các điểm 1, 2 Mục này và các Mục II, III, IV, V Phần A và Phần B, C của Phụ lục này.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69128F" w:rsidRPr="001C5BE9" w:rsidRDefault="0069128F" w:rsidP="0069128F">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Không phân biệt t</w:t>
            </w:r>
            <w:r w:rsidRPr="001C5BE9">
              <w:rPr>
                <w:rFonts w:ascii="Times New Roman" w:eastAsia="Times New Roman" w:hAnsi="Times New Roman" w:cs="Times New Roman"/>
                <w:b/>
                <w:bCs/>
                <w:color w:val="000000"/>
                <w:sz w:val="28"/>
                <w:szCs w:val="28"/>
              </w:rPr>
              <w:t>ổ</w:t>
            </w:r>
            <w:r w:rsidRPr="001C5BE9">
              <w:rPr>
                <w:rFonts w:ascii="Times New Roman" w:eastAsia="Times New Roman" w:hAnsi="Times New Roman" w:cs="Times New Roman"/>
                <w:b/>
                <w:bCs/>
                <w:color w:val="000000"/>
                <w:sz w:val="28"/>
                <w:szCs w:val="28"/>
                <w:lang w:val="vi-VN"/>
              </w:rPr>
              <w:t>ng mức đầu tư</w:t>
            </w:r>
          </w:p>
        </w:tc>
      </w:tr>
      <w:tr w:rsidR="0069128F" w:rsidRPr="001C5BE9" w:rsidTr="00376FF3">
        <w:trPr>
          <w:tblCellSpacing w:w="0" w:type="dxa"/>
        </w:trPr>
        <w:tc>
          <w:tcPr>
            <w:tcW w:w="594"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69128F" w:rsidRPr="001C5BE9" w:rsidRDefault="00D90299" w:rsidP="00D90299">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rPr>
              <w:t>II</w:t>
            </w:r>
          </w:p>
        </w:tc>
        <w:tc>
          <w:tcPr>
            <w:tcW w:w="6909"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PHÂN LOẠI DỰ ÁN NHÓM A THEO QUY ĐỊNH TẠI KHOẢN 2 ĐIỀU 8 CỦA LUẬT ĐẦU TƯ CÔNG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1. Dự án quy định tại Điểm a Khoản 2 Điều 8 của Luật Đ</w:t>
            </w:r>
            <w:r w:rsidRPr="001C5BE9">
              <w:rPr>
                <w:rFonts w:ascii="Times New Roman" w:eastAsia="Times New Roman" w:hAnsi="Times New Roman" w:cs="Times New Roman"/>
                <w:color w:val="000000"/>
                <w:sz w:val="28"/>
                <w:szCs w:val="28"/>
              </w:rPr>
              <w:t>ầ</w:t>
            </w:r>
            <w:r w:rsidRPr="001C5BE9">
              <w:rPr>
                <w:rFonts w:ascii="Times New Roman" w:eastAsia="Times New Roman" w:hAnsi="Times New Roman" w:cs="Times New Roman"/>
                <w:color w:val="000000"/>
                <w:sz w:val="28"/>
                <w:szCs w:val="28"/>
                <w:lang w:val="vi-VN"/>
              </w:rPr>
              <w:t>u tư công, bao g</w:t>
            </w:r>
            <w:r w:rsidRPr="001C5BE9">
              <w:rPr>
                <w:rFonts w:ascii="Times New Roman" w:eastAsia="Times New Roman" w:hAnsi="Times New Roman" w:cs="Times New Roman"/>
                <w:color w:val="000000"/>
                <w:sz w:val="28"/>
                <w:szCs w:val="28"/>
              </w:rPr>
              <w:t>ồ</w:t>
            </w:r>
            <w:r w:rsidRPr="001C5BE9">
              <w:rPr>
                <w:rFonts w:ascii="Times New Roman" w:eastAsia="Times New Roman" w:hAnsi="Times New Roman" w:cs="Times New Roman"/>
                <w:color w:val="000000"/>
                <w:sz w:val="28"/>
                <w:szCs w:val="28"/>
                <w:lang w:val="vi-VN"/>
              </w:rPr>
              <w:t>m:</w:t>
            </w:r>
          </w:p>
          <w:p w:rsidR="0069128F" w:rsidRPr="005B001D"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lastRenderedPageBreak/>
              <w:t>a) </w:t>
            </w:r>
            <w:r w:rsidR="005B001D">
              <w:rPr>
                <w:rFonts w:ascii="Times New Roman" w:eastAsia="Times New Roman" w:hAnsi="Times New Roman" w:cs="Times New Roman"/>
                <w:color w:val="000000"/>
                <w:sz w:val="28"/>
                <w:szCs w:val="28"/>
                <w:lang w:val="vi-VN"/>
              </w:rPr>
              <w:t>Cầu đường bộ</w:t>
            </w:r>
            <w:r w:rsidR="005B001D">
              <w:rPr>
                <w:rFonts w:ascii="Times New Roman" w:eastAsia="Times New Roman" w:hAnsi="Times New Roman" w:cs="Times New Roman"/>
                <w:color w:val="000000"/>
                <w:sz w:val="28"/>
                <w:szCs w:val="28"/>
              </w:rPr>
              <w:t>, c</w:t>
            </w:r>
            <w:r w:rsidR="005B001D">
              <w:rPr>
                <w:rFonts w:ascii="Times New Roman" w:eastAsia="Times New Roman" w:hAnsi="Times New Roman" w:cs="Times New Roman"/>
                <w:color w:val="000000"/>
                <w:sz w:val="28"/>
                <w:szCs w:val="28"/>
                <w:lang w:val="vi-VN"/>
              </w:rPr>
              <w:t>ầu đường sắt</w:t>
            </w:r>
            <w:r w:rsidR="005B001D">
              <w:rPr>
                <w:rFonts w:ascii="Times New Roman" w:eastAsia="Times New Roman" w:hAnsi="Times New Roman" w:cs="Times New Roman"/>
                <w:color w:val="000000"/>
                <w:sz w:val="28"/>
                <w:szCs w:val="28"/>
              </w:rPr>
              <w:t>, cầu bộ hành, cầu phao</w:t>
            </w:r>
            <w:r w:rsidRPr="001C5BE9">
              <w:rPr>
                <w:rFonts w:ascii="Times New Roman" w:eastAsia="Times New Roman" w:hAnsi="Times New Roman" w:cs="Times New Roman"/>
                <w:color w:val="000000"/>
                <w:sz w:val="28"/>
                <w:szCs w:val="28"/>
                <w:lang w:val="vi-VN"/>
              </w:rPr>
              <w:t>;</w:t>
            </w:r>
          </w:p>
          <w:p w:rsidR="0069128F" w:rsidRPr="001C5BE9" w:rsidRDefault="005B001D" w:rsidP="00123AA1">
            <w:pPr>
              <w:spacing w:before="120" w:after="120" w:line="234"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69128F" w:rsidRPr="001C5BE9">
              <w:rPr>
                <w:rFonts w:ascii="Times New Roman" w:eastAsia="Times New Roman" w:hAnsi="Times New Roman" w:cs="Times New Roman"/>
                <w:color w:val="000000"/>
                <w:sz w:val="28"/>
                <w:szCs w:val="28"/>
              </w:rPr>
              <w:t>) </w:t>
            </w:r>
            <w:r w:rsidR="0069128F" w:rsidRPr="001C5BE9">
              <w:rPr>
                <w:rFonts w:ascii="Times New Roman" w:eastAsia="Times New Roman" w:hAnsi="Times New Roman" w:cs="Times New Roman"/>
                <w:color w:val="000000"/>
                <w:sz w:val="28"/>
                <w:szCs w:val="28"/>
                <w:lang w:val="vi-VN"/>
              </w:rPr>
              <w:t>Cảng biển quốc tế, cảng sông; cảng, bến thủy nội địa, gồm: cảng, bến hàng hóa; cảng, bến hành khách; bến cảng biển nội địa; nhà ga đường thủy;</w:t>
            </w:r>
          </w:p>
          <w:p w:rsidR="0069128F" w:rsidRPr="001C5BE9" w:rsidRDefault="005B001D" w:rsidP="00123AA1">
            <w:pPr>
              <w:spacing w:before="120" w:after="120" w:line="234"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69128F" w:rsidRPr="001C5BE9">
              <w:rPr>
                <w:rFonts w:ascii="Times New Roman" w:eastAsia="Times New Roman" w:hAnsi="Times New Roman" w:cs="Times New Roman"/>
                <w:color w:val="000000"/>
                <w:sz w:val="28"/>
                <w:szCs w:val="28"/>
              </w:rPr>
              <w:t>) </w:t>
            </w:r>
            <w:r w:rsidR="0069128F" w:rsidRPr="001C5BE9">
              <w:rPr>
                <w:rFonts w:ascii="Times New Roman" w:eastAsia="Times New Roman" w:hAnsi="Times New Roman" w:cs="Times New Roman"/>
                <w:color w:val="000000"/>
                <w:sz w:val="28"/>
                <w:szCs w:val="28"/>
                <w:lang w:val="vi-VN"/>
              </w:rPr>
              <w:t>Sân bay quốc tế; sân bay nội địa; nhà ga hàng không;</w:t>
            </w:r>
          </w:p>
          <w:p w:rsidR="0069128F" w:rsidRPr="001C5BE9" w:rsidRDefault="005B001D" w:rsidP="00123AA1">
            <w:pPr>
              <w:spacing w:before="120" w:after="120" w:line="234"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69128F" w:rsidRPr="001C5BE9">
              <w:rPr>
                <w:rFonts w:ascii="Times New Roman" w:eastAsia="Times New Roman" w:hAnsi="Times New Roman" w:cs="Times New Roman"/>
                <w:color w:val="000000"/>
                <w:sz w:val="28"/>
                <w:szCs w:val="28"/>
                <w:lang w:val="vi-VN"/>
              </w:rPr>
              <w:t>) Đường sắt cao tốc, đường sắt tốc độ cao và đường sắt quốc gia; đường sắt đô thị, đường sắt trên ca</w:t>
            </w:r>
            <w:r w:rsidR="0069128F" w:rsidRPr="001C5BE9">
              <w:rPr>
                <w:rFonts w:ascii="Times New Roman" w:eastAsia="Times New Roman" w:hAnsi="Times New Roman" w:cs="Times New Roman"/>
                <w:color w:val="000000"/>
                <w:sz w:val="28"/>
                <w:szCs w:val="28"/>
              </w:rPr>
              <w:t>o,</w:t>
            </w:r>
            <w:r w:rsidR="0069128F" w:rsidRPr="001C5BE9">
              <w:rPr>
                <w:rFonts w:ascii="Times New Roman" w:eastAsia="Times New Roman" w:hAnsi="Times New Roman" w:cs="Times New Roman"/>
                <w:color w:val="000000"/>
                <w:sz w:val="28"/>
                <w:szCs w:val="28"/>
                <w:lang w:val="vi-VN"/>
              </w:rPr>
              <w:t> đường tàu điện ngầm (Metro); đường sắt chuyên dụng, đường sắt địa phương, nhà ga đường sắt cao tốc và tốc độ cao;</w:t>
            </w:r>
          </w:p>
          <w:p w:rsidR="0069128F" w:rsidRPr="001C5BE9" w:rsidRDefault="005B001D" w:rsidP="00123AA1">
            <w:pPr>
              <w:spacing w:before="120" w:after="120" w:line="234"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w:t>
            </w:r>
            <w:r w:rsidR="0069128F" w:rsidRPr="001C5BE9">
              <w:rPr>
                <w:rFonts w:ascii="Times New Roman" w:eastAsia="Times New Roman" w:hAnsi="Times New Roman" w:cs="Times New Roman"/>
                <w:color w:val="000000"/>
                <w:sz w:val="28"/>
                <w:szCs w:val="28"/>
              </w:rPr>
              <w:t>) </w:t>
            </w:r>
            <w:r w:rsidR="0069128F" w:rsidRPr="001C5BE9">
              <w:rPr>
                <w:rFonts w:ascii="Times New Roman" w:eastAsia="Times New Roman" w:hAnsi="Times New Roman" w:cs="Times New Roman"/>
                <w:color w:val="000000"/>
                <w:sz w:val="28"/>
                <w:szCs w:val="28"/>
                <w:lang w:val="vi-VN"/>
              </w:rPr>
              <w:t>Hầm đường ô tô; hầm đường sắt, hầm cho người đi bộ; hầm tàu điện ngầm;</w:t>
            </w:r>
          </w:p>
          <w:p w:rsidR="0069128F" w:rsidRPr="001C5BE9" w:rsidRDefault="005B001D" w:rsidP="00123AA1">
            <w:pPr>
              <w:spacing w:before="120" w:after="120" w:line="234"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r w:rsidR="0069128F" w:rsidRPr="001C5BE9">
              <w:rPr>
                <w:rFonts w:ascii="Times New Roman" w:eastAsia="Times New Roman" w:hAnsi="Times New Roman" w:cs="Times New Roman"/>
                <w:color w:val="000000"/>
                <w:sz w:val="28"/>
                <w:szCs w:val="28"/>
                <w:lang w:val="vi-VN"/>
              </w:rPr>
              <w:t>) Đường ô tô cao tốc và đường quốc lộ.</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2. </w:t>
            </w:r>
            <w:r w:rsidRPr="001C5BE9">
              <w:rPr>
                <w:rFonts w:ascii="Times New Roman" w:eastAsia="Times New Roman" w:hAnsi="Times New Roman" w:cs="Times New Roman"/>
                <w:color w:val="000000"/>
                <w:sz w:val="28"/>
                <w:szCs w:val="28"/>
                <w:lang w:val="vi-VN"/>
              </w:rPr>
              <w:t>Dự án quy định tại Điểm b Khoản 2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 </w:t>
            </w:r>
            <w:r w:rsidRPr="001C5BE9">
              <w:rPr>
                <w:rFonts w:ascii="Times New Roman" w:eastAsia="Times New Roman" w:hAnsi="Times New Roman" w:cs="Times New Roman"/>
                <w:color w:val="000000"/>
                <w:sz w:val="28"/>
                <w:szCs w:val="28"/>
                <w:lang w:val="vi-VN"/>
              </w:rPr>
              <w:t>Nhà máy (trung tâm) nhiệt điện;</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 </w:t>
            </w:r>
            <w:r w:rsidRPr="001C5BE9">
              <w:rPr>
                <w:rFonts w:ascii="Times New Roman" w:eastAsia="Times New Roman" w:hAnsi="Times New Roman" w:cs="Times New Roman"/>
                <w:color w:val="000000"/>
                <w:sz w:val="28"/>
                <w:szCs w:val="28"/>
                <w:lang w:val="vi-VN"/>
              </w:rPr>
              <w:t>Nhà máy thủy điện, hồ chứa nước của nhà máy thủy điện, đập các loại của công trình thủy điện; nhà máy thủy điện tích năng;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 </w:t>
            </w:r>
            <w:r w:rsidRPr="001C5BE9">
              <w:rPr>
                <w:rFonts w:ascii="Times New Roman" w:eastAsia="Times New Roman" w:hAnsi="Times New Roman" w:cs="Times New Roman"/>
                <w:color w:val="000000"/>
                <w:sz w:val="28"/>
                <w:szCs w:val="28"/>
                <w:lang w:val="vi-VN"/>
              </w:rPr>
              <w:t>Nhà máy điện gió (trang trại điện gió);</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d) </w:t>
            </w:r>
            <w:r w:rsidRPr="001C5BE9">
              <w:rPr>
                <w:rFonts w:ascii="Times New Roman" w:eastAsia="Times New Roman" w:hAnsi="Times New Roman" w:cs="Times New Roman"/>
                <w:color w:val="000000"/>
                <w:sz w:val="28"/>
                <w:szCs w:val="28"/>
                <w:lang w:val="vi-VN"/>
              </w:rPr>
              <w:t>Nhà máy điện mặt </w:t>
            </w:r>
            <w:r w:rsidRPr="001C5BE9">
              <w:rPr>
                <w:rFonts w:ascii="Times New Roman" w:eastAsia="Times New Roman" w:hAnsi="Times New Roman" w:cs="Times New Roman"/>
                <w:color w:val="000000"/>
                <w:sz w:val="28"/>
                <w:szCs w:val="28"/>
              </w:rPr>
              <w:t>tr</w:t>
            </w:r>
            <w:r w:rsidRPr="001C5BE9">
              <w:rPr>
                <w:rFonts w:ascii="Times New Roman" w:eastAsia="Times New Roman" w:hAnsi="Times New Roman" w:cs="Times New Roman"/>
                <w:color w:val="000000"/>
                <w:sz w:val="28"/>
                <w:szCs w:val="28"/>
                <w:lang w:val="vi-VN"/>
              </w:rPr>
              <w:t>ời (trang trại điện mặt trời);</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đ) Nhà máy điện địa nhiệt;</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e) </w:t>
            </w:r>
            <w:r w:rsidRPr="001C5BE9">
              <w:rPr>
                <w:rFonts w:ascii="Times New Roman" w:eastAsia="Times New Roman" w:hAnsi="Times New Roman" w:cs="Times New Roman"/>
                <w:color w:val="000000"/>
                <w:sz w:val="28"/>
                <w:szCs w:val="28"/>
                <w:lang w:val="vi-VN"/>
              </w:rPr>
              <w:t>Nhà máy điện sử dụng năng </w:t>
            </w:r>
            <w:r w:rsidRPr="001C5BE9">
              <w:rPr>
                <w:rFonts w:ascii="Times New Roman" w:eastAsia="Times New Roman" w:hAnsi="Times New Roman" w:cs="Times New Roman"/>
                <w:color w:val="000000"/>
                <w:sz w:val="28"/>
                <w:szCs w:val="28"/>
              </w:rPr>
              <w:t>l</w:t>
            </w:r>
            <w:r w:rsidRPr="001C5BE9">
              <w:rPr>
                <w:rFonts w:ascii="Times New Roman" w:eastAsia="Times New Roman" w:hAnsi="Times New Roman" w:cs="Times New Roman"/>
                <w:color w:val="000000"/>
                <w:sz w:val="28"/>
                <w:szCs w:val="28"/>
                <w:lang w:val="vi-VN"/>
              </w:rPr>
              <w:t>ượng biển, như: thủy triều, sóng biển, dòng hải lưu,...;</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g) </w:t>
            </w:r>
            <w:r w:rsidRPr="001C5BE9">
              <w:rPr>
                <w:rFonts w:ascii="Times New Roman" w:eastAsia="Times New Roman" w:hAnsi="Times New Roman" w:cs="Times New Roman"/>
                <w:color w:val="000000"/>
                <w:sz w:val="28"/>
                <w:szCs w:val="28"/>
                <w:lang w:val="vi-VN"/>
              </w:rPr>
              <w:t>Nhà máy điện từ rác;</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h) </w:t>
            </w:r>
            <w:r w:rsidRPr="001C5BE9">
              <w:rPr>
                <w:rFonts w:ascii="Times New Roman" w:eastAsia="Times New Roman" w:hAnsi="Times New Roman" w:cs="Times New Roman"/>
                <w:color w:val="000000"/>
                <w:sz w:val="28"/>
                <w:szCs w:val="28"/>
                <w:lang w:val="vi-VN"/>
              </w:rPr>
              <w:t>Nhà máy điện sinh khối;</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i) </w:t>
            </w:r>
            <w:r w:rsidRPr="001C5BE9">
              <w:rPr>
                <w:rFonts w:ascii="Times New Roman" w:eastAsia="Times New Roman" w:hAnsi="Times New Roman" w:cs="Times New Roman"/>
                <w:color w:val="000000"/>
                <w:sz w:val="28"/>
                <w:szCs w:val="28"/>
                <w:lang w:val="vi-VN"/>
              </w:rPr>
              <w:t>Nhà máy điện khí biogas;</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k) Nhà máy phát điện khác;</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l</w:t>
            </w:r>
            <w:r w:rsidRPr="001C5BE9">
              <w:rPr>
                <w:rFonts w:ascii="Times New Roman" w:eastAsia="Times New Roman" w:hAnsi="Times New Roman" w:cs="Times New Roman"/>
                <w:color w:val="000000"/>
                <w:sz w:val="28"/>
                <w:szCs w:val="28"/>
                <w:lang w:val="vi-VN"/>
              </w:rPr>
              <w:t>) Đường dây và trạm biến áp.</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3. </w:t>
            </w:r>
            <w:r w:rsidRPr="001C5BE9">
              <w:rPr>
                <w:rFonts w:ascii="Times New Roman" w:eastAsia="Times New Roman" w:hAnsi="Times New Roman" w:cs="Times New Roman"/>
                <w:color w:val="000000"/>
                <w:sz w:val="28"/>
                <w:szCs w:val="28"/>
                <w:lang w:val="vi-VN"/>
              </w:rPr>
              <w:t>Dự án quy định tại Điểm c Khoản 2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 </w:t>
            </w:r>
            <w:r w:rsidRPr="001C5BE9">
              <w:rPr>
                <w:rFonts w:ascii="Times New Roman" w:eastAsia="Times New Roman" w:hAnsi="Times New Roman" w:cs="Times New Roman"/>
                <w:color w:val="000000"/>
                <w:sz w:val="28"/>
                <w:szCs w:val="28"/>
                <w:lang w:val="vi-VN"/>
              </w:rPr>
              <w:t>Giàn khoan thăm dò, khai thác dầu khí trên biển;</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 </w:t>
            </w:r>
            <w:r w:rsidRPr="001C5BE9">
              <w:rPr>
                <w:rFonts w:ascii="Times New Roman" w:eastAsia="Times New Roman" w:hAnsi="Times New Roman" w:cs="Times New Roman"/>
                <w:color w:val="000000"/>
                <w:sz w:val="28"/>
                <w:szCs w:val="28"/>
                <w:lang w:val="vi-VN"/>
              </w:rPr>
              <w:t>Tuyến ống dẫn khí, dầu và các thiết bị phụ trợ để hút dầu.</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4. </w:t>
            </w:r>
            <w:r w:rsidRPr="001C5BE9">
              <w:rPr>
                <w:rFonts w:ascii="Times New Roman" w:eastAsia="Times New Roman" w:hAnsi="Times New Roman" w:cs="Times New Roman"/>
                <w:color w:val="000000"/>
                <w:sz w:val="28"/>
                <w:szCs w:val="28"/>
                <w:lang w:val="vi-VN"/>
              </w:rPr>
              <w:t>Dự án quy định tại Điểm d Khoản 2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lastRenderedPageBreak/>
              <w:t>a) </w:t>
            </w:r>
            <w:r w:rsidRPr="001C5BE9">
              <w:rPr>
                <w:rFonts w:ascii="Times New Roman" w:eastAsia="Times New Roman" w:hAnsi="Times New Roman" w:cs="Times New Roman"/>
                <w:color w:val="000000"/>
                <w:sz w:val="28"/>
                <w:szCs w:val="28"/>
                <w:lang w:val="vi-VN"/>
              </w:rPr>
              <w:t>Nhà máy sản xuất hóa chất cơ bản, gồm: nhà máy sản xuất Amoniac, axit, xút, clo các loại; nhà máy sản xuất sô đa; nhà máy sản xuất các loại hóa chất vô cơ tinh và tinh khiết; nhà máy sản xuất que hàn; nhà máy sản xuất hóa chất khác, trừ các dự án quy định tại điểm 6 Mục III Phần A Phụ lục này;</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w:t>
            </w:r>
            <w:r w:rsidRPr="001C5BE9">
              <w:rPr>
                <w:rFonts w:ascii="Times New Roman" w:eastAsia="Times New Roman" w:hAnsi="Times New Roman" w:cs="Times New Roman"/>
                <w:color w:val="000000"/>
                <w:sz w:val="28"/>
                <w:szCs w:val="28"/>
                <w:lang w:val="vi-VN"/>
              </w:rPr>
              <w:t> Nhà máy sản xuất hóa dầu;</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w:t>
            </w:r>
            <w:r w:rsidRPr="001C5BE9">
              <w:rPr>
                <w:rFonts w:ascii="Times New Roman" w:eastAsia="Times New Roman" w:hAnsi="Times New Roman" w:cs="Times New Roman"/>
                <w:color w:val="000000"/>
                <w:sz w:val="28"/>
                <w:szCs w:val="28"/>
                <w:lang w:val="vi-VN"/>
              </w:rPr>
              <w:t> Nhà m</w:t>
            </w:r>
            <w:r w:rsidRPr="001C5BE9">
              <w:rPr>
                <w:rFonts w:ascii="Times New Roman" w:eastAsia="Times New Roman" w:hAnsi="Times New Roman" w:cs="Times New Roman"/>
                <w:color w:val="000000"/>
                <w:sz w:val="28"/>
                <w:szCs w:val="28"/>
              </w:rPr>
              <w:t>á</w:t>
            </w:r>
            <w:r w:rsidRPr="001C5BE9">
              <w:rPr>
                <w:rFonts w:ascii="Times New Roman" w:eastAsia="Times New Roman" w:hAnsi="Times New Roman" w:cs="Times New Roman"/>
                <w:color w:val="000000"/>
                <w:sz w:val="28"/>
                <w:szCs w:val="28"/>
                <w:lang w:val="vi-VN"/>
              </w:rPr>
              <w:t>y sản xuất phân bón;</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d) Nhà máy sản xuất xi măng.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5. </w:t>
            </w:r>
            <w:r w:rsidRPr="001C5BE9">
              <w:rPr>
                <w:rFonts w:ascii="Times New Roman" w:eastAsia="Times New Roman" w:hAnsi="Times New Roman" w:cs="Times New Roman"/>
                <w:color w:val="000000"/>
                <w:sz w:val="28"/>
                <w:szCs w:val="28"/>
                <w:lang w:val="vi-VN"/>
              </w:rPr>
              <w:t>Dự án quy định tại Điểm đ Khoản 2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w:t>
            </w:r>
            <w:r w:rsidRPr="001C5BE9">
              <w:rPr>
                <w:rFonts w:ascii="Times New Roman" w:eastAsia="Times New Roman" w:hAnsi="Times New Roman" w:cs="Times New Roman"/>
                <w:color w:val="000000"/>
                <w:sz w:val="28"/>
                <w:szCs w:val="28"/>
                <w:lang w:val="vi-VN"/>
              </w:rPr>
              <w:t> Nhà máy luyện kim mầu;</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w:t>
            </w:r>
            <w:r w:rsidRPr="001C5BE9">
              <w:rPr>
                <w:rFonts w:ascii="Times New Roman" w:eastAsia="Times New Roman" w:hAnsi="Times New Roman" w:cs="Times New Roman"/>
                <w:color w:val="000000"/>
                <w:sz w:val="28"/>
                <w:szCs w:val="28"/>
                <w:lang w:val="vi-VN"/>
              </w:rPr>
              <w:t> Nhà máy luyện, cán thép;</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w:t>
            </w:r>
            <w:r w:rsidRPr="001C5BE9">
              <w:rPr>
                <w:rFonts w:ascii="Times New Roman" w:eastAsia="Times New Roman" w:hAnsi="Times New Roman" w:cs="Times New Roman"/>
                <w:color w:val="000000"/>
                <w:sz w:val="28"/>
                <w:szCs w:val="28"/>
                <w:lang w:val="vi-VN"/>
              </w:rPr>
              <w:t> Nhà máy cơ khí chế tạo máy động lực và máy công cụ các loại;</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d)</w:t>
            </w:r>
            <w:r w:rsidRPr="001C5BE9">
              <w:rPr>
                <w:rFonts w:ascii="Times New Roman" w:eastAsia="Times New Roman" w:hAnsi="Times New Roman" w:cs="Times New Roman"/>
                <w:color w:val="000000"/>
                <w:sz w:val="28"/>
                <w:szCs w:val="28"/>
                <w:lang w:val="vi-VN"/>
              </w:rPr>
              <w:t> Nhà máy chế tạo thiết bị công nghiệp và thiết bị toàn bộ;</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đ) Nhà máy chế tạo ô tô.</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6.</w:t>
            </w:r>
            <w:r w:rsidRPr="001C5BE9">
              <w:rPr>
                <w:rFonts w:ascii="Times New Roman" w:eastAsia="Times New Roman" w:hAnsi="Times New Roman" w:cs="Times New Roman"/>
                <w:color w:val="000000"/>
                <w:sz w:val="28"/>
                <w:szCs w:val="28"/>
                <w:lang w:val="vi-VN"/>
              </w:rPr>
              <w:t> Dự án quy định tại Điểm e Khoản 2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w:t>
            </w:r>
            <w:r w:rsidRPr="001C5BE9">
              <w:rPr>
                <w:rFonts w:ascii="Times New Roman" w:eastAsia="Times New Roman" w:hAnsi="Times New Roman" w:cs="Times New Roman"/>
                <w:color w:val="000000"/>
                <w:sz w:val="28"/>
                <w:szCs w:val="28"/>
                <w:lang w:val="vi-VN"/>
              </w:rPr>
              <w:t> Nhà máy sản xuất sản phẩm nguyên liệu mỏ hóa chất (tuyển quặng Apatit);</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 </w:t>
            </w:r>
            <w:r w:rsidRPr="001C5BE9">
              <w:rPr>
                <w:rFonts w:ascii="Times New Roman" w:eastAsia="Times New Roman" w:hAnsi="Times New Roman" w:cs="Times New Roman"/>
                <w:color w:val="000000"/>
                <w:sz w:val="28"/>
                <w:szCs w:val="28"/>
                <w:lang w:val="vi-VN"/>
              </w:rPr>
              <w:t>Nhà máy chọn rửa, tuyển than;</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w:t>
            </w:r>
            <w:r w:rsidRPr="001C5BE9">
              <w:rPr>
                <w:rFonts w:ascii="Times New Roman" w:eastAsia="Times New Roman" w:hAnsi="Times New Roman" w:cs="Times New Roman"/>
                <w:color w:val="000000"/>
                <w:sz w:val="28"/>
                <w:szCs w:val="28"/>
                <w:lang w:val="vi-VN"/>
              </w:rPr>
              <w:t> Nhà máy tuyển quặng, làm giàu quặng;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d) </w:t>
            </w:r>
            <w:r w:rsidRPr="001C5BE9">
              <w:rPr>
                <w:rFonts w:ascii="Times New Roman" w:eastAsia="Times New Roman" w:hAnsi="Times New Roman" w:cs="Times New Roman"/>
                <w:color w:val="000000"/>
                <w:sz w:val="28"/>
                <w:szCs w:val="28"/>
                <w:lang w:val="vi-VN"/>
              </w:rPr>
              <w:t>Nhà máy sản xuất alumin;</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đ) Mỏ khai thác vật liệu xây dựng;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e)</w:t>
            </w:r>
            <w:r w:rsidRPr="001C5BE9">
              <w:rPr>
                <w:rFonts w:ascii="Times New Roman" w:eastAsia="Times New Roman" w:hAnsi="Times New Roman" w:cs="Times New Roman"/>
                <w:color w:val="000000"/>
                <w:sz w:val="28"/>
                <w:szCs w:val="28"/>
                <w:lang w:val="vi-VN"/>
              </w:rPr>
              <w:t> Dự án khai thác than, quặng;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g) Nhà máy và dự án đầu tư khai thác, chế biến k</w:t>
            </w:r>
            <w:r w:rsidRPr="001C5BE9">
              <w:rPr>
                <w:rFonts w:ascii="Times New Roman" w:eastAsia="Times New Roman" w:hAnsi="Times New Roman" w:cs="Times New Roman"/>
                <w:color w:val="000000"/>
                <w:sz w:val="28"/>
                <w:szCs w:val="28"/>
                <w:shd w:val="clear" w:color="auto" w:fill="FFFFFF"/>
                <w:lang w:val="vi-VN"/>
              </w:rPr>
              <w:t>hoán</w:t>
            </w:r>
            <w:r w:rsidRPr="001C5BE9">
              <w:rPr>
                <w:rFonts w:ascii="Times New Roman" w:eastAsia="Times New Roman" w:hAnsi="Times New Roman" w:cs="Times New Roman"/>
                <w:color w:val="000000"/>
                <w:sz w:val="28"/>
                <w:szCs w:val="28"/>
                <w:lang w:val="vi-VN"/>
              </w:rPr>
              <w:t>g sản khác.</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7. </w:t>
            </w:r>
            <w:r w:rsidRPr="001C5BE9">
              <w:rPr>
                <w:rFonts w:ascii="Times New Roman" w:eastAsia="Times New Roman" w:hAnsi="Times New Roman" w:cs="Times New Roman"/>
                <w:color w:val="000000"/>
                <w:sz w:val="28"/>
                <w:szCs w:val="28"/>
                <w:lang w:val="vi-VN"/>
              </w:rPr>
              <w:t>Dự án quy định tại Điểm g Khoản 2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 </w:t>
            </w:r>
            <w:r w:rsidRPr="001C5BE9">
              <w:rPr>
                <w:rFonts w:ascii="Times New Roman" w:eastAsia="Times New Roman" w:hAnsi="Times New Roman" w:cs="Times New Roman"/>
                <w:color w:val="000000"/>
                <w:sz w:val="28"/>
                <w:szCs w:val="28"/>
                <w:lang w:val="vi-VN"/>
              </w:rPr>
              <w:t>Khu đô thị;</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w:t>
            </w:r>
            <w:r w:rsidRPr="001C5BE9">
              <w:rPr>
                <w:rFonts w:ascii="Times New Roman" w:eastAsia="Times New Roman" w:hAnsi="Times New Roman" w:cs="Times New Roman"/>
                <w:color w:val="000000"/>
                <w:sz w:val="28"/>
                <w:szCs w:val="28"/>
                <w:lang w:val="vi-VN"/>
              </w:rPr>
              <w:t> Khu nhà ở chung cư.</w:t>
            </w:r>
          </w:p>
        </w:tc>
        <w:tc>
          <w:tcPr>
            <w:tcW w:w="1843"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69128F" w:rsidRPr="001C5BE9" w:rsidRDefault="0069128F" w:rsidP="00123AA1">
            <w:pPr>
              <w:spacing w:before="120" w:after="120" w:line="234" w:lineRule="atLeast"/>
              <w:ind w:firstLine="1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lastRenderedPageBreak/>
              <w:t>Từ 2.300 tỷ đồng trở lên</w:t>
            </w:r>
          </w:p>
        </w:tc>
      </w:tr>
      <w:tr w:rsidR="0069128F" w:rsidRPr="001C5BE9" w:rsidTr="00376FF3">
        <w:trPr>
          <w:tblCellSpacing w:w="0" w:type="dxa"/>
        </w:trPr>
        <w:tc>
          <w:tcPr>
            <w:tcW w:w="594"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69128F" w:rsidRPr="001C5BE9" w:rsidRDefault="00D90299" w:rsidP="00D90299">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rPr>
              <w:lastRenderedPageBreak/>
              <w:t>I</w:t>
            </w:r>
            <w:r w:rsidR="00F165D3" w:rsidRPr="001C5BE9">
              <w:rPr>
                <w:rFonts w:ascii="Times New Roman" w:eastAsia="Times New Roman" w:hAnsi="Times New Roman" w:cs="Times New Roman"/>
                <w:b/>
                <w:bCs/>
                <w:color w:val="000000"/>
                <w:sz w:val="28"/>
                <w:szCs w:val="28"/>
                <w:lang w:val="vi-VN"/>
              </w:rPr>
              <w:t>II</w:t>
            </w:r>
          </w:p>
        </w:tc>
        <w:tc>
          <w:tcPr>
            <w:tcW w:w="6909"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 xml:space="preserve">PHÂN LOẠI DỰ ÁN NHÓM A THEO QUY ĐỊNH TẠI </w:t>
            </w:r>
            <w:r w:rsidRPr="001C5BE9">
              <w:rPr>
                <w:rFonts w:ascii="Times New Roman" w:eastAsia="Times New Roman" w:hAnsi="Times New Roman" w:cs="Times New Roman"/>
                <w:b/>
                <w:bCs/>
                <w:color w:val="000000"/>
                <w:sz w:val="28"/>
                <w:szCs w:val="28"/>
                <w:lang w:val="vi-VN"/>
              </w:rPr>
              <w:lastRenderedPageBreak/>
              <w:t>KHOẢN 3 ĐIỀU 8 CỦA LUẬT ĐẦU TƯ CÔNG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1.</w:t>
            </w:r>
            <w:r w:rsidRPr="001C5BE9">
              <w:rPr>
                <w:rFonts w:ascii="Times New Roman" w:eastAsia="Times New Roman" w:hAnsi="Times New Roman" w:cs="Times New Roman"/>
                <w:color w:val="000000"/>
                <w:sz w:val="28"/>
                <w:szCs w:val="28"/>
                <w:lang w:val="vi-VN"/>
              </w:rPr>
              <w:t> Dự án quy định tại Điểm a Khoản 3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w:t>
            </w:r>
            <w:r w:rsidRPr="001C5BE9">
              <w:rPr>
                <w:rFonts w:ascii="Times New Roman" w:eastAsia="Times New Roman" w:hAnsi="Times New Roman" w:cs="Times New Roman"/>
                <w:color w:val="000000"/>
                <w:sz w:val="28"/>
                <w:szCs w:val="28"/>
                <w:lang w:val="vi-VN"/>
              </w:rPr>
              <w:t> Đường ô tô, đường trong đô thị (đường cao tốc đô thị, đường phố, đường gom), đường nông thôn, b</w:t>
            </w:r>
            <w:r w:rsidRPr="001C5BE9">
              <w:rPr>
                <w:rFonts w:ascii="Times New Roman" w:eastAsia="Times New Roman" w:hAnsi="Times New Roman" w:cs="Times New Roman"/>
                <w:color w:val="000000"/>
                <w:sz w:val="28"/>
                <w:szCs w:val="28"/>
              </w:rPr>
              <w:t>ế</w:t>
            </w:r>
            <w:r w:rsidRPr="001C5BE9">
              <w:rPr>
                <w:rFonts w:ascii="Times New Roman" w:eastAsia="Times New Roman" w:hAnsi="Times New Roman" w:cs="Times New Roman"/>
                <w:color w:val="000000"/>
                <w:sz w:val="28"/>
                <w:szCs w:val="28"/>
                <w:lang w:val="vi-VN"/>
              </w:rPr>
              <w:t>n phà;</w:t>
            </w:r>
          </w:p>
          <w:p w:rsidR="0069128F" w:rsidRPr="001C5BE9" w:rsidRDefault="000C558F" w:rsidP="00123AA1">
            <w:pPr>
              <w:spacing w:before="120" w:after="120" w:line="234"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69128F" w:rsidRPr="001C5BE9">
              <w:rPr>
                <w:rFonts w:ascii="Times New Roman" w:eastAsia="Times New Roman" w:hAnsi="Times New Roman" w:cs="Times New Roman"/>
                <w:color w:val="000000"/>
                <w:sz w:val="28"/>
                <w:szCs w:val="28"/>
              </w:rPr>
              <w:t>)</w:t>
            </w:r>
            <w:r w:rsidR="0069128F" w:rsidRPr="001C5BE9">
              <w:rPr>
                <w:rFonts w:ascii="Times New Roman" w:eastAsia="Times New Roman" w:hAnsi="Times New Roman" w:cs="Times New Roman"/>
                <w:color w:val="000000"/>
                <w:sz w:val="28"/>
                <w:szCs w:val="28"/>
                <w:lang w:val="vi-VN"/>
              </w:rPr>
              <w:t> Đường thủy trên sông, hồ, vịnh và đường ra đảo; kênh đào;</w:t>
            </w:r>
          </w:p>
          <w:p w:rsidR="0069128F" w:rsidRPr="001C5BE9" w:rsidRDefault="000C558F" w:rsidP="00123AA1">
            <w:pPr>
              <w:spacing w:before="120" w:after="120" w:line="234"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69128F" w:rsidRPr="001C5BE9">
              <w:rPr>
                <w:rFonts w:ascii="Times New Roman" w:eastAsia="Times New Roman" w:hAnsi="Times New Roman" w:cs="Times New Roman"/>
                <w:color w:val="000000"/>
                <w:sz w:val="28"/>
                <w:szCs w:val="28"/>
              </w:rPr>
              <w:t>)</w:t>
            </w:r>
            <w:r w:rsidR="0069128F" w:rsidRPr="001C5BE9">
              <w:rPr>
                <w:rFonts w:ascii="Times New Roman" w:eastAsia="Times New Roman" w:hAnsi="Times New Roman" w:cs="Times New Roman"/>
                <w:color w:val="000000"/>
                <w:sz w:val="28"/>
                <w:szCs w:val="28"/>
                <w:lang w:val="vi-VN"/>
              </w:rPr>
              <w:t> Luồng tàu ở cửa biển, cửa vịnh hở, trên biển;</w:t>
            </w:r>
          </w:p>
          <w:p w:rsidR="0069128F" w:rsidRPr="001C5BE9" w:rsidRDefault="000C558F" w:rsidP="00123AA1">
            <w:pPr>
              <w:spacing w:before="120" w:after="120" w:line="234"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69128F" w:rsidRPr="001C5BE9">
              <w:rPr>
                <w:rFonts w:ascii="Times New Roman" w:eastAsia="Times New Roman" w:hAnsi="Times New Roman" w:cs="Times New Roman"/>
                <w:color w:val="000000"/>
                <w:sz w:val="28"/>
                <w:szCs w:val="28"/>
                <w:lang w:val="vi-VN"/>
              </w:rPr>
              <w:t>) Bến phà cảng ngoài đảo, bến cảng chuyên dụng, công trình trên biển (bến phao, đê thủy khí, bến cảng nổi đa năng,...);</w:t>
            </w:r>
          </w:p>
          <w:p w:rsidR="0069128F" w:rsidRPr="001C5BE9" w:rsidRDefault="000C558F" w:rsidP="00123AA1">
            <w:pPr>
              <w:spacing w:before="120" w:after="120" w:line="234"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w:t>
            </w:r>
            <w:r w:rsidR="0069128F" w:rsidRPr="001C5BE9">
              <w:rPr>
                <w:rFonts w:ascii="Times New Roman" w:eastAsia="Times New Roman" w:hAnsi="Times New Roman" w:cs="Times New Roman"/>
                <w:color w:val="000000"/>
                <w:sz w:val="28"/>
                <w:szCs w:val="28"/>
              </w:rPr>
              <w:t>)</w:t>
            </w:r>
            <w:r w:rsidR="0069128F" w:rsidRPr="001C5BE9">
              <w:rPr>
                <w:rFonts w:ascii="Times New Roman" w:eastAsia="Times New Roman" w:hAnsi="Times New Roman" w:cs="Times New Roman"/>
                <w:color w:val="000000"/>
                <w:sz w:val="28"/>
                <w:szCs w:val="28"/>
                <w:lang w:val="vi-VN"/>
              </w:rPr>
              <w:t> Hệ thống phao báo hiệu hàng hải trên sông, trên bi</w:t>
            </w:r>
            <w:r w:rsidR="0069128F" w:rsidRPr="001C5BE9">
              <w:rPr>
                <w:rFonts w:ascii="Times New Roman" w:eastAsia="Times New Roman" w:hAnsi="Times New Roman" w:cs="Times New Roman"/>
                <w:color w:val="000000"/>
                <w:sz w:val="28"/>
                <w:szCs w:val="28"/>
              </w:rPr>
              <w:t>ể</w:t>
            </w:r>
            <w:r w:rsidR="0069128F" w:rsidRPr="001C5BE9">
              <w:rPr>
                <w:rFonts w:ascii="Times New Roman" w:eastAsia="Times New Roman" w:hAnsi="Times New Roman" w:cs="Times New Roman"/>
                <w:color w:val="000000"/>
                <w:sz w:val="28"/>
                <w:szCs w:val="28"/>
                <w:lang w:val="vi-VN"/>
              </w:rPr>
              <w:t>n;</w:t>
            </w:r>
          </w:p>
          <w:p w:rsidR="0069128F" w:rsidRPr="001C5BE9" w:rsidRDefault="000C558F" w:rsidP="00123AA1">
            <w:pPr>
              <w:spacing w:before="120" w:after="120" w:line="234"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r w:rsidR="0069128F" w:rsidRPr="001C5BE9">
              <w:rPr>
                <w:rFonts w:ascii="Times New Roman" w:eastAsia="Times New Roman" w:hAnsi="Times New Roman" w:cs="Times New Roman"/>
                <w:color w:val="000000"/>
                <w:sz w:val="28"/>
                <w:szCs w:val="28"/>
              </w:rPr>
              <w:t>)</w:t>
            </w:r>
            <w:r w:rsidR="0069128F" w:rsidRPr="001C5BE9">
              <w:rPr>
                <w:rFonts w:ascii="Times New Roman" w:eastAsia="Times New Roman" w:hAnsi="Times New Roman" w:cs="Times New Roman"/>
                <w:color w:val="000000"/>
                <w:sz w:val="28"/>
                <w:szCs w:val="28"/>
                <w:lang w:val="vi-VN"/>
              </w:rPr>
              <w:t> Đèn biển, đ</w:t>
            </w:r>
            <w:r w:rsidR="0069128F" w:rsidRPr="001C5BE9">
              <w:rPr>
                <w:rFonts w:ascii="Times New Roman" w:eastAsia="Times New Roman" w:hAnsi="Times New Roman" w:cs="Times New Roman"/>
                <w:color w:val="000000"/>
                <w:sz w:val="28"/>
                <w:szCs w:val="28"/>
              </w:rPr>
              <w:t>ă</w:t>
            </w:r>
            <w:r w:rsidR="0069128F" w:rsidRPr="001C5BE9">
              <w:rPr>
                <w:rFonts w:ascii="Times New Roman" w:eastAsia="Times New Roman" w:hAnsi="Times New Roman" w:cs="Times New Roman"/>
                <w:color w:val="000000"/>
                <w:sz w:val="28"/>
                <w:szCs w:val="28"/>
                <w:lang w:val="vi-VN"/>
              </w:rPr>
              <w:t>ng tiêu;</w:t>
            </w:r>
          </w:p>
          <w:p w:rsidR="0069128F" w:rsidRPr="001C5BE9" w:rsidRDefault="000C558F" w:rsidP="00123AA1">
            <w:pPr>
              <w:spacing w:before="120" w:after="120" w:line="234"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w:t>
            </w:r>
            <w:r w:rsidR="0069128F" w:rsidRPr="001C5BE9">
              <w:rPr>
                <w:rFonts w:ascii="Times New Roman" w:eastAsia="Times New Roman" w:hAnsi="Times New Roman" w:cs="Times New Roman"/>
                <w:color w:val="000000"/>
                <w:sz w:val="28"/>
                <w:szCs w:val="28"/>
              </w:rPr>
              <w:t>) </w:t>
            </w:r>
            <w:r w:rsidR="0069128F" w:rsidRPr="001C5BE9">
              <w:rPr>
                <w:rFonts w:ascii="Times New Roman" w:eastAsia="Times New Roman" w:hAnsi="Times New Roman" w:cs="Times New Roman"/>
                <w:color w:val="000000"/>
                <w:sz w:val="28"/>
                <w:szCs w:val="28"/>
                <w:lang w:val="vi-VN"/>
              </w:rPr>
              <w:t>Các dự án giao thông khác, trừ các dự án quy định tại Điểm 1 Mục II Phần A của Phụ </w:t>
            </w:r>
            <w:r w:rsidR="0069128F" w:rsidRPr="001C5BE9">
              <w:rPr>
                <w:rFonts w:ascii="Times New Roman" w:eastAsia="Times New Roman" w:hAnsi="Times New Roman" w:cs="Times New Roman"/>
                <w:color w:val="000000"/>
                <w:sz w:val="28"/>
                <w:szCs w:val="28"/>
              </w:rPr>
              <w:t>l</w:t>
            </w:r>
            <w:r w:rsidR="0069128F" w:rsidRPr="001C5BE9">
              <w:rPr>
                <w:rFonts w:ascii="Times New Roman" w:eastAsia="Times New Roman" w:hAnsi="Times New Roman" w:cs="Times New Roman"/>
                <w:color w:val="000000"/>
                <w:sz w:val="28"/>
                <w:szCs w:val="28"/>
                <w:lang w:val="vi-VN"/>
              </w:rPr>
              <w:t>ục này.</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2. </w:t>
            </w:r>
            <w:r w:rsidRPr="001C5BE9">
              <w:rPr>
                <w:rFonts w:ascii="Times New Roman" w:eastAsia="Times New Roman" w:hAnsi="Times New Roman" w:cs="Times New Roman"/>
                <w:color w:val="000000"/>
                <w:sz w:val="28"/>
                <w:szCs w:val="28"/>
                <w:lang w:val="vi-VN"/>
              </w:rPr>
              <w:t>Dự án quy định tại Điểm b Khoản 3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w:t>
            </w:r>
            <w:r w:rsidRPr="001C5BE9">
              <w:rPr>
                <w:rFonts w:ascii="Times New Roman" w:eastAsia="Times New Roman" w:hAnsi="Times New Roman" w:cs="Times New Roman"/>
                <w:color w:val="000000"/>
                <w:sz w:val="28"/>
                <w:szCs w:val="28"/>
                <w:lang w:val="vi-VN"/>
              </w:rPr>
              <w:t> Dự án đê sông, đê biển, đê cửa sông, đê bối, đê bao và đê chuyên dùng;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 </w:t>
            </w:r>
            <w:r w:rsidRPr="001C5BE9">
              <w:rPr>
                <w:rFonts w:ascii="Times New Roman" w:eastAsia="Times New Roman" w:hAnsi="Times New Roman" w:cs="Times New Roman"/>
                <w:color w:val="000000"/>
                <w:sz w:val="28"/>
                <w:szCs w:val="28"/>
                <w:lang w:val="vi-VN"/>
              </w:rPr>
              <w:t>Công trình chỉnh trị, bao gồm đê chắn sóng, đê ch</w:t>
            </w:r>
            <w:r w:rsidRPr="001C5BE9">
              <w:rPr>
                <w:rFonts w:ascii="Times New Roman" w:eastAsia="Times New Roman" w:hAnsi="Times New Roman" w:cs="Times New Roman"/>
                <w:color w:val="000000"/>
                <w:sz w:val="28"/>
                <w:szCs w:val="28"/>
              </w:rPr>
              <w:t>ắ</w:t>
            </w:r>
            <w:r w:rsidRPr="001C5BE9">
              <w:rPr>
                <w:rFonts w:ascii="Times New Roman" w:eastAsia="Times New Roman" w:hAnsi="Times New Roman" w:cs="Times New Roman"/>
                <w:color w:val="000000"/>
                <w:sz w:val="28"/>
                <w:szCs w:val="28"/>
                <w:lang w:val="vi-VN"/>
              </w:rPr>
              <w:t>n cát, kè hướng dòng, kè, bờ bao bảo vệ bờ,... ở cửa biển, ven biển và trong sông;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w:t>
            </w:r>
            <w:r w:rsidRPr="001C5BE9">
              <w:rPr>
                <w:rFonts w:ascii="Times New Roman" w:eastAsia="Times New Roman" w:hAnsi="Times New Roman" w:cs="Times New Roman"/>
                <w:color w:val="000000"/>
                <w:sz w:val="28"/>
                <w:szCs w:val="28"/>
                <w:lang w:val="vi-VN"/>
              </w:rPr>
              <w:t> Hồ chứa nước; hồ điều hòa;</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d)</w:t>
            </w:r>
            <w:r w:rsidRPr="001C5BE9">
              <w:rPr>
                <w:rFonts w:ascii="Times New Roman" w:eastAsia="Times New Roman" w:hAnsi="Times New Roman" w:cs="Times New Roman"/>
                <w:color w:val="000000"/>
                <w:sz w:val="28"/>
                <w:szCs w:val="28"/>
                <w:lang w:val="vi-VN"/>
              </w:rPr>
              <w:t> Nạo vét sông, hồ làm thông t</w:t>
            </w:r>
            <w:r w:rsidRPr="001C5BE9">
              <w:rPr>
                <w:rFonts w:ascii="Times New Roman" w:eastAsia="Times New Roman" w:hAnsi="Times New Roman" w:cs="Times New Roman"/>
                <w:color w:val="000000"/>
                <w:sz w:val="28"/>
                <w:szCs w:val="28"/>
                <w:shd w:val="clear" w:color="auto" w:fill="FFFFFF"/>
                <w:lang w:val="vi-VN"/>
              </w:rPr>
              <w:t>hoán</w:t>
            </w:r>
            <w:r w:rsidRPr="001C5BE9">
              <w:rPr>
                <w:rFonts w:ascii="Times New Roman" w:eastAsia="Times New Roman" w:hAnsi="Times New Roman" w:cs="Times New Roman"/>
                <w:color w:val="000000"/>
                <w:sz w:val="28"/>
                <w:szCs w:val="28"/>
                <w:lang w:val="vi-VN"/>
              </w:rPr>
              <w:t>g dòng chảy; các hệ thống dẫn, chuyển nước và điều tiết nước;</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đ) Trạm bơm; giếng; công trình lọc và xử lý nước;</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e)</w:t>
            </w:r>
            <w:r w:rsidRPr="001C5BE9">
              <w:rPr>
                <w:rFonts w:ascii="Times New Roman" w:eastAsia="Times New Roman" w:hAnsi="Times New Roman" w:cs="Times New Roman"/>
                <w:color w:val="000000"/>
                <w:sz w:val="28"/>
                <w:szCs w:val="28"/>
                <w:lang w:val="vi-VN"/>
              </w:rPr>
              <w:t> Các dự án thủy lợi chịu áp khác;</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g)</w:t>
            </w:r>
            <w:r w:rsidRPr="001C5BE9">
              <w:rPr>
                <w:rFonts w:ascii="Times New Roman" w:eastAsia="Times New Roman" w:hAnsi="Times New Roman" w:cs="Times New Roman"/>
                <w:color w:val="000000"/>
                <w:sz w:val="28"/>
                <w:szCs w:val="28"/>
                <w:lang w:val="vi-VN"/>
              </w:rPr>
              <w:t> Dự án cấp nguồn nước </w:t>
            </w:r>
            <w:r w:rsidRPr="001C5BE9">
              <w:rPr>
                <w:rFonts w:ascii="Times New Roman" w:eastAsia="Times New Roman" w:hAnsi="Times New Roman" w:cs="Times New Roman"/>
                <w:color w:val="000000"/>
                <w:sz w:val="28"/>
                <w:szCs w:val="28"/>
              </w:rPr>
              <w:t>c</w:t>
            </w:r>
            <w:r w:rsidRPr="001C5BE9">
              <w:rPr>
                <w:rFonts w:ascii="Times New Roman" w:eastAsia="Times New Roman" w:hAnsi="Times New Roman" w:cs="Times New Roman"/>
                <w:color w:val="000000"/>
                <w:sz w:val="28"/>
                <w:szCs w:val="28"/>
                <w:lang w:val="vi-VN"/>
              </w:rPr>
              <w:t>hưa xử lý cho các ngành sử dụng nước khác;</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h) </w:t>
            </w:r>
            <w:r w:rsidRPr="001C5BE9">
              <w:rPr>
                <w:rFonts w:ascii="Times New Roman" w:eastAsia="Times New Roman" w:hAnsi="Times New Roman" w:cs="Times New Roman"/>
                <w:color w:val="000000"/>
                <w:sz w:val="28"/>
                <w:szCs w:val="28"/>
                <w:lang w:val="vi-VN"/>
              </w:rPr>
              <w:t>Công trình cống, đập;</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i) Các công trình phụ trợ phục vụ quản lý, vận hành khai thác công trình thủy lợi.</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3.</w:t>
            </w:r>
            <w:r w:rsidRPr="001C5BE9">
              <w:rPr>
                <w:rFonts w:ascii="Times New Roman" w:eastAsia="Times New Roman" w:hAnsi="Times New Roman" w:cs="Times New Roman"/>
                <w:color w:val="000000"/>
                <w:sz w:val="28"/>
                <w:szCs w:val="28"/>
                <w:lang w:val="vi-VN"/>
              </w:rPr>
              <w:t> Dự án quy định tại Điểm c Khoản 3 Điều 8 của Luật Đ</w:t>
            </w:r>
            <w:r w:rsidRPr="001C5BE9">
              <w:rPr>
                <w:rFonts w:ascii="Times New Roman" w:eastAsia="Times New Roman" w:hAnsi="Times New Roman" w:cs="Times New Roman"/>
                <w:color w:val="000000"/>
                <w:sz w:val="28"/>
                <w:szCs w:val="28"/>
              </w:rPr>
              <w:t>ầ</w:t>
            </w:r>
            <w:r w:rsidRPr="001C5BE9">
              <w:rPr>
                <w:rFonts w:ascii="Times New Roman" w:eastAsia="Times New Roman" w:hAnsi="Times New Roman" w:cs="Times New Roman"/>
                <w:color w:val="000000"/>
                <w:sz w:val="28"/>
                <w:szCs w:val="28"/>
                <w:lang w:val="vi-VN"/>
              </w:rPr>
              <w:t>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w:t>
            </w:r>
            <w:r w:rsidRPr="001C5BE9">
              <w:rPr>
                <w:rFonts w:ascii="Times New Roman" w:eastAsia="Times New Roman" w:hAnsi="Times New Roman" w:cs="Times New Roman"/>
                <w:color w:val="000000"/>
                <w:sz w:val="28"/>
                <w:szCs w:val="28"/>
                <w:lang w:val="vi-VN"/>
              </w:rPr>
              <w:t xml:space="preserve"> Nhà máy nước; dự án xử lý nước sạch, bể chứa nước </w:t>
            </w:r>
            <w:r w:rsidRPr="001C5BE9">
              <w:rPr>
                <w:rFonts w:ascii="Times New Roman" w:eastAsia="Times New Roman" w:hAnsi="Times New Roman" w:cs="Times New Roman"/>
                <w:color w:val="000000"/>
                <w:sz w:val="28"/>
                <w:szCs w:val="28"/>
                <w:lang w:val="vi-VN"/>
              </w:rPr>
              <w:lastRenderedPageBreak/>
              <w:t>sạch, trừ dự án quy định tại Điểm đ Khoản 2 Mục này;</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w:t>
            </w:r>
            <w:r w:rsidRPr="001C5BE9">
              <w:rPr>
                <w:rFonts w:ascii="Times New Roman" w:eastAsia="Times New Roman" w:hAnsi="Times New Roman" w:cs="Times New Roman"/>
                <w:color w:val="000000"/>
                <w:sz w:val="28"/>
                <w:szCs w:val="28"/>
                <w:lang w:val="vi-VN"/>
              </w:rPr>
              <w:t> Trạm bơm (nước thô hoặc nước sạch), trạm bơm nước mưa, trừ dự án quy định tại Điểm đ Khoản 2 Mục này;</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w:t>
            </w:r>
            <w:r w:rsidRPr="001C5BE9">
              <w:rPr>
                <w:rFonts w:ascii="Times New Roman" w:eastAsia="Times New Roman" w:hAnsi="Times New Roman" w:cs="Times New Roman"/>
                <w:color w:val="000000"/>
                <w:sz w:val="28"/>
                <w:szCs w:val="28"/>
                <w:lang w:val="vi-VN"/>
              </w:rPr>
              <w:t> Tuyến ống cấp nước (nước thô hoặc nước sạch); tu</w:t>
            </w:r>
            <w:r w:rsidRPr="001C5BE9">
              <w:rPr>
                <w:rFonts w:ascii="Times New Roman" w:eastAsia="Times New Roman" w:hAnsi="Times New Roman" w:cs="Times New Roman"/>
                <w:color w:val="000000"/>
                <w:sz w:val="28"/>
                <w:szCs w:val="28"/>
              </w:rPr>
              <w:t>y</w:t>
            </w:r>
            <w:r w:rsidRPr="001C5BE9">
              <w:rPr>
                <w:rFonts w:ascii="Times New Roman" w:eastAsia="Times New Roman" w:hAnsi="Times New Roman" w:cs="Times New Roman"/>
                <w:color w:val="000000"/>
                <w:sz w:val="28"/>
                <w:szCs w:val="28"/>
                <w:lang w:val="vi-VN"/>
              </w:rPr>
              <w:t>ến cống </w:t>
            </w:r>
            <w:r w:rsidRPr="001C5BE9">
              <w:rPr>
                <w:rFonts w:ascii="Times New Roman" w:eastAsia="Times New Roman" w:hAnsi="Times New Roman" w:cs="Times New Roman"/>
                <w:color w:val="000000"/>
                <w:sz w:val="28"/>
                <w:szCs w:val="28"/>
                <w:shd w:val="clear" w:color="auto" w:fill="FFFFFF"/>
                <w:lang w:val="vi-VN"/>
              </w:rPr>
              <w:t>thoát</w:t>
            </w:r>
            <w:r w:rsidRPr="001C5BE9">
              <w:rPr>
                <w:rFonts w:ascii="Times New Roman" w:eastAsia="Times New Roman" w:hAnsi="Times New Roman" w:cs="Times New Roman"/>
                <w:color w:val="000000"/>
                <w:sz w:val="28"/>
                <w:szCs w:val="28"/>
                <w:shd w:val="clear" w:color="auto" w:fill="FFFFFF"/>
              </w:rPr>
              <w:t xml:space="preserve"> </w:t>
            </w:r>
            <w:r w:rsidRPr="001C5BE9">
              <w:rPr>
                <w:rFonts w:ascii="Times New Roman" w:eastAsia="Times New Roman" w:hAnsi="Times New Roman" w:cs="Times New Roman"/>
                <w:color w:val="000000"/>
                <w:sz w:val="28"/>
                <w:szCs w:val="28"/>
                <w:lang w:val="vi-VN"/>
              </w:rPr>
              <w:t>nước mưa, cống chung;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d)</w:t>
            </w:r>
            <w:r w:rsidRPr="001C5BE9">
              <w:rPr>
                <w:rFonts w:ascii="Times New Roman" w:eastAsia="Times New Roman" w:hAnsi="Times New Roman" w:cs="Times New Roman"/>
                <w:color w:val="000000"/>
                <w:sz w:val="28"/>
                <w:szCs w:val="28"/>
                <w:lang w:val="vi-VN"/>
              </w:rPr>
              <w:t> Dự án xử lý nước thải, trừ dự án xử lý nước thải tập trung nằm trong dự án tổng thể hạ tầng khu kinh t</w:t>
            </w:r>
            <w:r w:rsidRPr="001C5BE9">
              <w:rPr>
                <w:rFonts w:ascii="Times New Roman" w:eastAsia="Times New Roman" w:hAnsi="Times New Roman" w:cs="Times New Roman"/>
                <w:color w:val="000000"/>
                <w:sz w:val="28"/>
                <w:szCs w:val="28"/>
              </w:rPr>
              <w:t>ế</w:t>
            </w:r>
            <w:r w:rsidRPr="001C5BE9">
              <w:rPr>
                <w:rFonts w:ascii="Times New Roman" w:eastAsia="Times New Roman" w:hAnsi="Times New Roman" w:cs="Times New Roman"/>
                <w:color w:val="000000"/>
                <w:sz w:val="28"/>
                <w:szCs w:val="28"/>
                <w:lang w:val="vi-VN"/>
              </w:rPr>
              <w:t>, khu công nghiệp, cụm công nghiệp;</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đ) Tuyến cống </w:t>
            </w:r>
            <w:r w:rsidRPr="001C5BE9">
              <w:rPr>
                <w:rFonts w:ascii="Times New Roman" w:eastAsia="Times New Roman" w:hAnsi="Times New Roman" w:cs="Times New Roman"/>
                <w:color w:val="000000"/>
                <w:sz w:val="28"/>
                <w:szCs w:val="28"/>
                <w:shd w:val="clear" w:color="auto" w:fill="FFFFFF"/>
                <w:lang w:val="vi-VN"/>
              </w:rPr>
              <w:t>thoát</w:t>
            </w:r>
            <w:r w:rsidRPr="001C5BE9">
              <w:rPr>
                <w:rFonts w:ascii="Times New Roman" w:eastAsia="Times New Roman" w:hAnsi="Times New Roman" w:cs="Times New Roman"/>
                <w:color w:val="000000"/>
                <w:sz w:val="28"/>
                <w:szCs w:val="28"/>
                <w:lang w:val="vi-VN"/>
              </w:rPr>
              <w:t> nước thải; trạm bơm nước thải;</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e)</w:t>
            </w:r>
            <w:r w:rsidRPr="001C5BE9">
              <w:rPr>
                <w:rFonts w:ascii="Times New Roman" w:eastAsia="Times New Roman" w:hAnsi="Times New Roman" w:cs="Times New Roman"/>
                <w:color w:val="000000"/>
                <w:sz w:val="28"/>
                <w:szCs w:val="28"/>
                <w:lang w:val="vi-VN"/>
              </w:rPr>
              <w:t> Dự án xử lý bùn;</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g) </w:t>
            </w:r>
            <w:r w:rsidRPr="001C5BE9">
              <w:rPr>
                <w:rFonts w:ascii="Times New Roman" w:eastAsia="Times New Roman" w:hAnsi="Times New Roman" w:cs="Times New Roman"/>
                <w:color w:val="000000"/>
                <w:sz w:val="28"/>
                <w:szCs w:val="28"/>
                <w:lang w:val="vi-VN"/>
              </w:rPr>
              <w:t>Dự án xử lý rác thải, gồm: trạm trung chuyển, bãi chôn lấp rác, nhà máy đốt, xử l</w:t>
            </w:r>
            <w:r w:rsidRPr="001C5BE9">
              <w:rPr>
                <w:rFonts w:ascii="Times New Roman" w:eastAsia="Times New Roman" w:hAnsi="Times New Roman" w:cs="Times New Roman"/>
                <w:color w:val="000000"/>
                <w:sz w:val="28"/>
                <w:szCs w:val="28"/>
              </w:rPr>
              <w:t>ý</w:t>
            </w:r>
            <w:r w:rsidRPr="001C5BE9">
              <w:rPr>
                <w:rFonts w:ascii="Times New Roman" w:eastAsia="Times New Roman" w:hAnsi="Times New Roman" w:cs="Times New Roman"/>
                <w:color w:val="000000"/>
                <w:sz w:val="28"/>
                <w:szCs w:val="28"/>
                <w:lang w:val="vi-VN"/>
              </w:rPr>
              <w:t> chế biến rác; khu xử lý ch</w:t>
            </w:r>
            <w:r w:rsidRPr="001C5BE9">
              <w:rPr>
                <w:rFonts w:ascii="Times New Roman" w:eastAsia="Times New Roman" w:hAnsi="Times New Roman" w:cs="Times New Roman"/>
                <w:color w:val="000000"/>
                <w:sz w:val="28"/>
                <w:szCs w:val="28"/>
              </w:rPr>
              <w:t>ấ</w:t>
            </w:r>
            <w:r w:rsidRPr="001C5BE9">
              <w:rPr>
                <w:rFonts w:ascii="Times New Roman" w:eastAsia="Times New Roman" w:hAnsi="Times New Roman" w:cs="Times New Roman"/>
                <w:color w:val="000000"/>
                <w:sz w:val="28"/>
                <w:szCs w:val="28"/>
                <w:lang w:val="vi-VN"/>
              </w:rPr>
              <w:t>t thải rắn;</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h)</w:t>
            </w:r>
            <w:r w:rsidRPr="001C5BE9">
              <w:rPr>
                <w:rFonts w:ascii="Times New Roman" w:eastAsia="Times New Roman" w:hAnsi="Times New Roman" w:cs="Times New Roman"/>
                <w:color w:val="000000"/>
                <w:sz w:val="28"/>
                <w:szCs w:val="28"/>
                <w:lang w:val="vi-VN"/>
              </w:rPr>
              <w:t> Dự án chiếu sáng công cộng;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i) </w:t>
            </w:r>
            <w:r w:rsidRPr="001C5BE9">
              <w:rPr>
                <w:rFonts w:ascii="Times New Roman" w:eastAsia="Times New Roman" w:hAnsi="Times New Roman" w:cs="Times New Roman"/>
                <w:color w:val="000000"/>
                <w:sz w:val="28"/>
                <w:szCs w:val="28"/>
                <w:shd w:val="clear" w:color="auto" w:fill="FFFFFF"/>
                <w:lang w:val="vi-VN"/>
              </w:rPr>
              <w:t>Dự án</w:t>
            </w:r>
            <w:r w:rsidRPr="001C5BE9">
              <w:rPr>
                <w:rFonts w:ascii="Times New Roman" w:eastAsia="Times New Roman" w:hAnsi="Times New Roman" w:cs="Times New Roman"/>
                <w:color w:val="000000"/>
                <w:sz w:val="28"/>
                <w:szCs w:val="28"/>
                <w:lang w:val="vi-VN"/>
              </w:rPr>
              <w:t> công viên cây xanh;</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k) Nghĩa trang;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l</w:t>
            </w:r>
            <w:r w:rsidRPr="001C5BE9">
              <w:rPr>
                <w:rFonts w:ascii="Times New Roman" w:eastAsia="Times New Roman" w:hAnsi="Times New Roman" w:cs="Times New Roman"/>
                <w:color w:val="000000"/>
                <w:sz w:val="28"/>
                <w:szCs w:val="28"/>
                <w:lang w:val="vi-VN"/>
              </w:rPr>
              <w:t>) Bãi đỗ xe ô tô, xe máy, gồm: bãi đỗ xe ngầm, bãi đỗ xe nổi;</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m) Cống cáp; hào kỹ thuật, tuy nen kỹ thuật;</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n) Dự án mua sắm phương tiện, trang thiết bị chuyên dùng cho các cơ quan quản lý hành chính nhà nước, cơ quan quốc phòng, an ninh không có tính </w:t>
            </w:r>
            <w:r w:rsidRPr="001C5BE9">
              <w:rPr>
                <w:rFonts w:ascii="Times New Roman" w:eastAsia="Times New Roman" w:hAnsi="Times New Roman" w:cs="Times New Roman"/>
                <w:color w:val="000000"/>
                <w:sz w:val="28"/>
                <w:szCs w:val="28"/>
                <w:shd w:val="clear" w:color="auto" w:fill="FFFFFF"/>
                <w:lang w:val="vi-VN"/>
              </w:rPr>
              <w:t>chất</w:t>
            </w:r>
            <w:r w:rsidRPr="001C5BE9">
              <w:rPr>
                <w:rFonts w:ascii="Times New Roman" w:eastAsia="Times New Roman" w:hAnsi="Times New Roman" w:cs="Times New Roman"/>
                <w:color w:val="000000"/>
                <w:sz w:val="28"/>
                <w:szCs w:val="28"/>
                <w:lang w:val="vi-VN"/>
              </w:rPr>
              <w:t> bảo mật quốc gia.</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4.</w:t>
            </w:r>
            <w:r w:rsidRPr="001C5BE9">
              <w:rPr>
                <w:rFonts w:ascii="Times New Roman" w:eastAsia="Times New Roman" w:hAnsi="Times New Roman" w:cs="Times New Roman"/>
                <w:color w:val="000000"/>
                <w:sz w:val="28"/>
                <w:szCs w:val="28"/>
                <w:lang w:val="vi-VN"/>
              </w:rPr>
              <w:t> Dự án quy định tại Điểm d Khoản 3 Điều 8 của Luật Đầu tư công là dự án chế tạo máy móc kỹ thuật điện: máy phát điện, động cơ điện, máy biến thế, máy ch</w:t>
            </w:r>
            <w:r w:rsidRPr="001C5BE9">
              <w:rPr>
                <w:rFonts w:ascii="Times New Roman" w:eastAsia="Times New Roman" w:hAnsi="Times New Roman" w:cs="Times New Roman"/>
                <w:color w:val="000000"/>
                <w:sz w:val="28"/>
                <w:szCs w:val="28"/>
              </w:rPr>
              <w:t>ỉ</w:t>
            </w:r>
            <w:r w:rsidRPr="001C5BE9">
              <w:rPr>
                <w:rFonts w:ascii="Times New Roman" w:eastAsia="Times New Roman" w:hAnsi="Times New Roman" w:cs="Times New Roman"/>
                <w:color w:val="000000"/>
                <w:sz w:val="28"/>
                <w:szCs w:val="28"/>
                <w:lang w:val="vi-VN"/>
              </w:rPr>
              <w:t>nh lưu.</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5.</w:t>
            </w:r>
            <w:r w:rsidRPr="001C5BE9">
              <w:rPr>
                <w:rFonts w:ascii="Times New Roman" w:eastAsia="Times New Roman" w:hAnsi="Times New Roman" w:cs="Times New Roman"/>
                <w:color w:val="000000"/>
                <w:sz w:val="28"/>
                <w:szCs w:val="28"/>
                <w:lang w:val="vi-VN"/>
              </w:rPr>
              <w:t> Dự án quy định tại Điểm đ khoản 3 Điều 8 của Luật Đầu t</w:t>
            </w:r>
            <w:r w:rsidRPr="001C5BE9">
              <w:rPr>
                <w:rFonts w:ascii="Times New Roman" w:eastAsia="Times New Roman" w:hAnsi="Times New Roman" w:cs="Times New Roman"/>
                <w:color w:val="000000"/>
                <w:sz w:val="28"/>
                <w:szCs w:val="28"/>
              </w:rPr>
              <w:t>ư</w:t>
            </w:r>
            <w:r w:rsidRPr="001C5BE9">
              <w:rPr>
                <w:rFonts w:ascii="Times New Roman" w:eastAsia="Times New Roman" w:hAnsi="Times New Roman" w:cs="Times New Roman"/>
                <w:color w:val="000000"/>
                <w:sz w:val="28"/>
                <w:szCs w:val="28"/>
                <w:lang w:val="vi-VN"/>
              </w:rPr>
              <w:t>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w:t>
            </w:r>
            <w:r w:rsidRPr="001C5BE9">
              <w:rPr>
                <w:rFonts w:ascii="Times New Roman" w:eastAsia="Times New Roman" w:hAnsi="Times New Roman" w:cs="Times New Roman"/>
                <w:color w:val="000000"/>
                <w:sz w:val="28"/>
                <w:szCs w:val="28"/>
                <w:lang w:val="vi-VN"/>
              </w:rPr>
              <w:t> Nhà m</w:t>
            </w:r>
            <w:r w:rsidRPr="001C5BE9">
              <w:rPr>
                <w:rFonts w:ascii="Times New Roman" w:eastAsia="Times New Roman" w:hAnsi="Times New Roman" w:cs="Times New Roman"/>
                <w:color w:val="000000"/>
                <w:sz w:val="28"/>
                <w:szCs w:val="28"/>
              </w:rPr>
              <w:t>á</w:t>
            </w:r>
            <w:r w:rsidRPr="001C5BE9">
              <w:rPr>
                <w:rFonts w:ascii="Times New Roman" w:eastAsia="Times New Roman" w:hAnsi="Times New Roman" w:cs="Times New Roman"/>
                <w:color w:val="000000"/>
                <w:sz w:val="28"/>
                <w:szCs w:val="28"/>
                <w:lang w:val="vi-VN"/>
              </w:rPr>
              <w:t>y l</w:t>
            </w:r>
            <w:r w:rsidRPr="001C5BE9">
              <w:rPr>
                <w:rFonts w:ascii="Times New Roman" w:eastAsia="Times New Roman" w:hAnsi="Times New Roman" w:cs="Times New Roman"/>
                <w:color w:val="000000"/>
                <w:sz w:val="28"/>
                <w:szCs w:val="28"/>
              </w:rPr>
              <w:t>ắ</w:t>
            </w:r>
            <w:r w:rsidRPr="001C5BE9">
              <w:rPr>
                <w:rFonts w:ascii="Times New Roman" w:eastAsia="Times New Roman" w:hAnsi="Times New Roman" w:cs="Times New Roman"/>
                <w:color w:val="000000"/>
                <w:sz w:val="28"/>
                <w:szCs w:val="28"/>
                <w:lang w:val="vi-VN"/>
              </w:rPr>
              <w:t>p ráp điện t</w:t>
            </w:r>
            <w:r w:rsidRPr="001C5BE9">
              <w:rPr>
                <w:rFonts w:ascii="Times New Roman" w:eastAsia="Times New Roman" w:hAnsi="Times New Roman" w:cs="Times New Roman"/>
                <w:color w:val="000000"/>
                <w:sz w:val="28"/>
                <w:szCs w:val="28"/>
              </w:rPr>
              <w:t>ử</w:t>
            </w:r>
            <w:r w:rsidRPr="001C5BE9">
              <w:rPr>
                <w:rFonts w:ascii="Times New Roman" w:eastAsia="Times New Roman" w:hAnsi="Times New Roman" w:cs="Times New Roman"/>
                <w:color w:val="000000"/>
                <w:sz w:val="28"/>
                <w:szCs w:val="28"/>
                <w:lang w:val="vi-VN"/>
              </w:rPr>
              <w:t>, điện lạnh;</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b) Nhà máy chế tạo linh kiện, phụ tùng thông tin và điện tử.</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6.</w:t>
            </w:r>
            <w:r w:rsidRPr="001C5BE9">
              <w:rPr>
                <w:rFonts w:ascii="Times New Roman" w:eastAsia="Times New Roman" w:hAnsi="Times New Roman" w:cs="Times New Roman"/>
                <w:color w:val="000000"/>
                <w:sz w:val="28"/>
                <w:szCs w:val="28"/>
                <w:lang w:val="vi-VN"/>
              </w:rPr>
              <w:t> Dự án quy định tại Điểm e Khoản 3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 </w:t>
            </w:r>
            <w:r w:rsidRPr="001C5BE9">
              <w:rPr>
                <w:rFonts w:ascii="Times New Roman" w:eastAsia="Times New Roman" w:hAnsi="Times New Roman" w:cs="Times New Roman"/>
                <w:color w:val="000000"/>
                <w:sz w:val="28"/>
                <w:szCs w:val="28"/>
                <w:lang w:val="vi-VN"/>
              </w:rPr>
              <w:t>Nhà máy sản xuất sản phẩm tẩy rửa;</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 </w:t>
            </w:r>
            <w:r w:rsidRPr="001C5BE9">
              <w:rPr>
                <w:rFonts w:ascii="Times New Roman" w:eastAsia="Times New Roman" w:hAnsi="Times New Roman" w:cs="Times New Roman"/>
                <w:color w:val="000000"/>
                <w:sz w:val="28"/>
                <w:szCs w:val="28"/>
                <w:lang w:val="vi-VN"/>
              </w:rPr>
              <w:t>Nhà máy sản xuất hóa mỹ </w:t>
            </w:r>
            <w:r w:rsidRPr="001C5BE9">
              <w:rPr>
                <w:rFonts w:ascii="Times New Roman" w:eastAsia="Times New Roman" w:hAnsi="Times New Roman" w:cs="Times New Roman"/>
                <w:color w:val="000000"/>
                <w:sz w:val="28"/>
                <w:szCs w:val="28"/>
                <w:shd w:val="clear" w:color="auto" w:fill="FFFFFF"/>
                <w:lang w:val="vi-VN"/>
              </w:rPr>
              <w:t>phẩm</w:t>
            </w:r>
            <w:r w:rsidRPr="001C5BE9">
              <w:rPr>
                <w:rFonts w:ascii="Times New Roman" w:eastAsia="Times New Roman" w:hAnsi="Times New Roman" w:cs="Times New Roman"/>
                <w:color w:val="000000"/>
                <w:sz w:val="28"/>
                <w:szCs w:val="28"/>
                <w:lang w:val="vi-VN"/>
              </w:rPr>
              <w:t>;</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w:t>
            </w:r>
            <w:r w:rsidRPr="001C5BE9">
              <w:rPr>
                <w:rFonts w:ascii="Times New Roman" w:eastAsia="Times New Roman" w:hAnsi="Times New Roman" w:cs="Times New Roman"/>
                <w:color w:val="000000"/>
                <w:sz w:val="28"/>
                <w:szCs w:val="28"/>
                <w:lang w:val="vi-VN"/>
              </w:rPr>
              <w:t> Nhà máy sản xuất hóa dược (vi sinh), thuốc.</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lastRenderedPageBreak/>
              <w:t>7. </w:t>
            </w:r>
            <w:r w:rsidRPr="001C5BE9">
              <w:rPr>
                <w:rFonts w:ascii="Times New Roman" w:eastAsia="Times New Roman" w:hAnsi="Times New Roman" w:cs="Times New Roman"/>
                <w:color w:val="000000"/>
                <w:sz w:val="28"/>
                <w:szCs w:val="28"/>
                <w:lang w:val="vi-VN"/>
              </w:rPr>
              <w:t>Dự án quy định tại Điểm g Khoản 3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w:t>
            </w:r>
            <w:r w:rsidRPr="001C5BE9">
              <w:rPr>
                <w:rFonts w:ascii="Times New Roman" w:eastAsia="Times New Roman" w:hAnsi="Times New Roman" w:cs="Times New Roman"/>
                <w:color w:val="000000"/>
                <w:sz w:val="28"/>
                <w:szCs w:val="28"/>
                <w:lang w:val="vi-VN"/>
              </w:rPr>
              <w:t> Nhà máy sản xuất các sản phẩm nhựa;</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w:t>
            </w:r>
            <w:r w:rsidRPr="001C5BE9">
              <w:rPr>
                <w:rFonts w:ascii="Times New Roman" w:eastAsia="Times New Roman" w:hAnsi="Times New Roman" w:cs="Times New Roman"/>
                <w:color w:val="000000"/>
                <w:sz w:val="28"/>
                <w:szCs w:val="28"/>
                <w:lang w:val="vi-VN"/>
              </w:rPr>
              <w:t> Nhà máy sản xuất pin;</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 </w:t>
            </w:r>
            <w:r w:rsidRPr="001C5BE9">
              <w:rPr>
                <w:rFonts w:ascii="Times New Roman" w:eastAsia="Times New Roman" w:hAnsi="Times New Roman" w:cs="Times New Roman"/>
                <w:color w:val="000000"/>
                <w:sz w:val="28"/>
                <w:szCs w:val="28"/>
                <w:lang w:val="vi-VN"/>
              </w:rPr>
              <w:t>Nhà máy sản xuất ắc quy;</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d) </w:t>
            </w:r>
            <w:r w:rsidRPr="001C5BE9">
              <w:rPr>
                <w:rFonts w:ascii="Times New Roman" w:eastAsia="Times New Roman" w:hAnsi="Times New Roman" w:cs="Times New Roman"/>
                <w:color w:val="000000"/>
                <w:sz w:val="28"/>
                <w:szCs w:val="28"/>
                <w:lang w:val="vi-VN"/>
              </w:rPr>
              <w:t>Nhà máy sản xuất sơn các loại, nguyên liệu nhựa alkyd, acrylic;</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đ) Nhà máy sản xuất săm lốp ô tô, máy kéo, mô tô, xe đạp; nhà máy sản xuất băng tải; nhà máy sản xuất cao su kỹ thuật;</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e)</w:t>
            </w:r>
            <w:r w:rsidRPr="001C5BE9">
              <w:rPr>
                <w:rFonts w:ascii="Times New Roman" w:eastAsia="Times New Roman" w:hAnsi="Times New Roman" w:cs="Times New Roman"/>
                <w:color w:val="000000"/>
                <w:sz w:val="28"/>
                <w:szCs w:val="28"/>
                <w:lang w:val="vi-VN"/>
              </w:rPr>
              <w:t> Dự án sản xuất vật liệu khác, trừ dự án quy định tại Điểm 4 Mục II Phần A của Phụ lục này.</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8.</w:t>
            </w:r>
            <w:r w:rsidRPr="001C5BE9">
              <w:rPr>
                <w:rFonts w:ascii="Times New Roman" w:eastAsia="Times New Roman" w:hAnsi="Times New Roman" w:cs="Times New Roman"/>
                <w:color w:val="000000"/>
                <w:sz w:val="28"/>
                <w:szCs w:val="28"/>
                <w:lang w:val="vi-VN"/>
              </w:rPr>
              <w:t> Dự án quy định tại Điểm h Khoản 3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w:t>
            </w:r>
            <w:r w:rsidRPr="001C5BE9">
              <w:rPr>
                <w:rFonts w:ascii="Times New Roman" w:eastAsia="Times New Roman" w:hAnsi="Times New Roman" w:cs="Times New Roman"/>
                <w:color w:val="000000"/>
                <w:sz w:val="28"/>
                <w:szCs w:val="28"/>
                <w:lang w:val="vi-VN"/>
              </w:rPr>
              <w:t> Nhà máy lắp ráp xe máy;</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w:t>
            </w:r>
            <w:r w:rsidRPr="001C5BE9">
              <w:rPr>
                <w:rFonts w:ascii="Times New Roman" w:eastAsia="Times New Roman" w:hAnsi="Times New Roman" w:cs="Times New Roman"/>
                <w:color w:val="000000"/>
                <w:sz w:val="28"/>
                <w:szCs w:val="28"/>
                <w:lang w:val="vi-VN"/>
              </w:rPr>
              <w:t> Nhà máy sản xuất phụ tùng ô tô, xe máy, xe đạp;</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w:t>
            </w:r>
            <w:r w:rsidRPr="001C5BE9">
              <w:rPr>
                <w:rFonts w:ascii="Times New Roman" w:eastAsia="Times New Roman" w:hAnsi="Times New Roman" w:cs="Times New Roman"/>
                <w:color w:val="000000"/>
                <w:sz w:val="28"/>
                <w:szCs w:val="28"/>
                <w:lang w:val="vi-VN"/>
              </w:rPr>
              <w:t> Dự </w:t>
            </w:r>
            <w:r w:rsidRPr="001C5BE9">
              <w:rPr>
                <w:rFonts w:ascii="Times New Roman" w:eastAsia="Times New Roman" w:hAnsi="Times New Roman" w:cs="Times New Roman"/>
                <w:color w:val="000000"/>
                <w:sz w:val="28"/>
                <w:szCs w:val="28"/>
              </w:rPr>
              <w:t>á</w:t>
            </w:r>
            <w:r w:rsidRPr="001C5BE9">
              <w:rPr>
                <w:rFonts w:ascii="Times New Roman" w:eastAsia="Times New Roman" w:hAnsi="Times New Roman" w:cs="Times New Roman"/>
                <w:color w:val="000000"/>
                <w:sz w:val="28"/>
                <w:szCs w:val="28"/>
                <w:lang w:val="vi-VN"/>
              </w:rPr>
              <w:t>n cơ khí khác, trừ các dự án quy định tại Điểm 5 Mục II Phần này của Phụ lục này.</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9.</w:t>
            </w:r>
            <w:r w:rsidRPr="001C5BE9">
              <w:rPr>
                <w:rFonts w:ascii="Times New Roman" w:eastAsia="Times New Roman" w:hAnsi="Times New Roman" w:cs="Times New Roman"/>
                <w:color w:val="000000"/>
                <w:sz w:val="28"/>
                <w:szCs w:val="28"/>
                <w:lang w:val="vi-VN"/>
              </w:rPr>
              <w:t> Dự án quy định tại Điểm </w:t>
            </w:r>
            <w:r w:rsidRPr="001C5BE9">
              <w:rPr>
                <w:rFonts w:ascii="Times New Roman" w:eastAsia="Times New Roman" w:hAnsi="Times New Roman" w:cs="Times New Roman"/>
                <w:color w:val="000000"/>
                <w:sz w:val="28"/>
                <w:szCs w:val="28"/>
              </w:rPr>
              <w:t>i </w:t>
            </w:r>
            <w:r w:rsidRPr="001C5BE9">
              <w:rPr>
                <w:rFonts w:ascii="Times New Roman" w:eastAsia="Times New Roman" w:hAnsi="Times New Roman" w:cs="Times New Roman"/>
                <w:color w:val="000000"/>
                <w:sz w:val="28"/>
                <w:szCs w:val="28"/>
                <w:lang w:val="vi-VN"/>
              </w:rPr>
              <w:t>Khoản 3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w:t>
            </w:r>
            <w:r w:rsidRPr="001C5BE9">
              <w:rPr>
                <w:rFonts w:ascii="Times New Roman" w:eastAsia="Times New Roman" w:hAnsi="Times New Roman" w:cs="Times New Roman"/>
                <w:color w:val="000000"/>
                <w:sz w:val="28"/>
                <w:szCs w:val="28"/>
                <w:lang w:val="vi-VN"/>
              </w:rPr>
              <w:t> Tháp (cột) thu, phát sóng viễn thông;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w:t>
            </w:r>
            <w:r w:rsidRPr="001C5BE9">
              <w:rPr>
                <w:rFonts w:ascii="Times New Roman" w:eastAsia="Times New Roman" w:hAnsi="Times New Roman" w:cs="Times New Roman"/>
                <w:color w:val="000000"/>
                <w:sz w:val="28"/>
                <w:szCs w:val="28"/>
                <w:lang w:val="vi-VN"/>
              </w:rPr>
              <w:t> Tuyến cấp bể, tuyến cột, tuyến cáp viễn thông;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w:t>
            </w:r>
            <w:r w:rsidRPr="001C5BE9">
              <w:rPr>
                <w:rFonts w:ascii="Times New Roman" w:eastAsia="Times New Roman" w:hAnsi="Times New Roman" w:cs="Times New Roman"/>
                <w:color w:val="000000"/>
                <w:sz w:val="28"/>
                <w:szCs w:val="28"/>
                <w:lang w:val="vi-VN"/>
              </w:rPr>
              <w:t> Nhà phục vụ thông tin liên lạc, nhà bưu điện, nhà bưu cục, nhà lắp đặt thiết bị viễn thông;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d)</w:t>
            </w:r>
            <w:r w:rsidRPr="001C5BE9">
              <w:rPr>
                <w:rFonts w:ascii="Times New Roman" w:eastAsia="Times New Roman" w:hAnsi="Times New Roman" w:cs="Times New Roman"/>
                <w:color w:val="000000"/>
                <w:sz w:val="28"/>
                <w:szCs w:val="28"/>
                <w:lang w:val="vi-VN"/>
              </w:rPr>
              <w:t> Dự án đầu tư trang thiết bị bưu chính, viễn thông.</w:t>
            </w:r>
          </w:p>
        </w:tc>
        <w:tc>
          <w:tcPr>
            <w:tcW w:w="1843"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69128F" w:rsidRPr="001C5BE9" w:rsidRDefault="0069128F" w:rsidP="00123AA1">
            <w:pPr>
              <w:spacing w:before="120" w:after="120" w:line="234" w:lineRule="atLeast"/>
              <w:ind w:firstLine="1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lastRenderedPageBreak/>
              <w:t xml:space="preserve">Từ 1.500 tỷ </w:t>
            </w:r>
            <w:r w:rsidRPr="001C5BE9">
              <w:rPr>
                <w:rFonts w:ascii="Times New Roman" w:eastAsia="Times New Roman" w:hAnsi="Times New Roman" w:cs="Times New Roman"/>
                <w:b/>
                <w:bCs/>
                <w:color w:val="000000"/>
                <w:sz w:val="28"/>
                <w:szCs w:val="28"/>
                <w:lang w:val="vi-VN"/>
              </w:rPr>
              <w:lastRenderedPageBreak/>
              <w:t>đồng tr</w:t>
            </w:r>
            <w:r w:rsidRPr="001C5BE9">
              <w:rPr>
                <w:rFonts w:ascii="Times New Roman" w:eastAsia="Times New Roman" w:hAnsi="Times New Roman" w:cs="Times New Roman"/>
                <w:b/>
                <w:bCs/>
                <w:color w:val="000000"/>
                <w:sz w:val="28"/>
                <w:szCs w:val="28"/>
              </w:rPr>
              <w:t>ở l</w:t>
            </w:r>
            <w:r w:rsidRPr="001C5BE9">
              <w:rPr>
                <w:rFonts w:ascii="Times New Roman" w:eastAsia="Times New Roman" w:hAnsi="Times New Roman" w:cs="Times New Roman"/>
                <w:b/>
                <w:bCs/>
                <w:color w:val="000000"/>
                <w:sz w:val="28"/>
                <w:szCs w:val="28"/>
                <w:lang w:val="vi-VN"/>
              </w:rPr>
              <w:t>ên</w:t>
            </w:r>
          </w:p>
        </w:tc>
      </w:tr>
      <w:tr w:rsidR="0069128F" w:rsidRPr="001C5BE9" w:rsidTr="00376FF3">
        <w:trPr>
          <w:tblCellSpacing w:w="0" w:type="dxa"/>
        </w:trPr>
        <w:tc>
          <w:tcPr>
            <w:tcW w:w="594"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69128F" w:rsidRPr="001C5BE9" w:rsidRDefault="00D90299" w:rsidP="00D90299">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rPr>
              <w:lastRenderedPageBreak/>
              <w:t>I</w:t>
            </w:r>
            <w:r w:rsidR="0069128F" w:rsidRPr="001C5BE9">
              <w:rPr>
                <w:rFonts w:ascii="Times New Roman" w:eastAsia="Times New Roman" w:hAnsi="Times New Roman" w:cs="Times New Roman"/>
                <w:b/>
                <w:bCs/>
                <w:color w:val="000000"/>
                <w:sz w:val="28"/>
                <w:szCs w:val="28"/>
              </w:rPr>
              <w:t>V</w:t>
            </w:r>
          </w:p>
        </w:tc>
        <w:tc>
          <w:tcPr>
            <w:tcW w:w="6909"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rPr>
              <w:t>PHÂN LOẠI DỰ ÁN NHÓM A THEO QUY ĐỊNH TẠI KHOẢN 4 ĐIỀU 8 CỦA LUẬT ĐẦU TƯ CÔNG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1. </w:t>
            </w:r>
            <w:r w:rsidRPr="001C5BE9">
              <w:rPr>
                <w:rFonts w:ascii="Times New Roman" w:eastAsia="Times New Roman" w:hAnsi="Times New Roman" w:cs="Times New Roman"/>
                <w:color w:val="000000"/>
                <w:sz w:val="28"/>
                <w:szCs w:val="28"/>
                <w:lang w:val="vi-VN"/>
              </w:rPr>
              <w:t>Dự án theo quy định tại Điểm a Khoản 4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 </w:t>
            </w:r>
            <w:r w:rsidRPr="001C5BE9">
              <w:rPr>
                <w:rFonts w:ascii="Times New Roman" w:eastAsia="Times New Roman" w:hAnsi="Times New Roman" w:cs="Times New Roman"/>
                <w:color w:val="000000"/>
                <w:sz w:val="28"/>
                <w:szCs w:val="28"/>
                <w:lang w:val="vi-VN"/>
              </w:rPr>
              <w:t>Trồng rừng phòng hộ đầu nguồn và trồng cây chắn sóng bảo vệ đê; xây dựng, tu bổ đê điều;</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 </w:t>
            </w:r>
            <w:r w:rsidRPr="001C5BE9">
              <w:rPr>
                <w:rFonts w:ascii="Times New Roman" w:eastAsia="Times New Roman" w:hAnsi="Times New Roman" w:cs="Times New Roman"/>
                <w:color w:val="000000"/>
                <w:sz w:val="28"/>
                <w:szCs w:val="28"/>
                <w:lang w:val="vi-VN"/>
              </w:rPr>
              <w:t>Dự án bảo vệ và phát triển rừng, hạ tầng lâm sinh;</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 </w:t>
            </w:r>
            <w:r w:rsidRPr="001C5BE9">
              <w:rPr>
                <w:rFonts w:ascii="Times New Roman" w:eastAsia="Times New Roman" w:hAnsi="Times New Roman" w:cs="Times New Roman"/>
                <w:color w:val="000000"/>
                <w:sz w:val="28"/>
                <w:szCs w:val="28"/>
                <w:lang w:val="vi-VN"/>
              </w:rPr>
              <w:t>Dự án sản xuất giống cây trồng, vật nuôi, giống cây lâm nghiệp và giống thủy sản;</w:t>
            </w:r>
          </w:p>
          <w:p w:rsidR="0069128F"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lastRenderedPageBreak/>
              <w:t>d) </w:t>
            </w:r>
            <w:r w:rsidRPr="001C5BE9">
              <w:rPr>
                <w:rFonts w:ascii="Times New Roman" w:eastAsia="Times New Roman" w:hAnsi="Times New Roman" w:cs="Times New Roman"/>
                <w:color w:val="000000"/>
                <w:sz w:val="28"/>
                <w:szCs w:val="28"/>
                <w:lang w:val="vi-VN"/>
              </w:rPr>
              <w:t>Hạ tầng sản xuất và phát triển nông, lâm nghiệp, diêm nghiệp và thủy sản.</w:t>
            </w:r>
          </w:p>
          <w:p w:rsidR="000235C0" w:rsidRPr="000235C0" w:rsidRDefault="000235C0" w:rsidP="00123AA1">
            <w:pPr>
              <w:spacing w:before="120" w:after="120" w:line="234"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 Dự án định canh, định cư, di dời và ổn định dân cư ra khỏi khu vực thường xuyên xảy ra thiên tai.</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2. </w:t>
            </w:r>
            <w:r w:rsidRPr="001C5BE9">
              <w:rPr>
                <w:rFonts w:ascii="Times New Roman" w:eastAsia="Times New Roman" w:hAnsi="Times New Roman" w:cs="Times New Roman"/>
                <w:color w:val="000000"/>
                <w:sz w:val="28"/>
                <w:szCs w:val="28"/>
                <w:lang w:val="vi-VN"/>
              </w:rPr>
              <w:t>Dự án quy định tại Điểm b Khoản 4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 </w:t>
            </w:r>
            <w:r w:rsidRPr="001C5BE9">
              <w:rPr>
                <w:rFonts w:ascii="Times New Roman" w:eastAsia="Times New Roman" w:hAnsi="Times New Roman" w:cs="Times New Roman"/>
                <w:color w:val="000000"/>
                <w:sz w:val="28"/>
                <w:szCs w:val="28"/>
                <w:lang w:val="vi-VN"/>
              </w:rPr>
              <w:t>Dự án bảo vệ và phát triển rừng tại vườn quốc gia;</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 </w:t>
            </w:r>
            <w:r w:rsidRPr="001C5BE9">
              <w:rPr>
                <w:rFonts w:ascii="Times New Roman" w:eastAsia="Times New Roman" w:hAnsi="Times New Roman" w:cs="Times New Roman"/>
                <w:color w:val="000000"/>
                <w:sz w:val="28"/>
                <w:szCs w:val="28"/>
                <w:lang w:val="vi-VN"/>
              </w:rPr>
              <w:t>Dự án bảo vệ khu bảo tồn thiên nhiên; các khu bảo tồn biển và khu bảo tồn vùng nước nội địa;</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 </w:t>
            </w:r>
            <w:r w:rsidRPr="001C5BE9">
              <w:rPr>
                <w:rFonts w:ascii="Times New Roman" w:eastAsia="Times New Roman" w:hAnsi="Times New Roman" w:cs="Times New Roman"/>
                <w:color w:val="000000"/>
                <w:sz w:val="28"/>
                <w:szCs w:val="28"/>
                <w:lang w:val="vi-VN"/>
              </w:rPr>
              <w:t>Dự án bảo vệ và bảo tồn động, thực vật hoang dã; dự án bảo tồn và l</w:t>
            </w:r>
            <w:r w:rsidRPr="001C5BE9">
              <w:rPr>
                <w:rFonts w:ascii="Times New Roman" w:eastAsia="Times New Roman" w:hAnsi="Times New Roman" w:cs="Times New Roman"/>
                <w:color w:val="000000"/>
                <w:sz w:val="28"/>
                <w:szCs w:val="28"/>
              </w:rPr>
              <w:t>ưu</w:t>
            </w:r>
            <w:r w:rsidRPr="001C5BE9">
              <w:rPr>
                <w:rFonts w:ascii="Times New Roman" w:eastAsia="Times New Roman" w:hAnsi="Times New Roman" w:cs="Times New Roman"/>
                <w:color w:val="000000"/>
                <w:sz w:val="28"/>
                <w:szCs w:val="28"/>
                <w:lang w:val="vi-VN"/>
              </w:rPr>
              <w:t> giữ nguồn gien quý hiếm, trung tâm cứu hộ động vật hoang dã;</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d) </w:t>
            </w:r>
            <w:r w:rsidRPr="001C5BE9">
              <w:rPr>
                <w:rFonts w:ascii="Times New Roman" w:eastAsia="Times New Roman" w:hAnsi="Times New Roman" w:cs="Times New Roman"/>
                <w:color w:val="000000"/>
                <w:sz w:val="28"/>
                <w:szCs w:val="28"/>
                <w:lang w:val="vi-VN"/>
              </w:rPr>
              <w:t>Dự án xây dựng công viên động vật hoang dã.</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3. </w:t>
            </w:r>
            <w:r w:rsidRPr="001C5BE9">
              <w:rPr>
                <w:rFonts w:ascii="Times New Roman" w:eastAsia="Times New Roman" w:hAnsi="Times New Roman" w:cs="Times New Roman"/>
                <w:color w:val="000000"/>
                <w:sz w:val="28"/>
                <w:szCs w:val="28"/>
                <w:lang w:val="vi-VN"/>
              </w:rPr>
              <w:t>Dự án quy định tại Điểm c Khoản 4 Điều 8 của Luật Đầu tư công là dự án tổng thể hạ tầng kỹ thuật của cả khu đô thị mới.</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Đối với các dự án thành phần hoặc dự án đầu tư hạ tầng được cấp có thẩm quyền phê duyệt bằng một quyết định đầu tư riêng trong khu đô thị mới (trừ các dự án quy định tại Điểm 3 Mục III Phần A của Phụ lục này), việc phân nhóm dự án theo tiêu chí phân nhóm dự án quy định tại các Điểm 1, 2, 4 Mục này và các Mục I, II, III, V Ph</w:t>
            </w:r>
            <w:r w:rsidRPr="001C5BE9">
              <w:rPr>
                <w:rFonts w:ascii="Times New Roman" w:eastAsia="Times New Roman" w:hAnsi="Times New Roman" w:cs="Times New Roman"/>
                <w:color w:val="000000"/>
                <w:sz w:val="28"/>
                <w:szCs w:val="28"/>
              </w:rPr>
              <w:t>ầ</w:t>
            </w:r>
            <w:r w:rsidRPr="001C5BE9">
              <w:rPr>
                <w:rFonts w:ascii="Times New Roman" w:eastAsia="Times New Roman" w:hAnsi="Times New Roman" w:cs="Times New Roman"/>
                <w:color w:val="000000"/>
                <w:sz w:val="28"/>
                <w:szCs w:val="28"/>
                <w:lang w:val="vi-VN"/>
              </w:rPr>
              <w:t>n A và Phần B, </w:t>
            </w:r>
            <w:r w:rsidRPr="001C5BE9">
              <w:rPr>
                <w:rFonts w:ascii="Times New Roman" w:eastAsia="Times New Roman" w:hAnsi="Times New Roman" w:cs="Times New Roman"/>
                <w:color w:val="000000"/>
                <w:sz w:val="28"/>
                <w:szCs w:val="28"/>
              </w:rPr>
              <w:t>C </w:t>
            </w:r>
            <w:r w:rsidRPr="001C5BE9">
              <w:rPr>
                <w:rFonts w:ascii="Times New Roman" w:eastAsia="Times New Roman" w:hAnsi="Times New Roman" w:cs="Times New Roman"/>
                <w:color w:val="000000"/>
                <w:sz w:val="28"/>
                <w:szCs w:val="28"/>
                <w:lang w:val="vi-VN"/>
              </w:rPr>
              <w:t>của Phụ lục này.</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4. Dự án quy định tại Điểm d Khoản 4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 </w:t>
            </w:r>
            <w:r w:rsidRPr="001C5BE9">
              <w:rPr>
                <w:rFonts w:ascii="Times New Roman" w:eastAsia="Times New Roman" w:hAnsi="Times New Roman" w:cs="Times New Roman"/>
                <w:color w:val="000000"/>
                <w:sz w:val="28"/>
                <w:szCs w:val="28"/>
                <w:lang w:val="vi-VN"/>
              </w:rPr>
              <w:t>Nhà máy sữa; nhà máy sản xuất bánh kẹo, mỳ ăn liền; nhà máy sản xuất dầu ăn, hương liệu; nhà máy sản xuất rượu, bia, nước giải khát; nhà máy xay xát, lau bóng gạo; nhà máy chế biến nông, lâm sản khác;</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w:t>
            </w:r>
            <w:r w:rsidRPr="001C5BE9">
              <w:rPr>
                <w:rFonts w:ascii="Times New Roman" w:eastAsia="Times New Roman" w:hAnsi="Times New Roman" w:cs="Times New Roman"/>
                <w:color w:val="000000"/>
                <w:sz w:val="28"/>
                <w:szCs w:val="28"/>
                <w:lang w:val="vi-VN"/>
              </w:rPr>
              <w:t> Nhà máy dệt; nhà máy sản xuất các sản phẩm may;</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w:t>
            </w:r>
            <w:r w:rsidRPr="001C5BE9">
              <w:rPr>
                <w:rFonts w:ascii="Times New Roman" w:eastAsia="Times New Roman" w:hAnsi="Times New Roman" w:cs="Times New Roman"/>
                <w:color w:val="000000"/>
                <w:sz w:val="28"/>
                <w:szCs w:val="28"/>
                <w:lang w:val="vi-VN"/>
              </w:rPr>
              <w:t> Nhà máy in, nhuộm;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d)</w:t>
            </w:r>
            <w:r w:rsidRPr="001C5BE9">
              <w:rPr>
                <w:rFonts w:ascii="Times New Roman" w:eastAsia="Times New Roman" w:hAnsi="Times New Roman" w:cs="Times New Roman"/>
                <w:color w:val="000000"/>
                <w:sz w:val="28"/>
                <w:szCs w:val="28"/>
                <w:lang w:val="vi-VN"/>
              </w:rPr>
              <w:t> Nhà máy thuộc da và sản xuất các sản phẩm từ da;</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đ) Nhà máy sản xuất đồ sành sứ, thủy tinh;</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e)</w:t>
            </w:r>
            <w:r w:rsidRPr="001C5BE9">
              <w:rPr>
                <w:rFonts w:ascii="Times New Roman" w:eastAsia="Times New Roman" w:hAnsi="Times New Roman" w:cs="Times New Roman"/>
                <w:color w:val="000000"/>
                <w:sz w:val="28"/>
                <w:szCs w:val="28"/>
                <w:lang w:val="vi-VN"/>
              </w:rPr>
              <w:t> Nhà máy bột giấy và giấy;</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g)</w:t>
            </w:r>
            <w:r w:rsidRPr="001C5BE9">
              <w:rPr>
                <w:rFonts w:ascii="Times New Roman" w:eastAsia="Times New Roman" w:hAnsi="Times New Roman" w:cs="Times New Roman"/>
                <w:color w:val="000000"/>
                <w:sz w:val="28"/>
                <w:szCs w:val="28"/>
                <w:lang w:val="vi-VN"/>
              </w:rPr>
              <w:t> Nhà máy sản xuất thuốc lá;</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lastRenderedPageBreak/>
              <w:t>h) </w:t>
            </w:r>
            <w:r w:rsidRPr="001C5BE9">
              <w:rPr>
                <w:rFonts w:ascii="Times New Roman" w:eastAsia="Times New Roman" w:hAnsi="Times New Roman" w:cs="Times New Roman"/>
                <w:color w:val="000000"/>
                <w:sz w:val="28"/>
                <w:szCs w:val="28"/>
                <w:lang w:val="vi-VN"/>
              </w:rPr>
              <w:t>Nhà máy chế biến thủy sản; nhà máy chế biến đồ hộp;</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i) </w:t>
            </w:r>
            <w:r w:rsidRPr="001C5BE9">
              <w:rPr>
                <w:rFonts w:ascii="Times New Roman" w:eastAsia="Times New Roman" w:hAnsi="Times New Roman" w:cs="Times New Roman"/>
                <w:color w:val="000000"/>
                <w:sz w:val="28"/>
                <w:szCs w:val="28"/>
                <w:lang w:val="vi-VN"/>
              </w:rPr>
              <w:t>Nhà máy chế biến gỗ và lâm sản ngoài gỗ;</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k) Nhà máy đóng tầu; dự án đóng t</w:t>
            </w:r>
            <w:r w:rsidRPr="001C5BE9">
              <w:rPr>
                <w:rFonts w:ascii="Times New Roman" w:eastAsia="Times New Roman" w:hAnsi="Times New Roman" w:cs="Times New Roman"/>
                <w:color w:val="000000"/>
                <w:sz w:val="28"/>
                <w:szCs w:val="28"/>
              </w:rPr>
              <w:t>ầ</w:t>
            </w:r>
            <w:r w:rsidRPr="001C5BE9">
              <w:rPr>
                <w:rFonts w:ascii="Times New Roman" w:eastAsia="Times New Roman" w:hAnsi="Times New Roman" w:cs="Times New Roman"/>
                <w:color w:val="000000"/>
                <w:sz w:val="28"/>
                <w:szCs w:val="28"/>
                <w:lang w:val="vi-VN"/>
              </w:rPr>
              <w:t>u;</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l</w:t>
            </w:r>
            <w:r w:rsidRPr="001C5BE9">
              <w:rPr>
                <w:rFonts w:ascii="Times New Roman" w:eastAsia="Times New Roman" w:hAnsi="Times New Roman" w:cs="Times New Roman"/>
                <w:color w:val="000000"/>
                <w:sz w:val="28"/>
                <w:szCs w:val="28"/>
                <w:lang w:val="vi-VN"/>
              </w:rPr>
              <w:t>) Dự án công nghiệp khác, trừ các dự án thuộc lĩnh vực công nghiệp quy định tại các Mục I, II và III Ph</w:t>
            </w:r>
            <w:r w:rsidRPr="001C5BE9">
              <w:rPr>
                <w:rFonts w:ascii="Times New Roman" w:eastAsia="Times New Roman" w:hAnsi="Times New Roman" w:cs="Times New Roman"/>
                <w:color w:val="000000"/>
                <w:sz w:val="28"/>
                <w:szCs w:val="28"/>
              </w:rPr>
              <w:t>ầ</w:t>
            </w:r>
            <w:r w:rsidRPr="001C5BE9">
              <w:rPr>
                <w:rFonts w:ascii="Times New Roman" w:eastAsia="Times New Roman" w:hAnsi="Times New Roman" w:cs="Times New Roman"/>
                <w:color w:val="000000"/>
                <w:sz w:val="28"/>
                <w:szCs w:val="28"/>
                <w:lang w:val="vi-VN"/>
              </w:rPr>
              <w:t>n A của Phụ lục này.</w:t>
            </w:r>
          </w:p>
        </w:tc>
        <w:tc>
          <w:tcPr>
            <w:tcW w:w="1843"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69128F" w:rsidRPr="001C5BE9" w:rsidRDefault="0069128F" w:rsidP="00123AA1">
            <w:pPr>
              <w:spacing w:before="120" w:after="120" w:line="234" w:lineRule="atLeast"/>
              <w:ind w:firstLine="1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lastRenderedPageBreak/>
              <w:t>Từ 1.000 tỷ đồng trở lên</w:t>
            </w:r>
          </w:p>
        </w:tc>
      </w:tr>
      <w:tr w:rsidR="0069128F" w:rsidRPr="003E4CE8" w:rsidTr="00376FF3">
        <w:trPr>
          <w:tblCellSpacing w:w="0" w:type="dxa"/>
        </w:trPr>
        <w:tc>
          <w:tcPr>
            <w:tcW w:w="594"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69128F" w:rsidRPr="001C5BE9" w:rsidRDefault="0069128F" w:rsidP="00D90299">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lastRenderedPageBreak/>
              <w:t>V</w:t>
            </w:r>
          </w:p>
        </w:tc>
        <w:tc>
          <w:tcPr>
            <w:tcW w:w="6909"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PHÂN LOẠI DỰ ÁN NHÓM A THEO QUY ĐỊNH TẠI KHOẢN 5 ĐIỀU 8 CỦA LUẬT ĐẦU TƯ CÔNG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1. Dự án quy định tại Điểm a Khoản 5 Điều 8 của Luật Đầu tư công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w:t>
            </w:r>
            <w:r w:rsidRPr="001C5BE9">
              <w:rPr>
                <w:rFonts w:ascii="Times New Roman" w:eastAsia="Times New Roman" w:hAnsi="Times New Roman" w:cs="Times New Roman"/>
                <w:color w:val="000000"/>
                <w:sz w:val="28"/>
                <w:szCs w:val="28"/>
                <w:lang w:val="vi-VN"/>
              </w:rPr>
              <w:t> Bệnh viện từ trung ương đến địa phương; phòng khám đa khoa, phòng khám chuyên khoa; cơ sở giám định y khoa; cơ sở chẩn đoán; nhà hộ sinh; trạm y tế cấp xã và tương đương; cơ sở y tế dự phòng; cơ sở phục hồi chức năng; tổ chức giám định pháp y, </w:t>
            </w:r>
            <w:r w:rsidRPr="001C5BE9">
              <w:rPr>
                <w:rFonts w:ascii="Times New Roman" w:eastAsia="Times New Roman" w:hAnsi="Times New Roman" w:cs="Times New Roman"/>
                <w:color w:val="000000"/>
                <w:sz w:val="28"/>
                <w:szCs w:val="28"/>
                <w:shd w:val="clear" w:color="auto" w:fill="FFFFFF"/>
                <w:lang w:val="vi-VN"/>
              </w:rPr>
              <w:t>tổ chức</w:t>
            </w:r>
            <w:r w:rsidRPr="001C5BE9">
              <w:rPr>
                <w:rFonts w:ascii="Times New Roman" w:eastAsia="Times New Roman" w:hAnsi="Times New Roman" w:cs="Times New Roman"/>
                <w:color w:val="000000"/>
                <w:sz w:val="28"/>
                <w:szCs w:val="28"/>
                <w:lang w:val="vi-VN"/>
              </w:rPr>
              <w:t> giám định pháp y tâm thần từ trung ương đến địa phương; các cơ sở y tế khác;</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w:t>
            </w:r>
            <w:r w:rsidRPr="001C5BE9">
              <w:rPr>
                <w:rFonts w:ascii="Times New Roman" w:eastAsia="Times New Roman" w:hAnsi="Times New Roman" w:cs="Times New Roman"/>
                <w:color w:val="000000"/>
                <w:sz w:val="28"/>
                <w:szCs w:val="28"/>
                <w:lang w:val="vi-VN"/>
              </w:rPr>
              <w:t> Nhà điều dưỡng, phục hồi chức năng, chỉnh hình, nhà dưỡng lão;</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 </w:t>
            </w:r>
            <w:r w:rsidRPr="001C5BE9">
              <w:rPr>
                <w:rFonts w:ascii="Times New Roman" w:eastAsia="Times New Roman" w:hAnsi="Times New Roman" w:cs="Times New Roman"/>
                <w:color w:val="000000"/>
                <w:sz w:val="28"/>
                <w:szCs w:val="28"/>
                <w:lang w:val="vi-VN"/>
              </w:rPr>
              <w:t>Trung tâm hội nghị, nhà hát, nhà </w:t>
            </w:r>
            <w:r w:rsidRPr="001C5BE9">
              <w:rPr>
                <w:rFonts w:ascii="Times New Roman" w:eastAsia="Times New Roman" w:hAnsi="Times New Roman" w:cs="Times New Roman"/>
                <w:color w:val="000000"/>
                <w:sz w:val="28"/>
                <w:szCs w:val="28"/>
                <w:shd w:val="clear" w:color="auto" w:fill="FFFFFF"/>
                <w:lang w:val="vi-VN"/>
              </w:rPr>
              <w:t>văn</w:t>
            </w:r>
            <w:r w:rsidRPr="001C5BE9">
              <w:rPr>
                <w:rFonts w:ascii="Times New Roman" w:eastAsia="Times New Roman" w:hAnsi="Times New Roman" w:cs="Times New Roman"/>
                <w:color w:val="000000"/>
                <w:sz w:val="28"/>
                <w:szCs w:val="28"/>
                <w:lang w:val="vi-VN"/>
              </w:rPr>
              <w:t> hóa, câu lạc bộ, rạp chiếu phim, rạp xiếc, vũ trường;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d) </w:t>
            </w:r>
            <w:r w:rsidRPr="001C5BE9">
              <w:rPr>
                <w:rFonts w:ascii="Times New Roman" w:eastAsia="Times New Roman" w:hAnsi="Times New Roman" w:cs="Times New Roman"/>
                <w:color w:val="000000"/>
                <w:sz w:val="28"/>
                <w:szCs w:val="28"/>
                <w:lang w:val="vi-VN"/>
              </w:rPr>
              <w:t>Bảo tàng, thư viện, triển lãm, nhà trưng bày và các dự án văn hóa khác có chức năng tương tự;</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đ) Di tích; dự án phục vụ tín ngưỡng (hành lễ); tượng đài ngoài trời;</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e)</w:t>
            </w:r>
            <w:r w:rsidRPr="001C5BE9">
              <w:rPr>
                <w:rFonts w:ascii="Times New Roman" w:eastAsia="Times New Roman" w:hAnsi="Times New Roman" w:cs="Times New Roman"/>
                <w:color w:val="000000"/>
                <w:sz w:val="28"/>
                <w:szCs w:val="28"/>
                <w:lang w:val="vi-VN"/>
              </w:rPr>
              <w:t> Xây dựng phòng học, giảng đường, thư viện, nhà liên bộ, phòng làm việc, nhà công vụ, các công trình chức năng và phụ trợ, trang thiết bị của các cơ sở giáo dục, đào tạo và giáo dục nghề nghiệp;</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g) Khu nhà ở cho sinh viên, học sinh (ký túc xá sinh viên, học sinh).</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2.</w:t>
            </w:r>
            <w:r w:rsidRPr="001C5BE9">
              <w:rPr>
                <w:rFonts w:ascii="Times New Roman" w:eastAsia="Times New Roman" w:hAnsi="Times New Roman" w:cs="Times New Roman"/>
                <w:color w:val="000000"/>
                <w:sz w:val="28"/>
                <w:szCs w:val="28"/>
                <w:lang w:val="vi-VN"/>
              </w:rPr>
              <w:t> Dự án quy định tại Điểm b Khoản 5 Điều 8 của Luật Đầu tư công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w:t>
            </w:r>
            <w:r w:rsidRPr="001C5BE9">
              <w:rPr>
                <w:rFonts w:ascii="Times New Roman" w:eastAsia="Times New Roman" w:hAnsi="Times New Roman" w:cs="Times New Roman"/>
                <w:color w:val="000000"/>
                <w:sz w:val="28"/>
                <w:szCs w:val="28"/>
                <w:lang w:val="vi-VN"/>
              </w:rPr>
              <w:t> Đầu tư cơ sở vật chất cho các tổ chức khoa học và công nghệ;</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w:t>
            </w:r>
            <w:r w:rsidRPr="001C5BE9">
              <w:rPr>
                <w:rFonts w:ascii="Times New Roman" w:eastAsia="Times New Roman" w:hAnsi="Times New Roman" w:cs="Times New Roman"/>
                <w:color w:val="000000"/>
                <w:sz w:val="28"/>
                <w:szCs w:val="28"/>
                <w:lang w:val="vi-VN"/>
              </w:rPr>
              <w:t> Phòng thí nghiệm, xưởng thực nghiệm;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lastRenderedPageBreak/>
              <w:t>c)</w:t>
            </w:r>
            <w:r w:rsidRPr="001C5BE9">
              <w:rPr>
                <w:rFonts w:ascii="Times New Roman" w:eastAsia="Times New Roman" w:hAnsi="Times New Roman" w:cs="Times New Roman"/>
                <w:color w:val="000000"/>
                <w:sz w:val="28"/>
                <w:szCs w:val="28"/>
                <w:lang w:val="vi-VN"/>
              </w:rPr>
              <w:t> Trung tâm phân tích, kiểm nghiệm, kiểm định;</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d)</w:t>
            </w:r>
            <w:r w:rsidRPr="001C5BE9">
              <w:rPr>
                <w:rFonts w:ascii="Times New Roman" w:eastAsia="Times New Roman" w:hAnsi="Times New Roman" w:cs="Times New Roman"/>
                <w:color w:val="000000"/>
                <w:sz w:val="28"/>
                <w:szCs w:val="28"/>
                <w:lang w:val="vi-VN"/>
              </w:rPr>
              <w:t> Phòng thiết kế chuyên dụng trong </w:t>
            </w:r>
            <w:r w:rsidRPr="001C5BE9">
              <w:rPr>
                <w:rFonts w:ascii="Times New Roman" w:eastAsia="Times New Roman" w:hAnsi="Times New Roman" w:cs="Times New Roman"/>
                <w:color w:val="000000"/>
                <w:sz w:val="28"/>
                <w:szCs w:val="28"/>
              </w:rPr>
              <w:t>l</w:t>
            </w:r>
            <w:r w:rsidRPr="001C5BE9">
              <w:rPr>
                <w:rFonts w:ascii="Times New Roman" w:eastAsia="Times New Roman" w:hAnsi="Times New Roman" w:cs="Times New Roman"/>
                <w:color w:val="000000"/>
                <w:sz w:val="28"/>
                <w:szCs w:val="28"/>
                <w:lang w:val="vi-VN"/>
              </w:rPr>
              <w:t>ĩnh vực khoa học tự nhiên và kỹ thuật; các trung tâm ứng dụng và chuyển giao công nghệ;</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đ) Dự án Tiêu chuẩn - Đo lường </w:t>
            </w:r>
            <w:r w:rsidRPr="001C5BE9">
              <w:rPr>
                <w:rFonts w:ascii="Times New Roman" w:eastAsia="Times New Roman" w:hAnsi="Times New Roman" w:cs="Times New Roman"/>
                <w:color w:val="000000"/>
                <w:sz w:val="28"/>
                <w:szCs w:val="28"/>
              </w:rPr>
              <w:t>-</w:t>
            </w:r>
            <w:r w:rsidRPr="001C5BE9">
              <w:rPr>
                <w:rFonts w:ascii="Times New Roman" w:eastAsia="Times New Roman" w:hAnsi="Times New Roman" w:cs="Times New Roman"/>
                <w:color w:val="000000"/>
                <w:sz w:val="28"/>
                <w:szCs w:val="28"/>
                <w:lang w:val="vi-VN"/>
              </w:rPr>
              <w:t> Chất lượng;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e)</w:t>
            </w:r>
            <w:r w:rsidRPr="001C5BE9">
              <w:rPr>
                <w:rFonts w:ascii="Times New Roman" w:eastAsia="Times New Roman" w:hAnsi="Times New Roman" w:cs="Times New Roman"/>
                <w:color w:val="000000"/>
                <w:sz w:val="28"/>
                <w:szCs w:val="28"/>
                <w:lang w:val="vi-VN"/>
              </w:rPr>
              <w:t> Trạm, trại thực nghiệm;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g)</w:t>
            </w:r>
            <w:r w:rsidRPr="001C5BE9">
              <w:rPr>
                <w:rFonts w:ascii="Times New Roman" w:eastAsia="Times New Roman" w:hAnsi="Times New Roman" w:cs="Times New Roman"/>
                <w:color w:val="000000"/>
                <w:sz w:val="28"/>
                <w:szCs w:val="28"/>
                <w:lang w:val="vi-VN"/>
              </w:rPr>
              <w:t> Dự án tổng thể hạ tầng khu; công nghệ cao, khu nông nghiệp ứng dụng công nghệ cao;</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h)</w:t>
            </w:r>
            <w:r w:rsidRPr="001C5BE9">
              <w:rPr>
                <w:rFonts w:ascii="Times New Roman" w:eastAsia="Times New Roman" w:hAnsi="Times New Roman" w:cs="Times New Roman"/>
                <w:color w:val="000000"/>
                <w:sz w:val="28"/>
                <w:szCs w:val="28"/>
                <w:lang w:val="vi-VN"/>
              </w:rPr>
              <w:t> Mạng lưới quan trắc khí tượng thủy văn, quan trắc môi trường, quan trắc tài nguyên nước, đo đạc bản đồ, quản lý đ</w:t>
            </w:r>
            <w:r w:rsidRPr="001C5BE9">
              <w:rPr>
                <w:rFonts w:ascii="Times New Roman" w:eastAsia="Times New Roman" w:hAnsi="Times New Roman" w:cs="Times New Roman"/>
                <w:color w:val="000000"/>
                <w:sz w:val="28"/>
                <w:szCs w:val="28"/>
              </w:rPr>
              <w:t>ấ</w:t>
            </w:r>
            <w:r w:rsidRPr="001C5BE9">
              <w:rPr>
                <w:rFonts w:ascii="Times New Roman" w:eastAsia="Times New Roman" w:hAnsi="Times New Roman" w:cs="Times New Roman"/>
                <w:color w:val="000000"/>
                <w:sz w:val="28"/>
                <w:szCs w:val="28"/>
                <w:lang w:val="vi-VN"/>
              </w:rPr>
              <w:t>t đai, địa chất k</w:t>
            </w:r>
            <w:r w:rsidRPr="001C5BE9">
              <w:rPr>
                <w:rFonts w:ascii="Times New Roman" w:eastAsia="Times New Roman" w:hAnsi="Times New Roman" w:cs="Times New Roman"/>
                <w:color w:val="000000"/>
                <w:sz w:val="28"/>
                <w:szCs w:val="28"/>
                <w:shd w:val="clear" w:color="auto" w:fill="FFFFFF"/>
                <w:lang w:val="vi-VN"/>
              </w:rPr>
              <w:t>hoán</w:t>
            </w:r>
            <w:r w:rsidRPr="001C5BE9">
              <w:rPr>
                <w:rFonts w:ascii="Times New Roman" w:eastAsia="Times New Roman" w:hAnsi="Times New Roman" w:cs="Times New Roman"/>
                <w:color w:val="000000"/>
                <w:sz w:val="28"/>
                <w:szCs w:val="28"/>
                <w:lang w:val="vi-VN"/>
              </w:rPr>
              <w:t>g sản;</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i)</w:t>
            </w:r>
            <w:r w:rsidRPr="001C5BE9">
              <w:rPr>
                <w:rFonts w:ascii="Times New Roman" w:eastAsia="Times New Roman" w:hAnsi="Times New Roman" w:cs="Times New Roman"/>
                <w:color w:val="000000"/>
                <w:sz w:val="28"/>
                <w:szCs w:val="28"/>
                <w:lang w:val="vi-VN"/>
              </w:rPr>
              <w:t> Đầu tư hạ tầng ứng dụng công ng</w:t>
            </w:r>
            <w:r w:rsidRPr="001C5BE9">
              <w:rPr>
                <w:rFonts w:ascii="Times New Roman" w:eastAsia="Times New Roman" w:hAnsi="Times New Roman" w:cs="Times New Roman"/>
                <w:color w:val="000000"/>
                <w:sz w:val="28"/>
                <w:szCs w:val="28"/>
                <w:shd w:val="clear" w:color="auto" w:fill="FFFFFF"/>
                <w:lang w:val="vi-VN"/>
              </w:rPr>
              <w:t>hệ thông tin</w:t>
            </w:r>
            <w:r w:rsidRPr="001C5BE9">
              <w:rPr>
                <w:rFonts w:ascii="Times New Roman" w:eastAsia="Times New Roman" w:hAnsi="Times New Roman" w:cs="Times New Roman"/>
                <w:color w:val="000000"/>
                <w:sz w:val="28"/>
                <w:szCs w:val="28"/>
                <w:lang w:val="vi-VN"/>
              </w:rPr>
              <w:t>;</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k) Dự án bảo mật và an toàn thô</w:t>
            </w:r>
            <w:r w:rsidRPr="001C5BE9">
              <w:rPr>
                <w:rFonts w:ascii="Times New Roman" w:eastAsia="Times New Roman" w:hAnsi="Times New Roman" w:cs="Times New Roman"/>
                <w:color w:val="000000"/>
                <w:sz w:val="28"/>
                <w:szCs w:val="28"/>
              </w:rPr>
              <w:t>n</w:t>
            </w:r>
            <w:r w:rsidRPr="001C5BE9">
              <w:rPr>
                <w:rFonts w:ascii="Times New Roman" w:eastAsia="Times New Roman" w:hAnsi="Times New Roman" w:cs="Times New Roman"/>
                <w:color w:val="000000"/>
                <w:sz w:val="28"/>
                <w:szCs w:val="28"/>
                <w:lang w:val="vi-VN"/>
              </w:rPr>
              <w:t>g tin điện tử;</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l</w:t>
            </w:r>
            <w:r w:rsidRPr="001C5BE9">
              <w:rPr>
                <w:rFonts w:ascii="Times New Roman" w:eastAsia="Times New Roman" w:hAnsi="Times New Roman" w:cs="Times New Roman"/>
                <w:color w:val="000000"/>
                <w:sz w:val="28"/>
                <w:szCs w:val="28"/>
                <w:lang w:val="vi-VN"/>
              </w:rPr>
              <w:t>) Hạ tầng thương mại điện tử, giao dịch điện tử;</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m) Tháp thu, phát sóng truyền thanh, truyền hình, cột BTS;</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n) Dự án phát thanh, truyền hình.</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3. </w:t>
            </w:r>
            <w:r w:rsidRPr="001C5BE9">
              <w:rPr>
                <w:rFonts w:ascii="Times New Roman" w:eastAsia="Times New Roman" w:hAnsi="Times New Roman" w:cs="Times New Roman"/>
                <w:color w:val="000000"/>
                <w:sz w:val="28"/>
                <w:szCs w:val="28"/>
                <w:lang w:val="vi-VN"/>
              </w:rPr>
              <w:t>Dự án quy định tại Điểm c Khoản 5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w:t>
            </w:r>
            <w:r w:rsidRPr="001C5BE9">
              <w:rPr>
                <w:rFonts w:ascii="Times New Roman" w:eastAsia="Times New Roman" w:hAnsi="Times New Roman" w:cs="Times New Roman"/>
                <w:color w:val="000000"/>
                <w:sz w:val="28"/>
                <w:szCs w:val="28"/>
                <w:lang w:val="vi-VN"/>
              </w:rPr>
              <w:t> Kho xăng dầu;</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w:t>
            </w:r>
            <w:r w:rsidRPr="001C5BE9">
              <w:rPr>
                <w:rFonts w:ascii="Times New Roman" w:eastAsia="Times New Roman" w:hAnsi="Times New Roman" w:cs="Times New Roman"/>
                <w:color w:val="000000"/>
                <w:sz w:val="28"/>
                <w:szCs w:val="28"/>
                <w:lang w:val="vi-VN"/>
              </w:rPr>
              <w:t> Kho chứa khí hóa lỏng;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w:t>
            </w:r>
            <w:r w:rsidRPr="001C5BE9">
              <w:rPr>
                <w:rFonts w:ascii="Times New Roman" w:eastAsia="Times New Roman" w:hAnsi="Times New Roman" w:cs="Times New Roman"/>
                <w:color w:val="000000"/>
                <w:sz w:val="28"/>
                <w:szCs w:val="28"/>
                <w:lang w:val="vi-VN"/>
              </w:rPr>
              <w:t> Kho đông lạnh;</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d)</w:t>
            </w:r>
            <w:r w:rsidRPr="001C5BE9">
              <w:rPr>
                <w:rFonts w:ascii="Times New Roman" w:eastAsia="Times New Roman" w:hAnsi="Times New Roman" w:cs="Times New Roman"/>
                <w:color w:val="000000"/>
                <w:sz w:val="28"/>
                <w:szCs w:val="28"/>
                <w:lang w:val="vi-VN"/>
              </w:rPr>
              <w:t> Kho, bến bãi lưu giữ hàng dự trữ quốc gia;</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đ) Kho lưu trữ chuyên dụng;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e) </w:t>
            </w:r>
            <w:r w:rsidRPr="001C5BE9">
              <w:rPr>
                <w:rFonts w:ascii="Times New Roman" w:eastAsia="Times New Roman" w:hAnsi="Times New Roman" w:cs="Times New Roman"/>
                <w:color w:val="000000"/>
                <w:sz w:val="28"/>
                <w:szCs w:val="28"/>
                <w:lang w:val="vi-VN"/>
              </w:rPr>
              <w:t>Kho lưu trữ hồ sơ, tài liệu, kho vật chứng;</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g) Các dự án kho tàng khác.</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4.</w:t>
            </w:r>
            <w:r w:rsidRPr="001C5BE9">
              <w:rPr>
                <w:rFonts w:ascii="Times New Roman" w:eastAsia="Times New Roman" w:hAnsi="Times New Roman" w:cs="Times New Roman"/>
                <w:color w:val="000000"/>
                <w:sz w:val="28"/>
                <w:szCs w:val="28"/>
                <w:lang w:val="vi-VN"/>
              </w:rPr>
              <w:t> Dự án theo quy định tại Điểm d Khoản 5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w:t>
            </w:r>
            <w:r w:rsidRPr="001C5BE9">
              <w:rPr>
                <w:rFonts w:ascii="Times New Roman" w:eastAsia="Times New Roman" w:hAnsi="Times New Roman" w:cs="Times New Roman"/>
                <w:color w:val="000000"/>
                <w:sz w:val="28"/>
                <w:szCs w:val="28"/>
                <w:lang w:val="vi-VN"/>
              </w:rPr>
              <w:t> Khu vui chơi, giải trí;</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w:t>
            </w:r>
            <w:r w:rsidRPr="001C5BE9">
              <w:rPr>
                <w:rFonts w:ascii="Times New Roman" w:eastAsia="Times New Roman" w:hAnsi="Times New Roman" w:cs="Times New Roman"/>
                <w:color w:val="000000"/>
                <w:sz w:val="28"/>
                <w:szCs w:val="28"/>
                <w:lang w:val="vi-VN"/>
              </w:rPr>
              <w:t> Cáp treo vận chuy</w:t>
            </w:r>
            <w:r w:rsidRPr="001C5BE9">
              <w:rPr>
                <w:rFonts w:ascii="Times New Roman" w:eastAsia="Times New Roman" w:hAnsi="Times New Roman" w:cs="Times New Roman"/>
                <w:color w:val="000000"/>
                <w:sz w:val="28"/>
                <w:szCs w:val="28"/>
              </w:rPr>
              <w:t>ể</w:t>
            </w:r>
            <w:r w:rsidRPr="001C5BE9">
              <w:rPr>
                <w:rFonts w:ascii="Times New Roman" w:eastAsia="Times New Roman" w:hAnsi="Times New Roman" w:cs="Times New Roman"/>
                <w:color w:val="000000"/>
                <w:sz w:val="28"/>
                <w:szCs w:val="28"/>
                <w:lang w:val="vi-VN"/>
              </w:rPr>
              <w:t>n người;</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 </w:t>
            </w:r>
            <w:r w:rsidRPr="001C5BE9">
              <w:rPr>
                <w:rFonts w:ascii="Times New Roman" w:eastAsia="Times New Roman" w:hAnsi="Times New Roman" w:cs="Times New Roman"/>
                <w:color w:val="000000"/>
                <w:sz w:val="28"/>
                <w:szCs w:val="28"/>
                <w:lang w:val="vi-VN"/>
              </w:rPr>
              <w:t>Dự án hạ tầng khu, </w:t>
            </w:r>
            <w:r w:rsidRPr="001C5BE9">
              <w:rPr>
                <w:rFonts w:ascii="Times New Roman" w:eastAsia="Times New Roman" w:hAnsi="Times New Roman" w:cs="Times New Roman"/>
                <w:color w:val="000000"/>
                <w:sz w:val="28"/>
                <w:szCs w:val="28"/>
                <w:shd w:val="clear" w:color="auto" w:fill="FFFFFF"/>
                <w:lang w:val="vi-VN"/>
              </w:rPr>
              <w:t>điểm</w:t>
            </w:r>
            <w:r w:rsidRPr="001C5BE9">
              <w:rPr>
                <w:rFonts w:ascii="Times New Roman" w:eastAsia="Times New Roman" w:hAnsi="Times New Roman" w:cs="Times New Roman"/>
                <w:color w:val="000000"/>
                <w:sz w:val="28"/>
                <w:szCs w:val="28"/>
                <w:lang w:val="vi-VN"/>
              </w:rPr>
              <w:t> du lịch, bao gồm: đường nội bộ khu, </w:t>
            </w:r>
            <w:r w:rsidRPr="001C5BE9">
              <w:rPr>
                <w:rFonts w:ascii="Times New Roman" w:eastAsia="Times New Roman" w:hAnsi="Times New Roman" w:cs="Times New Roman"/>
                <w:color w:val="000000"/>
                <w:sz w:val="28"/>
                <w:szCs w:val="28"/>
                <w:shd w:val="clear" w:color="auto" w:fill="FFFFFF"/>
                <w:lang w:val="vi-VN"/>
              </w:rPr>
              <w:t>điểm</w:t>
            </w:r>
            <w:r w:rsidRPr="001C5BE9">
              <w:rPr>
                <w:rFonts w:ascii="Times New Roman" w:eastAsia="Times New Roman" w:hAnsi="Times New Roman" w:cs="Times New Roman"/>
                <w:color w:val="000000"/>
                <w:sz w:val="28"/>
                <w:szCs w:val="28"/>
                <w:lang w:val="vi-VN"/>
              </w:rPr>
              <w:t> du lịch; kè nạo vét lòng hồ đ</w:t>
            </w:r>
            <w:r w:rsidRPr="001C5BE9">
              <w:rPr>
                <w:rFonts w:ascii="Times New Roman" w:eastAsia="Times New Roman" w:hAnsi="Times New Roman" w:cs="Times New Roman"/>
                <w:color w:val="000000"/>
                <w:sz w:val="28"/>
                <w:szCs w:val="28"/>
              </w:rPr>
              <w:t>ể</w:t>
            </w:r>
            <w:r w:rsidRPr="001C5BE9">
              <w:rPr>
                <w:rFonts w:ascii="Times New Roman" w:eastAsia="Times New Roman" w:hAnsi="Times New Roman" w:cs="Times New Roman"/>
                <w:color w:val="000000"/>
                <w:sz w:val="28"/>
                <w:szCs w:val="28"/>
                <w:lang w:val="vi-VN"/>
              </w:rPr>
              <w:t> bảo vệ, tôn tạo tài nguyên du lịch tại các khu, điểm du lịch và dự án hạ tầng khác trong khu, điểm du lịch;</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d)</w:t>
            </w:r>
            <w:r w:rsidRPr="001C5BE9">
              <w:rPr>
                <w:rFonts w:ascii="Times New Roman" w:eastAsia="Times New Roman" w:hAnsi="Times New Roman" w:cs="Times New Roman"/>
                <w:color w:val="000000"/>
                <w:sz w:val="28"/>
                <w:szCs w:val="28"/>
                <w:lang w:val="vi-VN"/>
              </w:rPr>
              <w:t xml:space="preserve"> Sân vận động, nhà thi đấu, tập luyện và công trình thể </w:t>
            </w:r>
            <w:r w:rsidRPr="001C5BE9">
              <w:rPr>
                <w:rFonts w:ascii="Times New Roman" w:eastAsia="Times New Roman" w:hAnsi="Times New Roman" w:cs="Times New Roman"/>
                <w:color w:val="000000"/>
                <w:sz w:val="28"/>
                <w:szCs w:val="28"/>
                <w:lang w:val="vi-VN"/>
              </w:rPr>
              <w:lastRenderedPageBreak/>
              <w:t>thao khác ở ngoài trời, trong nhà, sân gôn.</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5.</w:t>
            </w:r>
            <w:r w:rsidRPr="001C5BE9">
              <w:rPr>
                <w:rFonts w:ascii="Times New Roman" w:eastAsia="Times New Roman" w:hAnsi="Times New Roman" w:cs="Times New Roman"/>
                <w:color w:val="000000"/>
                <w:sz w:val="28"/>
                <w:szCs w:val="28"/>
                <w:lang w:val="vi-VN"/>
              </w:rPr>
              <w:t> Dự án theo quy định tại Điểm đ Khoản 5 Điều 8 của Luật Đầu tư công, bao gồm:</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a)</w:t>
            </w:r>
            <w:r w:rsidRPr="001C5BE9">
              <w:rPr>
                <w:rFonts w:ascii="Times New Roman" w:eastAsia="Times New Roman" w:hAnsi="Times New Roman" w:cs="Times New Roman"/>
                <w:color w:val="000000"/>
                <w:sz w:val="28"/>
                <w:szCs w:val="28"/>
                <w:lang w:val="vi-VN"/>
              </w:rPr>
              <w:t> Trung tâm thương mại, siêu thị, chợ, trung tâm hội chợ triển lãm, trung tâm logistic và các dự án thương mại, dịch vụ khác;</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b)</w:t>
            </w:r>
            <w:r w:rsidRPr="001C5BE9">
              <w:rPr>
                <w:rFonts w:ascii="Times New Roman" w:eastAsia="Times New Roman" w:hAnsi="Times New Roman" w:cs="Times New Roman"/>
                <w:color w:val="000000"/>
                <w:sz w:val="28"/>
                <w:szCs w:val="28"/>
                <w:lang w:val="vi-VN"/>
              </w:rPr>
              <w:t> Nhà đa năng, nhà khách, khách sạn;</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c)</w:t>
            </w:r>
            <w:r w:rsidRPr="001C5BE9">
              <w:rPr>
                <w:rFonts w:ascii="Times New Roman" w:eastAsia="Times New Roman" w:hAnsi="Times New Roman" w:cs="Times New Roman"/>
                <w:color w:val="000000"/>
                <w:sz w:val="28"/>
                <w:szCs w:val="28"/>
                <w:lang w:val="vi-VN"/>
              </w:rPr>
              <w:t> Trụ sở cơ quan nhà nước và tổ chức chính trị, trụ sở làm việc của các đơn vị sự nghiệp, doanh nghiệp, các tổ chức chính trị xã hội và tổ chức khác;</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rPr>
              <w:t>d)</w:t>
            </w:r>
            <w:r w:rsidRPr="001C5BE9">
              <w:rPr>
                <w:rFonts w:ascii="Times New Roman" w:eastAsia="Times New Roman" w:hAnsi="Times New Roman" w:cs="Times New Roman"/>
                <w:color w:val="000000"/>
                <w:sz w:val="28"/>
                <w:szCs w:val="28"/>
                <w:lang w:val="vi-VN"/>
              </w:rPr>
              <w:t> Dự án nhà ở, khu nhà biệt thự, khu nhà ở riêng lẻ, trừ dự án xây dựng khu nhà ở quy định tại Điểm 7 Mục II Phần A của Phụ lục này;</w:t>
            </w:r>
          </w:p>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lang w:val="vi-VN"/>
              </w:rPr>
            </w:pPr>
            <w:r w:rsidRPr="001C5BE9">
              <w:rPr>
                <w:rFonts w:ascii="Times New Roman" w:eastAsia="Times New Roman" w:hAnsi="Times New Roman" w:cs="Times New Roman"/>
                <w:color w:val="000000"/>
                <w:sz w:val="28"/>
                <w:szCs w:val="28"/>
                <w:lang w:val="vi-VN"/>
              </w:rPr>
              <w:t>đ) Dự án </w:t>
            </w:r>
            <w:r w:rsidRPr="001C5BE9">
              <w:rPr>
                <w:rFonts w:ascii="Times New Roman" w:eastAsia="Times New Roman" w:hAnsi="Times New Roman" w:cs="Times New Roman"/>
                <w:color w:val="000000"/>
                <w:sz w:val="28"/>
                <w:szCs w:val="28"/>
                <w:shd w:val="clear" w:color="auto" w:fill="FFFFFF"/>
                <w:lang w:val="vi-VN"/>
              </w:rPr>
              <w:t>xây dựng</w:t>
            </w:r>
            <w:r w:rsidRPr="001C5BE9">
              <w:rPr>
                <w:rFonts w:ascii="Times New Roman" w:eastAsia="Times New Roman" w:hAnsi="Times New Roman" w:cs="Times New Roman"/>
                <w:color w:val="000000"/>
                <w:sz w:val="28"/>
                <w:szCs w:val="28"/>
                <w:lang w:val="vi-VN"/>
              </w:rPr>
              <w:t> dân dụng khác.</w:t>
            </w:r>
          </w:p>
          <w:p w:rsidR="0069128F" w:rsidRPr="001C5BE9" w:rsidRDefault="0069128F" w:rsidP="00A65FD0">
            <w:pPr>
              <w:spacing w:before="120" w:after="120" w:line="234" w:lineRule="atLeast"/>
              <w:ind w:firstLine="0"/>
              <w:rPr>
                <w:rFonts w:ascii="Times New Roman" w:eastAsia="Times New Roman" w:hAnsi="Times New Roman" w:cs="Times New Roman"/>
                <w:color w:val="000000"/>
                <w:sz w:val="28"/>
                <w:szCs w:val="28"/>
                <w:lang w:val="vi-VN"/>
              </w:rPr>
            </w:pPr>
            <w:r w:rsidRPr="001C5BE9">
              <w:rPr>
                <w:rFonts w:ascii="Times New Roman" w:eastAsia="Times New Roman" w:hAnsi="Times New Roman" w:cs="Times New Roman"/>
                <w:color w:val="000000"/>
                <w:sz w:val="28"/>
                <w:szCs w:val="28"/>
                <w:lang w:val="vi-VN"/>
              </w:rPr>
              <w:t>6. Dự án theo quy định tại Điểm e Khoản 5 Điều 8 của Luật Đầu tư công</w:t>
            </w:r>
          </w:p>
        </w:tc>
        <w:tc>
          <w:tcPr>
            <w:tcW w:w="1843"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69128F" w:rsidRPr="001C5BE9" w:rsidRDefault="0069128F" w:rsidP="00123AA1">
            <w:pPr>
              <w:spacing w:before="120" w:after="120" w:line="234" w:lineRule="atLeast"/>
              <w:ind w:firstLine="10"/>
              <w:jc w:val="center"/>
              <w:rPr>
                <w:rFonts w:ascii="Times New Roman" w:eastAsia="Times New Roman" w:hAnsi="Times New Roman" w:cs="Times New Roman"/>
                <w:color w:val="000000"/>
                <w:sz w:val="28"/>
                <w:szCs w:val="28"/>
                <w:lang w:val="vi-VN"/>
              </w:rPr>
            </w:pPr>
            <w:r w:rsidRPr="001C5BE9">
              <w:rPr>
                <w:rFonts w:ascii="Times New Roman" w:eastAsia="Times New Roman" w:hAnsi="Times New Roman" w:cs="Times New Roman"/>
                <w:b/>
                <w:bCs/>
                <w:color w:val="000000"/>
                <w:sz w:val="28"/>
                <w:szCs w:val="28"/>
                <w:lang w:val="vi-VN"/>
              </w:rPr>
              <w:lastRenderedPageBreak/>
              <w:t>Từ 800 tỷ đồng trở lên</w:t>
            </w:r>
          </w:p>
        </w:tc>
      </w:tr>
      <w:tr w:rsidR="0069128F" w:rsidRPr="001C5BE9" w:rsidTr="00376FF3">
        <w:trPr>
          <w:tblCellSpacing w:w="0" w:type="dxa"/>
        </w:trPr>
        <w:tc>
          <w:tcPr>
            <w:tcW w:w="594" w:type="dxa"/>
            <w:tcBorders>
              <w:top w:val="nil"/>
              <w:left w:val="single" w:sz="8" w:space="0" w:color="auto"/>
              <w:bottom w:val="nil"/>
              <w:right w:val="nil"/>
            </w:tcBorders>
            <w:shd w:val="clear" w:color="auto" w:fill="FFFFFF"/>
            <w:tcMar>
              <w:top w:w="0" w:type="dxa"/>
              <w:left w:w="29" w:type="dxa"/>
              <w:bottom w:w="0" w:type="dxa"/>
              <w:right w:w="29" w:type="dxa"/>
            </w:tcMar>
            <w:hideMark/>
          </w:tcPr>
          <w:p w:rsidR="0069128F" w:rsidRPr="001C5BE9" w:rsidRDefault="0069128F" w:rsidP="00D90299">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lastRenderedPageBreak/>
              <w:t>B</w:t>
            </w:r>
          </w:p>
        </w:tc>
        <w:tc>
          <w:tcPr>
            <w:tcW w:w="6909" w:type="dxa"/>
            <w:tcBorders>
              <w:top w:val="nil"/>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9128F" w:rsidP="00576DF1">
            <w:pPr>
              <w:spacing w:before="120" w:after="120" w:line="234" w:lineRule="atLeast"/>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NHÓM B</w:t>
            </w:r>
          </w:p>
        </w:tc>
        <w:tc>
          <w:tcPr>
            <w:tcW w:w="1843" w:type="dxa"/>
            <w:tcBorders>
              <w:top w:val="nil"/>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69128F" w:rsidRPr="001C5BE9" w:rsidRDefault="0069128F" w:rsidP="00576DF1">
            <w:pPr>
              <w:spacing w:before="120" w:after="120" w:line="234" w:lineRule="atLeast"/>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 </w:t>
            </w:r>
          </w:p>
        </w:tc>
      </w:tr>
      <w:tr w:rsidR="0069128F" w:rsidRPr="001C5BE9" w:rsidTr="00F165D3">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9128F" w:rsidP="00F165D3">
            <w:pPr>
              <w:spacing w:before="120" w:after="120" w:line="234" w:lineRule="atLeast"/>
              <w:ind w:firstLine="0"/>
              <w:jc w:val="center"/>
              <w:rPr>
                <w:rFonts w:ascii="Times New Roman" w:eastAsia="Times New Roman" w:hAnsi="Times New Roman" w:cs="Times New Roman"/>
                <w:b/>
                <w:color w:val="000000"/>
                <w:sz w:val="28"/>
                <w:szCs w:val="28"/>
              </w:rPr>
            </w:pPr>
            <w:r w:rsidRPr="001C5BE9">
              <w:rPr>
                <w:rFonts w:ascii="Times New Roman" w:eastAsia="Times New Roman" w:hAnsi="Times New Roman" w:cs="Times New Roman"/>
                <w:b/>
                <w:color w:val="000000"/>
                <w:sz w:val="28"/>
                <w:szCs w:val="28"/>
                <w:lang w:val="vi-VN"/>
              </w:rPr>
              <w:t>I</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Dự án thuộc lĩnh vực quy định tại Mục II Phần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Từ 120 tỷ đồng đến dưới 2.300 tỷ đồng</w:t>
            </w:r>
          </w:p>
        </w:tc>
      </w:tr>
      <w:tr w:rsidR="0069128F" w:rsidRPr="001C5BE9" w:rsidTr="00F165D3">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9128F" w:rsidP="00F165D3">
            <w:pPr>
              <w:spacing w:before="120" w:after="120" w:line="234" w:lineRule="atLeast"/>
              <w:ind w:firstLine="0"/>
              <w:jc w:val="center"/>
              <w:rPr>
                <w:rFonts w:ascii="Times New Roman" w:eastAsia="Times New Roman" w:hAnsi="Times New Roman" w:cs="Times New Roman"/>
                <w:b/>
                <w:color w:val="000000"/>
                <w:sz w:val="28"/>
                <w:szCs w:val="28"/>
              </w:rPr>
            </w:pPr>
            <w:r w:rsidRPr="001C5BE9">
              <w:rPr>
                <w:rFonts w:ascii="Times New Roman" w:eastAsia="Times New Roman" w:hAnsi="Times New Roman" w:cs="Times New Roman"/>
                <w:b/>
                <w:color w:val="000000"/>
                <w:sz w:val="28"/>
                <w:szCs w:val="28"/>
                <w:lang w:val="vi-VN"/>
              </w:rPr>
              <w:t>II</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Dự án thuộc lĩnh vực quy định tại Mục III Phần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1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Từ 80 tỷ đ</w:t>
            </w:r>
            <w:r w:rsidRPr="001C5BE9">
              <w:rPr>
                <w:rFonts w:ascii="Times New Roman" w:eastAsia="Times New Roman" w:hAnsi="Times New Roman" w:cs="Times New Roman"/>
                <w:color w:val="000000"/>
                <w:sz w:val="28"/>
                <w:szCs w:val="28"/>
              </w:rPr>
              <w:t>ồ</w:t>
            </w:r>
            <w:r w:rsidRPr="001C5BE9">
              <w:rPr>
                <w:rFonts w:ascii="Times New Roman" w:eastAsia="Times New Roman" w:hAnsi="Times New Roman" w:cs="Times New Roman"/>
                <w:color w:val="000000"/>
                <w:sz w:val="28"/>
                <w:szCs w:val="28"/>
                <w:lang w:val="vi-VN"/>
              </w:rPr>
              <w:t>ng đến dưới 1.500 tỷ đồng</w:t>
            </w:r>
          </w:p>
        </w:tc>
      </w:tr>
      <w:tr w:rsidR="0069128F" w:rsidRPr="001C5BE9" w:rsidTr="00F165D3">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9128F" w:rsidP="00F165D3">
            <w:pPr>
              <w:spacing w:before="120" w:after="120" w:line="234" w:lineRule="atLeast"/>
              <w:ind w:firstLine="0"/>
              <w:jc w:val="center"/>
              <w:rPr>
                <w:rFonts w:ascii="Times New Roman" w:eastAsia="Times New Roman" w:hAnsi="Times New Roman" w:cs="Times New Roman"/>
                <w:b/>
                <w:color w:val="000000"/>
                <w:sz w:val="28"/>
                <w:szCs w:val="28"/>
              </w:rPr>
            </w:pPr>
            <w:r w:rsidRPr="001C5BE9">
              <w:rPr>
                <w:rFonts w:ascii="Times New Roman" w:eastAsia="Times New Roman" w:hAnsi="Times New Roman" w:cs="Times New Roman"/>
                <w:b/>
                <w:color w:val="000000"/>
                <w:sz w:val="28"/>
                <w:szCs w:val="28"/>
                <w:lang w:val="vi-VN"/>
              </w:rPr>
              <w:t>I</w:t>
            </w:r>
            <w:r w:rsidR="006B0FE0" w:rsidRPr="001C5BE9">
              <w:rPr>
                <w:rFonts w:ascii="Times New Roman" w:eastAsia="Times New Roman" w:hAnsi="Times New Roman" w:cs="Times New Roman"/>
                <w:b/>
                <w:color w:val="000000"/>
                <w:sz w:val="28"/>
                <w:szCs w:val="28"/>
              </w:rPr>
              <w:t>I</w:t>
            </w:r>
            <w:r w:rsidRPr="001C5BE9">
              <w:rPr>
                <w:rFonts w:ascii="Times New Roman" w:eastAsia="Times New Roman" w:hAnsi="Times New Roman" w:cs="Times New Roman"/>
                <w:b/>
                <w:color w:val="000000"/>
                <w:sz w:val="28"/>
                <w:szCs w:val="28"/>
                <w:lang w:val="vi-VN"/>
              </w:rPr>
              <w:t>I</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Dự án thuộc lĩnh vực quy định tại Mục IV Phần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1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Từ 60 tỷ đ</w:t>
            </w:r>
            <w:r w:rsidRPr="001C5BE9">
              <w:rPr>
                <w:rFonts w:ascii="Times New Roman" w:eastAsia="Times New Roman" w:hAnsi="Times New Roman" w:cs="Times New Roman"/>
                <w:color w:val="000000"/>
                <w:sz w:val="28"/>
                <w:szCs w:val="28"/>
              </w:rPr>
              <w:t>ồ</w:t>
            </w:r>
            <w:r w:rsidRPr="001C5BE9">
              <w:rPr>
                <w:rFonts w:ascii="Times New Roman" w:eastAsia="Times New Roman" w:hAnsi="Times New Roman" w:cs="Times New Roman"/>
                <w:color w:val="000000"/>
                <w:sz w:val="28"/>
                <w:szCs w:val="28"/>
                <w:lang w:val="vi-VN"/>
              </w:rPr>
              <w:t>ng đến dưới 1.000 tỷ đồng</w:t>
            </w:r>
          </w:p>
        </w:tc>
      </w:tr>
      <w:tr w:rsidR="0069128F" w:rsidRPr="001C5BE9" w:rsidTr="00F165D3">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B0FE0" w:rsidP="00F165D3">
            <w:pPr>
              <w:spacing w:before="120" w:after="120" w:line="234" w:lineRule="atLeast"/>
              <w:ind w:firstLine="0"/>
              <w:jc w:val="center"/>
              <w:rPr>
                <w:rFonts w:ascii="Times New Roman" w:eastAsia="Times New Roman" w:hAnsi="Times New Roman" w:cs="Times New Roman"/>
                <w:b/>
                <w:color w:val="000000"/>
                <w:sz w:val="28"/>
                <w:szCs w:val="28"/>
              </w:rPr>
            </w:pPr>
            <w:r w:rsidRPr="001C5BE9">
              <w:rPr>
                <w:rFonts w:ascii="Times New Roman" w:eastAsia="Times New Roman" w:hAnsi="Times New Roman" w:cs="Times New Roman"/>
                <w:b/>
                <w:color w:val="000000"/>
                <w:sz w:val="28"/>
                <w:szCs w:val="28"/>
              </w:rPr>
              <w:t>I</w:t>
            </w:r>
            <w:r w:rsidR="0069128F" w:rsidRPr="001C5BE9">
              <w:rPr>
                <w:rFonts w:ascii="Times New Roman" w:eastAsia="Times New Roman" w:hAnsi="Times New Roman" w:cs="Times New Roman"/>
                <w:b/>
                <w:color w:val="000000"/>
                <w:sz w:val="28"/>
                <w:szCs w:val="28"/>
                <w:lang w:val="vi-VN"/>
              </w:rPr>
              <w:t>V</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Dự án thuộc lĩnh vực quy định tại Mục V Phần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1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Từ 45 tỷ đ</w:t>
            </w:r>
            <w:r w:rsidRPr="001C5BE9">
              <w:rPr>
                <w:rFonts w:ascii="Times New Roman" w:eastAsia="Times New Roman" w:hAnsi="Times New Roman" w:cs="Times New Roman"/>
                <w:color w:val="000000"/>
                <w:sz w:val="28"/>
                <w:szCs w:val="28"/>
              </w:rPr>
              <w:t>ồ</w:t>
            </w:r>
            <w:r w:rsidRPr="001C5BE9">
              <w:rPr>
                <w:rFonts w:ascii="Times New Roman" w:eastAsia="Times New Roman" w:hAnsi="Times New Roman" w:cs="Times New Roman"/>
                <w:color w:val="000000"/>
                <w:sz w:val="28"/>
                <w:szCs w:val="28"/>
                <w:lang w:val="vi-VN"/>
              </w:rPr>
              <w:t>ng đến dưới 800 tỷ đồng</w:t>
            </w:r>
          </w:p>
        </w:tc>
      </w:tr>
      <w:tr w:rsidR="0069128F" w:rsidRPr="001C5BE9" w:rsidTr="00376FF3">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9128F" w:rsidRPr="001C5BE9" w:rsidRDefault="0069128F" w:rsidP="00D90299">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rPr>
              <w:t>C</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9128F" w:rsidP="00576DF1">
            <w:pPr>
              <w:spacing w:before="120" w:after="120" w:line="234" w:lineRule="atLeast"/>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b/>
                <w:bCs/>
                <w:color w:val="000000"/>
                <w:sz w:val="28"/>
                <w:szCs w:val="28"/>
                <w:lang w:val="vi-VN"/>
              </w:rPr>
              <w:t>NHÓM C</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69128F" w:rsidRPr="001C5BE9" w:rsidRDefault="0069128F" w:rsidP="00576DF1">
            <w:pPr>
              <w:spacing w:before="120" w:after="120" w:line="234" w:lineRule="atLeast"/>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 </w:t>
            </w:r>
          </w:p>
        </w:tc>
      </w:tr>
      <w:tr w:rsidR="0069128F" w:rsidRPr="001C5BE9" w:rsidTr="00F165D3">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9128F" w:rsidP="006B0FE0">
            <w:pPr>
              <w:spacing w:before="120" w:after="120" w:line="234" w:lineRule="atLeast"/>
              <w:ind w:firstLine="0"/>
              <w:jc w:val="center"/>
              <w:rPr>
                <w:rFonts w:ascii="Times New Roman" w:eastAsia="Times New Roman" w:hAnsi="Times New Roman" w:cs="Times New Roman"/>
                <w:b/>
                <w:color w:val="000000"/>
                <w:sz w:val="28"/>
                <w:szCs w:val="28"/>
              </w:rPr>
            </w:pPr>
            <w:r w:rsidRPr="001C5BE9">
              <w:rPr>
                <w:rFonts w:ascii="Times New Roman" w:eastAsia="Times New Roman" w:hAnsi="Times New Roman" w:cs="Times New Roman"/>
                <w:b/>
                <w:color w:val="000000"/>
                <w:sz w:val="28"/>
                <w:szCs w:val="28"/>
                <w:lang w:val="vi-VN"/>
              </w:rPr>
              <w:t>I</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Dự án thuộc lĩnh vực quy định tại Mục II Phần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Dưới 120 tỷ đồng</w:t>
            </w:r>
          </w:p>
        </w:tc>
      </w:tr>
      <w:tr w:rsidR="0069128F" w:rsidRPr="001C5BE9" w:rsidTr="00F165D3">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9128F" w:rsidP="006B0FE0">
            <w:pPr>
              <w:spacing w:before="120" w:after="120" w:line="234" w:lineRule="atLeast"/>
              <w:ind w:firstLine="0"/>
              <w:jc w:val="center"/>
              <w:rPr>
                <w:rFonts w:ascii="Times New Roman" w:eastAsia="Times New Roman" w:hAnsi="Times New Roman" w:cs="Times New Roman"/>
                <w:b/>
                <w:color w:val="000000"/>
                <w:sz w:val="28"/>
                <w:szCs w:val="28"/>
              </w:rPr>
            </w:pPr>
            <w:r w:rsidRPr="001C5BE9">
              <w:rPr>
                <w:rFonts w:ascii="Times New Roman" w:eastAsia="Times New Roman" w:hAnsi="Times New Roman" w:cs="Times New Roman"/>
                <w:b/>
                <w:color w:val="000000"/>
                <w:sz w:val="28"/>
                <w:szCs w:val="28"/>
                <w:lang w:val="vi-VN"/>
              </w:rPr>
              <w:t>I</w:t>
            </w:r>
            <w:r w:rsidR="006B0FE0" w:rsidRPr="001C5BE9">
              <w:rPr>
                <w:rFonts w:ascii="Times New Roman" w:eastAsia="Times New Roman" w:hAnsi="Times New Roman" w:cs="Times New Roman"/>
                <w:b/>
                <w:color w:val="000000"/>
                <w:sz w:val="28"/>
                <w:szCs w:val="28"/>
              </w:rPr>
              <w:t>I</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Dự án thuộc lĩnh vực quy định tại Mục III Phần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 xml:space="preserve">Dưới 80 tỷ </w:t>
            </w:r>
            <w:r w:rsidRPr="001C5BE9">
              <w:rPr>
                <w:rFonts w:ascii="Times New Roman" w:eastAsia="Times New Roman" w:hAnsi="Times New Roman" w:cs="Times New Roman"/>
                <w:color w:val="000000"/>
                <w:sz w:val="28"/>
                <w:szCs w:val="28"/>
                <w:lang w:val="vi-VN"/>
              </w:rPr>
              <w:lastRenderedPageBreak/>
              <w:t>đồng</w:t>
            </w:r>
          </w:p>
        </w:tc>
      </w:tr>
      <w:tr w:rsidR="0069128F" w:rsidRPr="001C5BE9" w:rsidTr="00F165D3">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B0FE0" w:rsidP="006B0FE0">
            <w:pPr>
              <w:spacing w:before="120" w:after="120" w:line="234" w:lineRule="atLeast"/>
              <w:ind w:firstLine="0"/>
              <w:jc w:val="center"/>
              <w:rPr>
                <w:rFonts w:ascii="Times New Roman" w:eastAsia="Times New Roman" w:hAnsi="Times New Roman" w:cs="Times New Roman"/>
                <w:b/>
                <w:color w:val="000000"/>
                <w:sz w:val="28"/>
                <w:szCs w:val="28"/>
              </w:rPr>
            </w:pPr>
            <w:r w:rsidRPr="001C5BE9">
              <w:rPr>
                <w:rFonts w:ascii="Times New Roman" w:eastAsia="Times New Roman" w:hAnsi="Times New Roman" w:cs="Times New Roman"/>
                <w:b/>
                <w:color w:val="000000"/>
                <w:sz w:val="28"/>
                <w:szCs w:val="28"/>
              </w:rPr>
              <w:lastRenderedPageBreak/>
              <w:t>I</w:t>
            </w:r>
            <w:r w:rsidR="0069128F" w:rsidRPr="001C5BE9">
              <w:rPr>
                <w:rFonts w:ascii="Times New Roman" w:eastAsia="Times New Roman" w:hAnsi="Times New Roman" w:cs="Times New Roman"/>
                <w:b/>
                <w:color w:val="000000"/>
                <w:sz w:val="28"/>
                <w:szCs w:val="28"/>
                <w:lang w:val="vi-VN"/>
              </w:rPr>
              <w:t>II</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Dự án thuộc lĩnh vực quy định tại Mục IV Phần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Dưới 60 tỷ đồng</w:t>
            </w:r>
          </w:p>
        </w:tc>
      </w:tr>
      <w:tr w:rsidR="0069128F" w:rsidRPr="001C5BE9" w:rsidTr="00F165D3">
        <w:trPr>
          <w:tblCellSpacing w:w="0" w:type="dxa"/>
        </w:trPr>
        <w:tc>
          <w:tcPr>
            <w:tcW w:w="594"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hideMark/>
          </w:tcPr>
          <w:p w:rsidR="0069128F" w:rsidRPr="001C5BE9" w:rsidRDefault="006B0FE0" w:rsidP="006B0FE0">
            <w:pPr>
              <w:spacing w:before="120" w:after="120" w:line="234" w:lineRule="atLeast"/>
              <w:ind w:firstLine="0"/>
              <w:jc w:val="center"/>
              <w:rPr>
                <w:rFonts w:ascii="Times New Roman" w:eastAsia="Times New Roman" w:hAnsi="Times New Roman" w:cs="Times New Roman"/>
                <w:b/>
                <w:color w:val="000000"/>
                <w:sz w:val="28"/>
                <w:szCs w:val="28"/>
              </w:rPr>
            </w:pPr>
            <w:r w:rsidRPr="001C5BE9">
              <w:rPr>
                <w:rFonts w:ascii="Times New Roman" w:eastAsia="Times New Roman" w:hAnsi="Times New Roman" w:cs="Times New Roman"/>
                <w:b/>
                <w:color w:val="000000"/>
                <w:sz w:val="28"/>
                <w:szCs w:val="28"/>
              </w:rPr>
              <w:t>I</w:t>
            </w:r>
            <w:r w:rsidR="0069128F" w:rsidRPr="001C5BE9">
              <w:rPr>
                <w:rFonts w:ascii="Times New Roman" w:eastAsia="Times New Roman" w:hAnsi="Times New Roman" w:cs="Times New Roman"/>
                <w:b/>
                <w:color w:val="000000"/>
                <w:sz w:val="28"/>
                <w:szCs w:val="28"/>
                <w:lang w:val="vi-VN"/>
              </w:rPr>
              <w:t>V</w:t>
            </w:r>
          </w:p>
        </w:tc>
        <w:tc>
          <w:tcPr>
            <w:tcW w:w="6909"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0"/>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Dự án thuộc lĩnh vực quy định tại Mục V Phần A</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69128F" w:rsidRPr="001C5BE9" w:rsidRDefault="0069128F" w:rsidP="00123AA1">
            <w:pPr>
              <w:spacing w:before="120" w:after="120" w:line="234" w:lineRule="atLeast"/>
              <w:ind w:firstLine="0"/>
              <w:jc w:val="center"/>
              <w:rPr>
                <w:rFonts w:ascii="Times New Roman" w:eastAsia="Times New Roman" w:hAnsi="Times New Roman" w:cs="Times New Roman"/>
                <w:color w:val="000000"/>
                <w:sz w:val="28"/>
                <w:szCs w:val="28"/>
              </w:rPr>
            </w:pPr>
            <w:r w:rsidRPr="001C5BE9">
              <w:rPr>
                <w:rFonts w:ascii="Times New Roman" w:eastAsia="Times New Roman" w:hAnsi="Times New Roman" w:cs="Times New Roman"/>
                <w:color w:val="000000"/>
                <w:sz w:val="28"/>
                <w:szCs w:val="28"/>
                <w:lang w:val="vi-VN"/>
              </w:rPr>
              <w:t>Dưới 45 tỷ đồng</w:t>
            </w:r>
          </w:p>
        </w:tc>
      </w:tr>
    </w:tbl>
    <w:p w:rsidR="0069128F" w:rsidRPr="001C5BE9" w:rsidRDefault="0069128F" w:rsidP="0069128F">
      <w:pPr>
        <w:shd w:val="clear" w:color="auto" w:fill="FFFFFF"/>
        <w:spacing w:before="120" w:after="120" w:line="234" w:lineRule="atLeast"/>
        <w:jc w:val="left"/>
        <w:rPr>
          <w:rFonts w:ascii="Times New Roman" w:eastAsia="Times New Roman" w:hAnsi="Times New Roman" w:cs="Times New Roman"/>
          <w:color w:val="000000"/>
          <w:sz w:val="28"/>
          <w:szCs w:val="28"/>
        </w:rPr>
        <w:sectPr w:rsidR="0069128F" w:rsidRPr="001C5BE9" w:rsidSect="0069128F">
          <w:type w:val="continuous"/>
          <w:pgSz w:w="11907" w:h="16840" w:code="9"/>
          <w:pgMar w:top="1418" w:right="1134" w:bottom="1134" w:left="1701" w:header="720" w:footer="720" w:gutter="0"/>
          <w:cols w:space="720"/>
          <w:docGrid w:linePitch="360"/>
        </w:sectPr>
      </w:pPr>
      <w:bookmarkStart w:id="38" w:name="chuong_phuluc_2"/>
    </w:p>
    <w:bookmarkEnd w:id="38"/>
    <w:p w:rsidR="0069128F" w:rsidRPr="001C5BE9" w:rsidRDefault="0069128F" w:rsidP="0069128F">
      <w:pPr>
        <w:tabs>
          <w:tab w:val="left" w:pos="3960"/>
        </w:tabs>
        <w:rPr>
          <w:rFonts w:ascii="Times New Roman" w:hAnsi="Times New Roman" w:cs="Times New Roman"/>
          <w:sz w:val="28"/>
          <w:szCs w:val="28"/>
        </w:rPr>
      </w:pPr>
    </w:p>
    <w:p w:rsidR="0069128F" w:rsidRPr="001C5BE9" w:rsidRDefault="0069128F" w:rsidP="00E74353">
      <w:pPr>
        <w:shd w:val="clear" w:color="auto" w:fill="FFFFFF"/>
        <w:spacing w:before="120" w:after="120"/>
        <w:ind w:firstLine="0"/>
        <w:rPr>
          <w:rFonts w:ascii="Times New Roman" w:eastAsia="Times New Roman" w:hAnsi="Times New Roman" w:cs="Times New Roman"/>
          <w:sz w:val="30"/>
          <w:szCs w:val="28"/>
        </w:rPr>
      </w:pPr>
    </w:p>
    <w:p w:rsidR="0069128F" w:rsidRPr="001C5BE9" w:rsidRDefault="0069128F" w:rsidP="00E74353">
      <w:pPr>
        <w:shd w:val="clear" w:color="auto" w:fill="FFFFFF"/>
        <w:spacing w:before="120" w:after="120"/>
        <w:ind w:firstLine="0"/>
        <w:rPr>
          <w:rFonts w:ascii="Times New Roman" w:eastAsia="Times New Roman" w:hAnsi="Times New Roman" w:cs="Times New Roman"/>
          <w:sz w:val="30"/>
          <w:szCs w:val="28"/>
        </w:rPr>
      </w:pPr>
    </w:p>
    <w:p w:rsidR="0069128F" w:rsidRPr="001C5BE9" w:rsidRDefault="0069128F" w:rsidP="00E74353">
      <w:pPr>
        <w:shd w:val="clear" w:color="auto" w:fill="FFFFFF"/>
        <w:spacing w:before="120" w:after="120"/>
        <w:ind w:firstLine="0"/>
        <w:rPr>
          <w:rFonts w:ascii="Times New Roman" w:eastAsia="Times New Roman" w:hAnsi="Times New Roman" w:cs="Times New Roman"/>
          <w:sz w:val="30"/>
          <w:szCs w:val="28"/>
        </w:rPr>
      </w:pPr>
    </w:p>
    <w:p w:rsidR="0069128F" w:rsidRPr="001C5BE9" w:rsidRDefault="0069128F" w:rsidP="00E74353">
      <w:pPr>
        <w:shd w:val="clear" w:color="auto" w:fill="FFFFFF"/>
        <w:spacing w:before="120" w:after="120"/>
        <w:ind w:firstLine="0"/>
        <w:rPr>
          <w:rFonts w:ascii="Times New Roman" w:eastAsia="Times New Roman" w:hAnsi="Times New Roman" w:cs="Times New Roman"/>
          <w:sz w:val="30"/>
          <w:szCs w:val="28"/>
        </w:rPr>
      </w:pPr>
    </w:p>
    <w:p w:rsidR="0069128F" w:rsidRPr="001C5BE9" w:rsidRDefault="0069128F" w:rsidP="00E74353">
      <w:pPr>
        <w:shd w:val="clear" w:color="auto" w:fill="FFFFFF"/>
        <w:spacing w:before="120" w:after="120"/>
        <w:ind w:firstLine="0"/>
        <w:rPr>
          <w:rFonts w:ascii="Times New Roman" w:eastAsia="Times New Roman" w:hAnsi="Times New Roman" w:cs="Times New Roman"/>
          <w:sz w:val="30"/>
          <w:szCs w:val="28"/>
        </w:rPr>
      </w:pPr>
    </w:p>
    <w:p w:rsidR="0069128F" w:rsidRPr="001C5BE9" w:rsidRDefault="0069128F" w:rsidP="00E74353">
      <w:pPr>
        <w:shd w:val="clear" w:color="auto" w:fill="FFFFFF"/>
        <w:spacing w:before="120" w:after="120"/>
        <w:ind w:firstLine="0"/>
        <w:rPr>
          <w:rFonts w:ascii="Times New Roman" w:eastAsia="Times New Roman" w:hAnsi="Times New Roman" w:cs="Times New Roman"/>
          <w:sz w:val="30"/>
          <w:szCs w:val="28"/>
        </w:rPr>
      </w:pPr>
    </w:p>
    <w:p w:rsidR="0069128F" w:rsidRPr="001C5BE9" w:rsidRDefault="0069128F" w:rsidP="00E74353">
      <w:pPr>
        <w:shd w:val="clear" w:color="auto" w:fill="FFFFFF"/>
        <w:spacing w:before="120" w:after="120"/>
        <w:ind w:firstLine="0"/>
        <w:rPr>
          <w:rFonts w:ascii="Times New Roman" w:eastAsia="Times New Roman" w:hAnsi="Times New Roman" w:cs="Times New Roman"/>
          <w:sz w:val="30"/>
          <w:szCs w:val="28"/>
        </w:rPr>
      </w:pPr>
    </w:p>
    <w:p w:rsidR="0069128F" w:rsidRPr="001C5BE9" w:rsidRDefault="0069128F" w:rsidP="00E74353">
      <w:pPr>
        <w:shd w:val="clear" w:color="auto" w:fill="FFFFFF"/>
        <w:spacing w:before="120" w:after="120"/>
        <w:ind w:firstLine="0"/>
        <w:rPr>
          <w:rFonts w:ascii="Times New Roman" w:eastAsia="Times New Roman" w:hAnsi="Times New Roman" w:cs="Times New Roman"/>
          <w:sz w:val="30"/>
          <w:szCs w:val="28"/>
        </w:rPr>
      </w:pPr>
    </w:p>
    <w:p w:rsidR="0069128F" w:rsidRPr="001C5BE9" w:rsidRDefault="0069128F" w:rsidP="00E74353">
      <w:pPr>
        <w:shd w:val="clear" w:color="auto" w:fill="FFFFFF"/>
        <w:spacing w:before="120" w:after="120"/>
        <w:ind w:firstLine="0"/>
        <w:rPr>
          <w:rFonts w:ascii="Times New Roman" w:eastAsia="Times New Roman" w:hAnsi="Times New Roman" w:cs="Times New Roman"/>
          <w:sz w:val="30"/>
          <w:szCs w:val="28"/>
        </w:rPr>
      </w:pPr>
    </w:p>
    <w:p w:rsidR="0069128F" w:rsidRPr="001C5BE9" w:rsidRDefault="0069128F" w:rsidP="00E74353">
      <w:pPr>
        <w:shd w:val="clear" w:color="auto" w:fill="FFFFFF"/>
        <w:spacing w:before="120" w:after="120"/>
        <w:ind w:firstLine="0"/>
        <w:rPr>
          <w:rFonts w:ascii="Times New Roman" w:eastAsia="Times New Roman" w:hAnsi="Times New Roman" w:cs="Times New Roman"/>
          <w:sz w:val="30"/>
          <w:szCs w:val="28"/>
        </w:rPr>
      </w:pPr>
    </w:p>
    <w:p w:rsidR="0069128F" w:rsidRPr="001C5BE9" w:rsidRDefault="0069128F" w:rsidP="00E74353">
      <w:pPr>
        <w:shd w:val="clear" w:color="auto" w:fill="FFFFFF"/>
        <w:spacing w:before="120" w:after="120"/>
        <w:ind w:firstLine="0"/>
        <w:rPr>
          <w:rFonts w:ascii="Times New Roman" w:eastAsia="Times New Roman" w:hAnsi="Times New Roman" w:cs="Times New Roman"/>
          <w:sz w:val="30"/>
          <w:szCs w:val="28"/>
        </w:rPr>
      </w:pPr>
    </w:p>
    <w:p w:rsidR="0069128F" w:rsidRPr="001C5BE9" w:rsidRDefault="0069128F" w:rsidP="00E74353">
      <w:pPr>
        <w:shd w:val="clear" w:color="auto" w:fill="FFFFFF"/>
        <w:spacing w:before="120" w:after="120"/>
        <w:ind w:firstLine="0"/>
        <w:rPr>
          <w:rFonts w:ascii="Times New Roman" w:eastAsia="Times New Roman" w:hAnsi="Times New Roman" w:cs="Times New Roman"/>
          <w:sz w:val="30"/>
          <w:szCs w:val="28"/>
        </w:rPr>
      </w:pPr>
    </w:p>
    <w:sectPr w:rsidR="0069128F" w:rsidRPr="001C5BE9" w:rsidSect="0069128F">
      <w:type w:val="continuous"/>
      <w:pgSz w:w="11907" w:h="16840" w:code="9"/>
      <w:pgMar w:top="1418"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9D" w:rsidRDefault="0092349D" w:rsidP="000A718D">
      <w:pPr>
        <w:spacing w:before="0" w:after="0" w:line="240" w:lineRule="auto"/>
      </w:pPr>
      <w:r>
        <w:separator/>
      </w:r>
    </w:p>
  </w:endnote>
  <w:endnote w:type="continuationSeparator" w:id="0">
    <w:p w:rsidR="0092349D" w:rsidRDefault="0092349D" w:rsidP="000A71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213536"/>
      <w:docPartObj>
        <w:docPartGallery w:val="Page Numbers (Bottom of Page)"/>
        <w:docPartUnique/>
      </w:docPartObj>
    </w:sdtPr>
    <w:sdtEndPr>
      <w:rPr>
        <w:rFonts w:ascii="Times New Roman" w:hAnsi="Times New Roman" w:cs="Times New Roman"/>
        <w:noProof/>
        <w:sz w:val="24"/>
        <w:szCs w:val="24"/>
      </w:rPr>
    </w:sdtEndPr>
    <w:sdtContent>
      <w:p w:rsidR="004566B4" w:rsidRPr="0097510D" w:rsidRDefault="004566B4">
        <w:pPr>
          <w:pStyle w:val="Footer"/>
          <w:jc w:val="right"/>
          <w:rPr>
            <w:rFonts w:ascii="Times New Roman" w:hAnsi="Times New Roman" w:cs="Times New Roman"/>
            <w:sz w:val="24"/>
            <w:szCs w:val="24"/>
          </w:rPr>
        </w:pPr>
        <w:r w:rsidRPr="0097510D">
          <w:rPr>
            <w:rFonts w:ascii="Times New Roman" w:hAnsi="Times New Roman" w:cs="Times New Roman"/>
            <w:sz w:val="24"/>
            <w:szCs w:val="24"/>
          </w:rPr>
          <w:fldChar w:fldCharType="begin"/>
        </w:r>
        <w:r w:rsidRPr="0097510D">
          <w:rPr>
            <w:rFonts w:ascii="Times New Roman" w:hAnsi="Times New Roman" w:cs="Times New Roman"/>
            <w:sz w:val="24"/>
            <w:szCs w:val="24"/>
          </w:rPr>
          <w:instrText xml:space="preserve"> PAGE   \* MERGEFORMAT </w:instrText>
        </w:r>
        <w:r w:rsidRPr="0097510D">
          <w:rPr>
            <w:rFonts w:ascii="Times New Roman" w:hAnsi="Times New Roman" w:cs="Times New Roman"/>
            <w:sz w:val="24"/>
            <w:szCs w:val="24"/>
          </w:rPr>
          <w:fldChar w:fldCharType="separate"/>
        </w:r>
        <w:r w:rsidR="00EE1A2E">
          <w:rPr>
            <w:rFonts w:ascii="Times New Roman" w:hAnsi="Times New Roman" w:cs="Times New Roman"/>
            <w:noProof/>
            <w:sz w:val="24"/>
            <w:szCs w:val="24"/>
          </w:rPr>
          <w:t>2</w:t>
        </w:r>
        <w:r w:rsidRPr="0097510D">
          <w:rPr>
            <w:rFonts w:ascii="Times New Roman" w:hAnsi="Times New Roman" w:cs="Times New Roman"/>
            <w:noProof/>
            <w:sz w:val="24"/>
            <w:szCs w:val="24"/>
          </w:rPr>
          <w:fldChar w:fldCharType="end"/>
        </w:r>
      </w:p>
    </w:sdtContent>
  </w:sdt>
  <w:p w:rsidR="004566B4" w:rsidRDefault="004566B4">
    <w:pPr>
      <w:pStyle w:val="Footer"/>
    </w:pPr>
  </w:p>
  <w:p w:rsidR="004566B4" w:rsidRDefault="004566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9D" w:rsidRDefault="0092349D" w:rsidP="000A718D">
      <w:pPr>
        <w:spacing w:before="0" w:after="0" w:line="240" w:lineRule="auto"/>
      </w:pPr>
      <w:r>
        <w:separator/>
      </w:r>
    </w:p>
  </w:footnote>
  <w:footnote w:type="continuationSeparator" w:id="0">
    <w:p w:rsidR="0092349D" w:rsidRDefault="0092349D" w:rsidP="000A718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D2D64"/>
    <w:multiLevelType w:val="hybridMultilevel"/>
    <w:tmpl w:val="B3F8C360"/>
    <w:lvl w:ilvl="0" w:tplc="9F32E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1A4B3A"/>
    <w:multiLevelType w:val="hybridMultilevel"/>
    <w:tmpl w:val="ABAC73C0"/>
    <w:lvl w:ilvl="0" w:tplc="2CE84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3F4D66"/>
    <w:multiLevelType w:val="hybridMultilevel"/>
    <w:tmpl w:val="31C244D4"/>
    <w:lvl w:ilvl="0" w:tplc="829CF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7D1634"/>
    <w:multiLevelType w:val="hybridMultilevel"/>
    <w:tmpl w:val="3EBC3880"/>
    <w:lvl w:ilvl="0" w:tplc="2FC89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5E0FD4"/>
    <w:multiLevelType w:val="hybridMultilevel"/>
    <w:tmpl w:val="119274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4C"/>
    <w:rsid w:val="0000216F"/>
    <w:rsid w:val="00002C3F"/>
    <w:rsid w:val="00004B5A"/>
    <w:rsid w:val="000077AB"/>
    <w:rsid w:val="00007973"/>
    <w:rsid w:val="00010179"/>
    <w:rsid w:val="0001073E"/>
    <w:rsid w:val="00012390"/>
    <w:rsid w:val="0001294C"/>
    <w:rsid w:val="00012950"/>
    <w:rsid w:val="000149D7"/>
    <w:rsid w:val="00015D00"/>
    <w:rsid w:val="00016135"/>
    <w:rsid w:val="00016CE0"/>
    <w:rsid w:val="000235C0"/>
    <w:rsid w:val="00023763"/>
    <w:rsid w:val="00025187"/>
    <w:rsid w:val="000258B7"/>
    <w:rsid w:val="00026EBB"/>
    <w:rsid w:val="00027486"/>
    <w:rsid w:val="000310B1"/>
    <w:rsid w:val="00031268"/>
    <w:rsid w:val="000342B3"/>
    <w:rsid w:val="00034D91"/>
    <w:rsid w:val="00037057"/>
    <w:rsid w:val="000412BD"/>
    <w:rsid w:val="000425AC"/>
    <w:rsid w:val="00043695"/>
    <w:rsid w:val="0004421A"/>
    <w:rsid w:val="000449BF"/>
    <w:rsid w:val="00044CAA"/>
    <w:rsid w:val="000456AE"/>
    <w:rsid w:val="000461BA"/>
    <w:rsid w:val="00046288"/>
    <w:rsid w:val="0004632D"/>
    <w:rsid w:val="00047860"/>
    <w:rsid w:val="00047BD7"/>
    <w:rsid w:val="000501CF"/>
    <w:rsid w:val="000532F2"/>
    <w:rsid w:val="000542D6"/>
    <w:rsid w:val="00055361"/>
    <w:rsid w:val="00061CFB"/>
    <w:rsid w:val="00061E54"/>
    <w:rsid w:val="00062EBF"/>
    <w:rsid w:val="00062EF8"/>
    <w:rsid w:val="000655A1"/>
    <w:rsid w:val="000678CF"/>
    <w:rsid w:val="00070164"/>
    <w:rsid w:val="00070908"/>
    <w:rsid w:val="00071D4A"/>
    <w:rsid w:val="0007484D"/>
    <w:rsid w:val="00075AF9"/>
    <w:rsid w:val="00075D97"/>
    <w:rsid w:val="00076C35"/>
    <w:rsid w:val="00077453"/>
    <w:rsid w:val="00077CBD"/>
    <w:rsid w:val="00080689"/>
    <w:rsid w:val="00080921"/>
    <w:rsid w:val="000815E0"/>
    <w:rsid w:val="00081B39"/>
    <w:rsid w:val="00084657"/>
    <w:rsid w:val="0009130F"/>
    <w:rsid w:val="00091A72"/>
    <w:rsid w:val="00092092"/>
    <w:rsid w:val="00092AE0"/>
    <w:rsid w:val="000949BD"/>
    <w:rsid w:val="00094FA4"/>
    <w:rsid w:val="00095D7A"/>
    <w:rsid w:val="00096216"/>
    <w:rsid w:val="00097BDC"/>
    <w:rsid w:val="00097D8E"/>
    <w:rsid w:val="000A011D"/>
    <w:rsid w:val="000A0130"/>
    <w:rsid w:val="000A05CE"/>
    <w:rsid w:val="000A16B2"/>
    <w:rsid w:val="000A17CB"/>
    <w:rsid w:val="000A1913"/>
    <w:rsid w:val="000A1A37"/>
    <w:rsid w:val="000A27A4"/>
    <w:rsid w:val="000A27E9"/>
    <w:rsid w:val="000A2DB3"/>
    <w:rsid w:val="000A2DFF"/>
    <w:rsid w:val="000A3865"/>
    <w:rsid w:val="000A46DF"/>
    <w:rsid w:val="000A718D"/>
    <w:rsid w:val="000A7909"/>
    <w:rsid w:val="000A7990"/>
    <w:rsid w:val="000B01D5"/>
    <w:rsid w:val="000B24C8"/>
    <w:rsid w:val="000B387B"/>
    <w:rsid w:val="000B4EA0"/>
    <w:rsid w:val="000B54C1"/>
    <w:rsid w:val="000C2186"/>
    <w:rsid w:val="000C38B0"/>
    <w:rsid w:val="000C4B6F"/>
    <w:rsid w:val="000C558F"/>
    <w:rsid w:val="000C6E98"/>
    <w:rsid w:val="000C7D8B"/>
    <w:rsid w:val="000D2895"/>
    <w:rsid w:val="000D3498"/>
    <w:rsid w:val="000D34F1"/>
    <w:rsid w:val="000D3C37"/>
    <w:rsid w:val="000D3F3E"/>
    <w:rsid w:val="000D4A03"/>
    <w:rsid w:val="000D4E76"/>
    <w:rsid w:val="000D4EDD"/>
    <w:rsid w:val="000D5D82"/>
    <w:rsid w:val="000D5E1C"/>
    <w:rsid w:val="000D730F"/>
    <w:rsid w:val="000E112D"/>
    <w:rsid w:val="000E3A4F"/>
    <w:rsid w:val="000E403F"/>
    <w:rsid w:val="000E43AD"/>
    <w:rsid w:val="000E487E"/>
    <w:rsid w:val="000E5CDA"/>
    <w:rsid w:val="000E7760"/>
    <w:rsid w:val="000F1186"/>
    <w:rsid w:val="000F13EB"/>
    <w:rsid w:val="000F1539"/>
    <w:rsid w:val="000F2322"/>
    <w:rsid w:val="000F25F2"/>
    <w:rsid w:val="000F2CA9"/>
    <w:rsid w:val="000F4735"/>
    <w:rsid w:val="000F5E2D"/>
    <w:rsid w:val="000F63E4"/>
    <w:rsid w:val="00100114"/>
    <w:rsid w:val="0010125A"/>
    <w:rsid w:val="0010207F"/>
    <w:rsid w:val="00102372"/>
    <w:rsid w:val="00105020"/>
    <w:rsid w:val="0010563C"/>
    <w:rsid w:val="001057A7"/>
    <w:rsid w:val="001062F1"/>
    <w:rsid w:val="00106CDB"/>
    <w:rsid w:val="00110845"/>
    <w:rsid w:val="00111254"/>
    <w:rsid w:val="0011311D"/>
    <w:rsid w:val="00113614"/>
    <w:rsid w:val="00114C51"/>
    <w:rsid w:val="001156B3"/>
    <w:rsid w:val="00117866"/>
    <w:rsid w:val="00121751"/>
    <w:rsid w:val="00121B92"/>
    <w:rsid w:val="00122430"/>
    <w:rsid w:val="00122752"/>
    <w:rsid w:val="00122D4D"/>
    <w:rsid w:val="00122FE0"/>
    <w:rsid w:val="00123AA1"/>
    <w:rsid w:val="00125DC9"/>
    <w:rsid w:val="00126B4C"/>
    <w:rsid w:val="00127B91"/>
    <w:rsid w:val="0013165D"/>
    <w:rsid w:val="00133037"/>
    <w:rsid w:val="00135986"/>
    <w:rsid w:val="00135E73"/>
    <w:rsid w:val="00137C88"/>
    <w:rsid w:val="001406E2"/>
    <w:rsid w:val="00141121"/>
    <w:rsid w:val="00141A3D"/>
    <w:rsid w:val="001421BC"/>
    <w:rsid w:val="00142A47"/>
    <w:rsid w:val="00143F73"/>
    <w:rsid w:val="00144BF9"/>
    <w:rsid w:val="0014574B"/>
    <w:rsid w:val="00145913"/>
    <w:rsid w:val="00146B84"/>
    <w:rsid w:val="00146CA3"/>
    <w:rsid w:val="00152A6F"/>
    <w:rsid w:val="00153F97"/>
    <w:rsid w:val="001543ED"/>
    <w:rsid w:val="00154C16"/>
    <w:rsid w:val="00160BD6"/>
    <w:rsid w:val="00161EC7"/>
    <w:rsid w:val="001663F4"/>
    <w:rsid w:val="00167830"/>
    <w:rsid w:val="00167E7B"/>
    <w:rsid w:val="00167E85"/>
    <w:rsid w:val="00167FD4"/>
    <w:rsid w:val="00170A7A"/>
    <w:rsid w:val="001713A9"/>
    <w:rsid w:val="00174004"/>
    <w:rsid w:val="001757CE"/>
    <w:rsid w:val="0018567C"/>
    <w:rsid w:val="001859F6"/>
    <w:rsid w:val="0018660E"/>
    <w:rsid w:val="0018678B"/>
    <w:rsid w:val="00190777"/>
    <w:rsid w:val="001937EC"/>
    <w:rsid w:val="00193D46"/>
    <w:rsid w:val="00194A8C"/>
    <w:rsid w:val="00195C42"/>
    <w:rsid w:val="001A0F5C"/>
    <w:rsid w:val="001A2F6C"/>
    <w:rsid w:val="001A35E7"/>
    <w:rsid w:val="001A3B25"/>
    <w:rsid w:val="001A6220"/>
    <w:rsid w:val="001A717E"/>
    <w:rsid w:val="001A7EF6"/>
    <w:rsid w:val="001B399E"/>
    <w:rsid w:val="001B3D89"/>
    <w:rsid w:val="001B3F88"/>
    <w:rsid w:val="001C0F84"/>
    <w:rsid w:val="001C1B92"/>
    <w:rsid w:val="001C3A7F"/>
    <w:rsid w:val="001C5BE9"/>
    <w:rsid w:val="001C7AEE"/>
    <w:rsid w:val="001D1A65"/>
    <w:rsid w:val="001D355D"/>
    <w:rsid w:val="001D38CD"/>
    <w:rsid w:val="001D540C"/>
    <w:rsid w:val="001D7529"/>
    <w:rsid w:val="001E09E7"/>
    <w:rsid w:val="001E1247"/>
    <w:rsid w:val="001E376E"/>
    <w:rsid w:val="001E5C5C"/>
    <w:rsid w:val="001E658A"/>
    <w:rsid w:val="001E719D"/>
    <w:rsid w:val="001E77D1"/>
    <w:rsid w:val="001F1EFA"/>
    <w:rsid w:val="001F3185"/>
    <w:rsid w:val="001F3253"/>
    <w:rsid w:val="001F3640"/>
    <w:rsid w:val="001F4979"/>
    <w:rsid w:val="001F4AD5"/>
    <w:rsid w:val="001F6DF6"/>
    <w:rsid w:val="001F75CB"/>
    <w:rsid w:val="001F765F"/>
    <w:rsid w:val="002009A6"/>
    <w:rsid w:val="00201160"/>
    <w:rsid w:val="002012F6"/>
    <w:rsid w:val="002031C4"/>
    <w:rsid w:val="00203FF0"/>
    <w:rsid w:val="002101FE"/>
    <w:rsid w:val="0021112C"/>
    <w:rsid w:val="002123DB"/>
    <w:rsid w:val="002140CA"/>
    <w:rsid w:val="002161AA"/>
    <w:rsid w:val="002164F1"/>
    <w:rsid w:val="002165B8"/>
    <w:rsid w:val="002236FB"/>
    <w:rsid w:val="0022381A"/>
    <w:rsid w:val="00227932"/>
    <w:rsid w:val="0023180D"/>
    <w:rsid w:val="002328B4"/>
    <w:rsid w:val="00232BA8"/>
    <w:rsid w:val="00237814"/>
    <w:rsid w:val="00237FC0"/>
    <w:rsid w:val="002407EC"/>
    <w:rsid w:val="00245DEA"/>
    <w:rsid w:val="002473AE"/>
    <w:rsid w:val="00247722"/>
    <w:rsid w:val="00251CC4"/>
    <w:rsid w:val="00252CA9"/>
    <w:rsid w:val="00253640"/>
    <w:rsid w:val="002536FB"/>
    <w:rsid w:val="00253F52"/>
    <w:rsid w:val="002546DD"/>
    <w:rsid w:val="00255A1D"/>
    <w:rsid w:val="00256156"/>
    <w:rsid w:val="00256EB2"/>
    <w:rsid w:val="002617EA"/>
    <w:rsid w:val="00262B8A"/>
    <w:rsid w:val="002635A2"/>
    <w:rsid w:val="002665D0"/>
    <w:rsid w:val="00267F7E"/>
    <w:rsid w:val="00270C5D"/>
    <w:rsid w:val="00271F10"/>
    <w:rsid w:val="0027210A"/>
    <w:rsid w:val="00273588"/>
    <w:rsid w:val="002823FC"/>
    <w:rsid w:val="002855ED"/>
    <w:rsid w:val="00285936"/>
    <w:rsid w:val="00285A4A"/>
    <w:rsid w:val="00285D30"/>
    <w:rsid w:val="00285FC8"/>
    <w:rsid w:val="00290619"/>
    <w:rsid w:val="00290BE9"/>
    <w:rsid w:val="002910C5"/>
    <w:rsid w:val="002915D6"/>
    <w:rsid w:val="00291999"/>
    <w:rsid w:val="00291C08"/>
    <w:rsid w:val="00291EE1"/>
    <w:rsid w:val="00292D1E"/>
    <w:rsid w:val="00292EF4"/>
    <w:rsid w:val="0029433E"/>
    <w:rsid w:val="002A087A"/>
    <w:rsid w:val="002A0AE3"/>
    <w:rsid w:val="002A3FCB"/>
    <w:rsid w:val="002A486D"/>
    <w:rsid w:val="002A4C25"/>
    <w:rsid w:val="002A6516"/>
    <w:rsid w:val="002A6A05"/>
    <w:rsid w:val="002A778B"/>
    <w:rsid w:val="002A7B56"/>
    <w:rsid w:val="002A7BE7"/>
    <w:rsid w:val="002B04F4"/>
    <w:rsid w:val="002B056B"/>
    <w:rsid w:val="002B319F"/>
    <w:rsid w:val="002B3AA0"/>
    <w:rsid w:val="002B5712"/>
    <w:rsid w:val="002B6037"/>
    <w:rsid w:val="002B7502"/>
    <w:rsid w:val="002C1532"/>
    <w:rsid w:val="002C42A1"/>
    <w:rsid w:val="002C5C8B"/>
    <w:rsid w:val="002C6F82"/>
    <w:rsid w:val="002C7162"/>
    <w:rsid w:val="002D10DC"/>
    <w:rsid w:val="002D1357"/>
    <w:rsid w:val="002D3696"/>
    <w:rsid w:val="002D61E1"/>
    <w:rsid w:val="002D6944"/>
    <w:rsid w:val="002D7FF6"/>
    <w:rsid w:val="002E06CD"/>
    <w:rsid w:val="002E11B7"/>
    <w:rsid w:val="002E1360"/>
    <w:rsid w:val="002E15FF"/>
    <w:rsid w:val="002E219F"/>
    <w:rsid w:val="002E3B36"/>
    <w:rsid w:val="002E6A53"/>
    <w:rsid w:val="002E7090"/>
    <w:rsid w:val="002E789C"/>
    <w:rsid w:val="002F0552"/>
    <w:rsid w:val="002F23D7"/>
    <w:rsid w:val="002F2AFC"/>
    <w:rsid w:val="002F47F1"/>
    <w:rsid w:val="002F58BF"/>
    <w:rsid w:val="002F6E34"/>
    <w:rsid w:val="002F7188"/>
    <w:rsid w:val="002F7BB0"/>
    <w:rsid w:val="00300863"/>
    <w:rsid w:val="00300F7E"/>
    <w:rsid w:val="003017AE"/>
    <w:rsid w:val="00303375"/>
    <w:rsid w:val="00304113"/>
    <w:rsid w:val="0030443C"/>
    <w:rsid w:val="003058FA"/>
    <w:rsid w:val="00307E01"/>
    <w:rsid w:val="003104FF"/>
    <w:rsid w:val="00311B77"/>
    <w:rsid w:val="00312DB0"/>
    <w:rsid w:val="003130DF"/>
    <w:rsid w:val="0031365F"/>
    <w:rsid w:val="00313C78"/>
    <w:rsid w:val="00315248"/>
    <w:rsid w:val="00315489"/>
    <w:rsid w:val="00315FF6"/>
    <w:rsid w:val="00317D11"/>
    <w:rsid w:val="00317FDC"/>
    <w:rsid w:val="003227B8"/>
    <w:rsid w:val="00323858"/>
    <w:rsid w:val="00325080"/>
    <w:rsid w:val="00325A72"/>
    <w:rsid w:val="00331CC6"/>
    <w:rsid w:val="00332101"/>
    <w:rsid w:val="0033322E"/>
    <w:rsid w:val="00333E53"/>
    <w:rsid w:val="0033557A"/>
    <w:rsid w:val="0033597D"/>
    <w:rsid w:val="00341DFC"/>
    <w:rsid w:val="003436A7"/>
    <w:rsid w:val="00343BC1"/>
    <w:rsid w:val="003443D4"/>
    <w:rsid w:val="003450BB"/>
    <w:rsid w:val="0035007E"/>
    <w:rsid w:val="00353C9A"/>
    <w:rsid w:val="00354256"/>
    <w:rsid w:val="0035533C"/>
    <w:rsid w:val="0035605F"/>
    <w:rsid w:val="003562EF"/>
    <w:rsid w:val="00357642"/>
    <w:rsid w:val="00357830"/>
    <w:rsid w:val="00360777"/>
    <w:rsid w:val="00360B19"/>
    <w:rsid w:val="00364091"/>
    <w:rsid w:val="0037030A"/>
    <w:rsid w:val="003715D0"/>
    <w:rsid w:val="00371E06"/>
    <w:rsid w:val="003734FD"/>
    <w:rsid w:val="00375356"/>
    <w:rsid w:val="00375507"/>
    <w:rsid w:val="00375ADA"/>
    <w:rsid w:val="003763B4"/>
    <w:rsid w:val="00376D95"/>
    <w:rsid w:val="00376FF3"/>
    <w:rsid w:val="003777E9"/>
    <w:rsid w:val="00377A88"/>
    <w:rsid w:val="0038371F"/>
    <w:rsid w:val="00387048"/>
    <w:rsid w:val="00387320"/>
    <w:rsid w:val="00387B9C"/>
    <w:rsid w:val="00390DF4"/>
    <w:rsid w:val="00391A32"/>
    <w:rsid w:val="00391F67"/>
    <w:rsid w:val="003927F8"/>
    <w:rsid w:val="00393C22"/>
    <w:rsid w:val="00394AA8"/>
    <w:rsid w:val="00394C2E"/>
    <w:rsid w:val="00394CD3"/>
    <w:rsid w:val="00394E24"/>
    <w:rsid w:val="00395566"/>
    <w:rsid w:val="00395BB8"/>
    <w:rsid w:val="003960AF"/>
    <w:rsid w:val="003966DF"/>
    <w:rsid w:val="00397AC5"/>
    <w:rsid w:val="003A340A"/>
    <w:rsid w:val="003A475D"/>
    <w:rsid w:val="003A5179"/>
    <w:rsid w:val="003A52E9"/>
    <w:rsid w:val="003A597D"/>
    <w:rsid w:val="003A5C8C"/>
    <w:rsid w:val="003A6EFD"/>
    <w:rsid w:val="003A7BF1"/>
    <w:rsid w:val="003B1B6F"/>
    <w:rsid w:val="003B2026"/>
    <w:rsid w:val="003B27C3"/>
    <w:rsid w:val="003B4AA4"/>
    <w:rsid w:val="003B5C6F"/>
    <w:rsid w:val="003B66C4"/>
    <w:rsid w:val="003B6F95"/>
    <w:rsid w:val="003C005D"/>
    <w:rsid w:val="003C03FD"/>
    <w:rsid w:val="003C172C"/>
    <w:rsid w:val="003C276B"/>
    <w:rsid w:val="003C3941"/>
    <w:rsid w:val="003C4310"/>
    <w:rsid w:val="003D0574"/>
    <w:rsid w:val="003D0B34"/>
    <w:rsid w:val="003D0DFC"/>
    <w:rsid w:val="003D1890"/>
    <w:rsid w:val="003D3CFB"/>
    <w:rsid w:val="003D5E7A"/>
    <w:rsid w:val="003D6837"/>
    <w:rsid w:val="003D6AAE"/>
    <w:rsid w:val="003D6EC3"/>
    <w:rsid w:val="003E05EF"/>
    <w:rsid w:val="003E16E0"/>
    <w:rsid w:val="003E41D2"/>
    <w:rsid w:val="003E4CE8"/>
    <w:rsid w:val="003E6759"/>
    <w:rsid w:val="003E688E"/>
    <w:rsid w:val="003E6897"/>
    <w:rsid w:val="003E6C10"/>
    <w:rsid w:val="003E77F4"/>
    <w:rsid w:val="003F0894"/>
    <w:rsid w:val="003F1C65"/>
    <w:rsid w:val="003F58A2"/>
    <w:rsid w:val="003F5FB6"/>
    <w:rsid w:val="003F7435"/>
    <w:rsid w:val="00400753"/>
    <w:rsid w:val="004007AA"/>
    <w:rsid w:val="00400FCD"/>
    <w:rsid w:val="00401012"/>
    <w:rsid w:val="004028F9"/>
    <w:rsid w:val="004066C0"/>
    <w:rsid w:val="00406F33"/>
    <w:rsid w:val="0041157D"/>
    <w:rsid w:val="0041182F"/>
    <w:rsid w:val="004123C5"/>
    <w:rsid w:val="00412CF2"/>
    <w:rsid w:val="00414269"/>
    <w:rsid w:val="004146E8"/>
    <w:rsid w:val="00415A1B"/>
    <w:rsid w:val="004205AB"/>
    <w:rsid w:val="004206EE"/>
    <w:rsid w:val="00420E05"/>
    <w:rsid w:val="004210C3"/>
    <w:rsid w:val="00421944"/>
    <w:rsid w:val="004220B4"/>
    <w:rsid w:val="00424DB7"/>
    <w:rsid w:val="004262DD"/>
    <w:rsid w:val="00426B45"/>
    <w:rsid w:val="00426BAF"/>
    <w:rsid w:val="004279A0"/>
    <w:rsid w:val="00431153"/>
    <w:rsid w:val="00432C9D"/>
    <w:rsid w:val="004334B8"/>
    <w:rsid w:val="0043357C"/>
    <w:rsid w:val="00433A2B"/>
    <w:rsid w:val="004348B9"/>
    <w:rsid w:val="0043633A"/>
    <w:rsid w:val="004408FD"/>
    <w:rsid w:val="00440E91"/>
    <w:rsid w:val="00441714"/>
    <w:rsid w:val="0044290B"/>
    <w:rsid w:val="00442D32"/>
    <w:rsid w:val="00444CB1"/>
    <w:rsid w:val="00445E5C"/>
    <w:rsid w:val="00446E92"/>
    <w:rsid w:val="004502A9"/>
    <w:rsid w:val="00453A3E"/>
    <w:rsid w:val="00454723"/>
    <w:rsid w:val="00455800"/>
    <w:rsid w:val="004566B4"/>
    <w:rsid w:val="004571AE"/>
    <w:rsid w:val="00461B3A"/>
    <w:rsid w:val="0046287F"/>
    <w:rsid w:val="00462A40"/>
    <w:rsid w:val="004645DC"/>
    <w:rsid w:val="00465B7A"/>
    <w:rsid w:val="00467477"/>
    <w:rsid w:val="00467F56"/>
    <w:rsid w:val="004713B6"/>
    <w:rsid w:val="004739ED"/>
    <w:rsid w:val="00473F6C"/>
    <w:rsid w:val="00475036"/>
    <w:rsid w:val="004750D4"/>
    <w:rsid w:val="0047549A"/>
    <w:rsid w:val="00475ADC"/>
    <w:rsid w:val="00476043"/>
    <w:rsid w:val="00476702"/>
    <w:rsid w:val="0047744F"/>
    <w:rsid w:val="00477665"/>
    <w:rsid w:val="00481E18"/>
    <w:rsid w:val="004832DD"/>
    <w:rsid w:val="0048512D"/>
    <w:rsid w:val="0048676B"/>
    <w:rsid w:val="0048751B"/>
    <w:rsid w:val="004907A7"/>
    <w:rsid w:val="00491653"/>
    <w:rsid w:val="00492085"/>
    <w:rsid w:val="004948E8"/>
    <w:rsid w:val="00494BD5"/>
    <w:rsid w:val="004964E0"/>
    <w:rsid w:val="004977E2"/>
    <w:rsid w:val="00497A29"/>
    <w:rsid w:val="004A03CE"/>
    <w:rsid w:val="004A0E0E"/>
    <w:rsid w:val="004A1054"/>
    <w:rsid w:val="004A2ED9"/>
    <w:rsid w:val="004A4E9C"/>
    <w:rsid w:val="004A6A90"/>
    <w:rsid w:val="004A6DC9"/>
    <w:rsid w:val="004B20F5"/>
    <w:rsid w:val="004B288F"/>
    <w:rsid w:val="004B2D36"/>
    <w:rsid w:val="004B39AF"/>
    <w:rsid w:val="004B4717"/>
    <w:rsid w:val="004B4E2A"/>
    <w:rsid w:val="004B544D"/>
    <w:rsid w:val="004C1027"/>
    <w:rsid w:val="004C4970"/>
    <w:rsid w:val="004C6EAD"/>
    <w:rsid w:val="004D03C3"/>
    <w:rsid w:val="004D0D6E"/>
    <w:rsid w:val="004D0F1E"/>
    <w:rsid w:val="004D1727"/>
    <w:rsid w:val="004D2357"/>
    <w:rsid w:val="004D2AD4"/>
    <w:rsid w:val="004D5776"/>
    <w:rsid w:val="004D5A2A"/>
    <w:rsid w:val="004D6A70"/>
    <w:rsid w:val="004D6E27"/>
    <w:rsid w:val="004E3183"/>
    <w:rsid w:val="004E675B"/>
    <w:rsid w:val="004E704C"/>
    <w:rsid w:val="004F0E17"/>
    <w:rsid w:val="004F194F"/>
    <w:rsid w:val="004F1D1E"/>
    <w:rsid w:val="004F1F45"/>
    <w:rsid w:val="004F342A"/>
    <w:rsid w:val="004F5624"/>
    <w:rsid w:val="004F699C"/>
    <w:rsid w:val="004F6FE4"/>
    <w:rsid w:val="004F720B"/>
    <w:rsid w:val="004F796E"/>
    <w:rsid w:val="00500207"/>
    <w:rsid w:val="00502221"/>
    <w:rsid w:val="00505748"/>
    <w:rsid w:val="005078BA"/>
    <w:rsid w:val="00507A7C"/>
    <w:rsid w:val="00511C9D"/>
    <w:rsid w:val="005133E6"/>
    <w:rsid w:val="00515AD9"/>
    <w:rsid w:val="0051766D"/>
    <w:rsid w:val="00520756"/>
    <w:rsid w:val="00520BE6"/>
    <w:rsid w:val="0052213C"/>
    <w:rsid w:val="005237F7"/>
    <w:rsid w:val="00524480"/>
    <w:rsid w:val="0053044D"/>
    <w:rsid w:val="005308FC"/>
    <w:rsid w:val="00533A69"/>
    <w:rsid w:val="00533B91"/>
    <w:rsid w:val="005360BF"/>
    <w:rsid w:val="005362C5"/>
    <w:rsid w:val="00541AE2"/>
    <w:rsid w:val="00541E4D"/>
    <w:rsid w:val="00543B57"/>
    <w:rsid w:val="00546ECB"/>
    <w:rsid w:val="00547236"/>
    <w:rsid w:val="005502AB"/>
    <w:rsid w:val="00551DD5"/>
    <w:rsid w:val="005524D8"/>
    <w:rsid w:val="0055302F"/>
    <w:rsid w:val="005607E3"/>
    <w:rsid w:val="005619AA"/>
    <w:rsid w:val="00562269"/>
    <w:rsid w:val="0056390C"/>
    <w:rsid w:val="00564930"/>
    <w:rsid w:val="005657DC"/>
    <w:rsid w:val="005665D6"/>
    <w:rsid w:val="00566FF7"/>
    <w:rsid w:val="0056707B"/>
    <w:rsid w:val="00570C89"/>
    <w:rsid w:val="00573040"/>
    <w:rsid w:val="00574412"/>
    <w:rsid w:val="00574CCF"/>
    <w:rsid w:val="00574DD4"/>
    <w:rsid w:val="00575894"/>
    <w:rsid w:val="00575933"/>
    <w:rsid w:val="00576DF1"/>
    <w:rsid w:val="00581323"/>
    <w:rsid w:val="00583186"/>
    <w:rsid w:val="00583873"/>
    <w:rsid w:val="00583D19"/>
    <w:rsid w:val="00584096"/>
    <w:rsid w:val="0058573D"/>
    <w:rsid w:val="00585AB7"/>
    <w:rsid w:val="00586732"/>
    <w:rsid w:val="00586E83"/>
    <w:rsid w:val="00593306"/>
    <w:rsid w:val="00595046"/>
    <w:rsid w:val="005953B7"/>
    <w:rsid w:val="00597AE9"/>
    <w:rsid w:val="00597C23"/>
    <w:rsid w:val="005A0134"/>
    <w:rsid w:val="005A1541"/>
    <w:rsid w:val="005A34A7"/>
    <w:rsid w:val="005A44F7"/>
    <w:rsid w:val="005A5B48"/>
    <w:rsid w:val="005B000C"/>
    <w:rsid w:val="005B001D"/>
    <w:rsid w:val="005B1C4E"/>
    <w:rsid w:val="005B2B24"/>
    <w:rsid w:val="005B4872"/>
    <w:rsid w:val="005B5A4C"/>
    <w:rsid w:val="005B6A09"/>
    <w:rsid w:val="005B7434"/>
    <w:rsid w:val="005C10F1"/>
    <w:rsid w:val="005C25A3"/>
    <w:rsid w:val="005C7AF4"/>
    <w:rsid w:val="005C7F4D"/>
    <w:rsid w:val="005D1388"/>
    <w:rsid w:val="005D1B37"/>
    <w:rsid w:val="005D3647"/>
    <w:rsid w:val="005D49E9"/>
    <w:rsid w:val="005D6910"/>
    <w:rsid w:val="005D6B7D"/>
    <w:rsid w:val="005D6DC9"/>
    <w:rsid w:val="005D6EE8"/>
    <w:rsid w:val="005E03CF"/>
    <w:rsid w:val="005E1645"/>
    <w:rsid w:val="005F008D"/>
    <w:rsid w:val="005F08E3"/>
    <w:rsid w:val="005F3316"/>
    <w:rsid w:val="005F4A23"/>
    <w:rsid w:val="005F5C2E"/>
    <w:rsid w:val="005F5CA1"/>
    <w:rsid w:val="005F7537"/>
    <w:rsid w:val="00600C69"/>
    <w:rsid w:val="0060263F"/>
    <w:rsid w:val="00605522"/>
    <w:rsid w:val="00605881"/>
    <w:rsid w:val="006173D5"/>
    <w:rsid w:val="00617FCF"/>
    <w:rsid w:val="0062010D"/>
    <w:rsid w:val="00620470"/>
    <w:rsid w:val="0062061B"/>
    <w:rsid w:val="006218E1"/>
    <w:rsid w:val="006222C9"/>
    <w:rsid w:val="006226CF"/>
    <w:rsid w:val="00625B67"/>
    <w:rsid w:val="00625BFF"/>
    <w:rsid w:val="006267A3"/>
    <w:rsid w:val="00626EDD"/>
    <w:rsid w:val="00630853"/>
    <w:rsid w:val="00633CD0"/>
    <w:rsid w:val="006357DF"/>
    <w:rsid w:val="00635A99"/>
    <w:rsid w:val="00637BFD"/>
    <w:rsid w:val="00641EEA"/>
    <w:rsid w:val="00642A18"/>
    <w:rsid w:val="00642BA0"/>
    <w:rsid w:val="00643922"/>
    <w:rsid w:val="00644650"/>
    <w:rsid w:val="00644EE0"/>
    <w:rsid w:val="00644F02"/>
    <w:rsid w:val="00645826"/>
    <w:rsid w:val="00646B81"/>
    <w:rsid w:val="0064797A"/>
    <w:rsid w:val="00651D7C"/>
    <w:rsid w:val="00652C56"/>
    <w:rsid w:val="006534DC"/>
    <w:rsid w:val="00653606"/>
    <w:rsid w:val="006562AF"/>
    <w:rsid w:val="0065736A"/>
    <w:rsid w:val="00660FC8"/>
    <w:rsid w:val="00661C97"/>
    <w:rsid w:val="006625E0"/>
    <w:rsid w:val="0066717B"/>
    <w:rsid w:val="00671A4D"/>
    <w:rsid w:val="00673950"/>
    <w:rsid w:val="006742FB"/>
    <w:rsid w:val="006743F9"/>
    <w:rsid w:val="00676AAF"/>
    <w:rsid w:val="00676CD5"/>
    <w:rsid w:val="00680E41"/>
    <w:rsid w:val="00682BBB"/>
    <w:rsid w:val="006842A5"/>
    <w:rsid w:val="00685A0B"/>
    <w:rsid w:val="0068634D"/>
    <w:rsid w:val="00687D48"/>
    <w:rsid w:val="00690614"/>
    <w:rsid w:val="00690B88"/>
    <w:rsid w:val="0069128F"/>
    <w:rsid w:val="00691BA7"/>
    <w:rsid w:val="00692A02"/>
    <w:rsid w:val="00692B16"/>
    <w:rsid w:val="006933C2"/>
    <w:rsid w:val="00693BD7"/>
    <w:rsid w:val="0069432A"/>
    <w:rsid w:val="00696187"/>
    <w:rsid w:val="0069656C"/>
    <w:rsid w:val="00696B62"/>
    <w:rsid w:val="00696E88"/>
    <w:rsid w:val="006979B3"/>
    <w:rsid w:val="006A00BA"/>
    <w:rsid w:val="006A150A"/>
    <w:rsid w:val="006A2D87"/>
    <w:rsid w:val="006A323F"/>
    <w:rsid w:val="006A47B4"/>
    <w:rsid w:val="006A66E8"/>
    <w:rsid w:val="006A783F"/>
    <w:rsid w:val="006A7BFC"/>
    <w:rsid w:val="006B092D"/>
    <w:rsid w:val="006B0FE0"/>
    <w:rsid w:val="006B30B6"/>
    <w:rsid w:val="006B360A"/>
    <w:rsid w:val="006B3E2F"/>
    <w:rsid w:val="006B6974"/>
    <w:rsid w:val="006B6AF0"/>
    <w:rsid w:val="006C01EF"/>
    <w:rsid w:val="006C04AD"/>
    <w:rsid w:val="006C23A4"/>
    <w:rsid w:val="006C394E"/>
    <w:rsid w:val="006C3CDB"/>
    <w:rsid w:val="006C4A94"/>
    <w:rsid w:val="006C5D45"/>
    <w:rsid w:val="006C680B"/>
    <w:rsid w:val="006D11FC"/>
    <w:rsid w:val="006D28CB"/>
    <w:rsid w:val="006D2E6B"/>
    <w:rsid w:val="006D32BA"/>
    <w:rsid w:val="006D43FD"/>
    <w:rsid w:val="006D5E06"/>
    <w:rsid w:val="006D6128"/>
    <w:rsid w:val="006D79CF"/>
    <w:rsid w:val="006E0739"/>
    <w:rsid w:val="006E30C3"/>
    <w:rsid w:val="006E4097"/>
    <w:rsid w:val="006E4DCC"/>
    <w:rsid w:val="006E50F9"/>
    <w:rsid w:val="006E51B5"/>
    <w:rsid w:val="006E549C"/>
    <w:rsid w:val="006E67C3"/>
    <w:rsid w:val="006E77C9"/>
    <w:rsid w:val="006E7921"/>
    <w:rsid w:val="006E7F9C"/>
    <w:rsid w:val="006F1C59"/>
    <w:rsid w:val="006F2573"/>
    <w:rsid w:val="006F2F12"/>
    <w:rsid w:val="006F3365"/>
    <w:rsid w:val="006F342C"/>
    <w:rsid w:val="006F7EC0"/>
    <w:rsid w:val="007029A4"/>
    <w:rsid w:val="007032B4"/>
    <w:rsid w:val="00704663"/>
    <w:rsid w:val="00705544"/>
    <w:rsid w:val="00705C70"/>
    <w:rsid w:val="00705C8D"/>
    <w:rsid w:val="00705EFD"/>
    <w:rsid w:val="00706C4E"/>
    <w:rsid w:val="007103DA"/>
    <w:rsid w:val="0071095D"/>
    <w:rsid w:val="00711681"/>
    <w:rsid w:val="00711750"/>
    <w:rsid w:val="00712D63"/>
    <w:rsid w:val="007131FB"/>
    <w:rsid w:val="007142E8"/>
    <w:rsid w:val="0071520B"/>
    <w:rsid w:val="00715C08"/>
    <w:rsid w:val="00715CEA"/>
    <w:rsid w:val="00716E6C"/>
    <w:rsid w:val="00717009"/>
    <w:rsid w:val="00717B14"/>
    <w:rsid w:val="00720468"/>
    <w:rsid w:val="007268BF"/>
    <w:rsid w:val="007302A8"/>
    <w:rsid w:val="00731B37"/>
    <w:rsid w:val="007340F3"/>
    <w:rsid w:val="0073416F"/>
    <w:rsid w:val="00734A78"/>
    <w:rsid w:val="00737CC7"/>
    <w:rsid w:val="007409A8"/>
    <w:rsid w:val="00741272"/>
    <w:rsid w:val="007458E6"/>
    <w:rsid w:val="00745DDF"/>
    <w:rsid w:val="00745E98"/>
    <w:rsid w:val="00746365"/>
    <w:rsid w:val="00746BA3"/>
    <w:rsid w:val="007475D6"/>
    <w:rsid w:val="0075447B"/>
    <w:rsid w:val="007552C9"/>
    <w:rsid w:val="00756D77"/>
    <w:rsid w:val="00760A23"/>
    <w:rsid w:val="007626B4"/>
    <w:rsid w:val="00767ECF"/>
    <w:rsid w:val="00767FCC"/>
    <w:rsid w:val="0077107A"/>
    <w:rsid w:val="007725C3"/>
    <w:rsid w:val="0077290D"/>
    <w:rsid w:val="00773344"/>
    <w:rsid w:val="007743ED"/>
    <w:rsid w:val="00774D11"/>
    <w:rsid w:val="007764A1"/>
    <w:rsid w:val="00777B11"/>
    <w:rsid w:val="00780717"/>
    <w:rsid w:val="00781535"/>
    <w:rsid w:val="007816B4"/>
    <w:rsid w:val="007835CA"/>
    <w:rsid w:val="00783AAA"/>
    <w:rsid w:val="00783B66"/>
    <w:rsid w:val="007855A6"/>
    <w:rsid w:val="00791411"/>
    <w:rsid w:val="00791E94"/>
    <w:rsid w:val="007A0606"/>
    <w:rsid w:val="007A1069"/>
    <w:rsid w:val="007A1291"/>
    <w:rsid w:val="007A256D"/>
    <w:rsid w:val="007A56B7"/>
    <w:rsid w:val="007A5DAD"/>
    <w:rsid w:val="007A6BC8"/>
    <w:rsid w:val="007B11AA"/>
    <w:rsid w:val="007B1BD1"/>
    <w:rsid w:val="007B2187"/>
    <w:rsid w:val="007B38D2"/>
    <w:rsid w:val="007B3D94"/>
    <w:rsid w:val="007B614A"/>
    <w:rsid w:val="007B617F"/>
    <w:rsid w:val="007B62A8"/>
    <w:rsid w:val="007C3208"/>
    <w:rsid w:val="007C43FB"/>
    <w:rsid w:val="007C488C"/>
    <w:rsid w:val="007C7CE4"/>
    <w:rsid w:val="007D11C6"/>
    <w:rsid w:val="007D5413"/>
    <w:rsid w:val="007D598B"/>
    <w:rsid w:val="007D6693"/>
    <w:rsid w:val="007D74A9"/>
    <w:rsid w:val="007E1902"/>
    <w:rsid w:val="007E1D4F"/>
    <w:rsid w:val="007E2FBB"/>
    <w:rsid w:val="007E3D4E"/>
    <w:rsid w:val="007E6854"/>
    <w:rsid w:val="007E6EB7"/>
    <w:rsid w:val="007E7578"/>
    <w:rsid w:val="007F01B0"/>
    <w:rsid w:val="007F254F"/>
    <w:rsid w:val="007F651F"/>
    <w:rsid w:val="008014DD"/>
    <w:rsid w:val="00802304"/>
    <w:rsid w:val="008034A9"/>
    <w:rsid w:val="00807A1E"/>
    <w:rsid w:val="00807C53"/>
    <w:rsid w:val="00812092"/>
    <w:rsid w:val="008133C1"/>
    <w:rsid w:val="00813B89"/>
    <w:rsid w:val="008149FF"/>
    <w:rsid w:val="00814C1B"/>
    <w:rsid w:val="008151E4"/>
    <w:rsid w:val="0081539D"/>
    <w:rsid w:val="00817705"/>
    <w:rsid w:val="00820D60"/>
    <w:rsid w:val="00823E38"/>
    <w:rsid w:val="008257F4"/>
    <w:rsid w:val="00827675"/>
    <w:rsid w:val="008321E3"/>
    <w:rsid w:val="00834912"/>
    <w:rsid w:val="00835A66"/>
    <w:rsid w:val="008367D8"/>
    <w:rsid w:val="00842137"/>
    <w:rsid w:val="00843172"/>
    <w:rsid w:val="00844B07"/>
    <w:rsid w:val="0084774C"/>
    <w:rsid w:val="00847B5B"/>
    <w:rsid w:val="0085170C"/>
    <w:rsid w:val="00851D22"/>
    <w:rsid w:val="0085520A"/>
    <w:rsid w:val="0085582E"/>
    <w:rsid w:val="00856E41"/>
    <w:rsid w:val="008572E1"/>
    <w:rsid w:val="008576D1"/>
    <w:rsid w:val="00857FB3"/>
    <w:rsid w:val="00861261"/>
    <w:rsid w:val="008623BE"/>
    <w:rsid w:val="008623C5"/>
    <w:rsid w:val="00862916"/>
    <w:rsid w:val="00866911"/>
    <w:rsid w:val="00867096"/>
    <w:rsid w:val="00867249"/>
    <w:rsid w:val="00867A78"/>
    <w:rsid w:val="00867FAC"/>
    <w:rsid w:val="00870143"/>
    <w:rsid w:val="00872DC2"/>
    <w:rsid w:val="00875E98"/>
    <w:rsid w:val="00877AAE"/>
    <w:rsid w:val="00880BBF"/>
    <w:rsid w:val="0088185E"/>
    <w:rsid w:val="00881F99"/>
    <w:rsid w:val="00882C9B"/>
    <w:rsid w:val="008838C6"/>
    <w:rsid w:val="00884180"/>
    <w:rsid w:val="008844C1"/>
    <w:rsid w:val="00884F12"/>
    <w:rsid w:val="008851E4"/>
    <w:rsid w:val="0088627D"/>
    <w:rsid w:val="00890C4D"/>
    <w:rsid w:val="00891B17"/>
    <w:rsid w:val="0089227D"/>
    <w:rsid w:val="008934AA"/>
    <w:rsid w:val="00893D38"/>
    <w:rsid w:val="00895A98"/>
    <w:rsid w:val="00896FDF"/>
    <w:rsid w:val="008A0C68"/>
    <w:rsid w:val="008A2CB8"/>
    <w:rsid w:val="008A335E"/>
    <w:rsid w:val="008A3D0D"/>
    <w:rsid w:val="008A4673"/>
    <w:rsid w:val="008A4DA8"/>
    <w:rsid w:val="008A4F12"/>
    <w:rsid w:val="008A6DD6"/>
    <w:rsid w:val="008A7AE4"/>
    <w:rsid w:val="008B02E4"/>
    <w:rsid w:val="008B04B9"/>
    <w:rsid w:val="008B2978"/>
    <w:rsid w:val="008B3B7A"/>
    <w:rsid w:val="008B4413"/>
    <w:rsid w:val="008B6E60"/>
    <w:rsid w:val="008B766B"/>
    <w:rsid w:val="008B7CB4"/>
    <w:rsid w:val="008B7E3D"/>
    <w:rsid w:val="008C1F4B"/>
    <w:rsid w:val="008C4281"/>
    <w:rsid w:val="008C5A03"/>
    <w:rsid w:val="008C5DF6"/>
    <w:rsid w:val="008C6572"/>
    <w:rsid w:val="008C670F"/>
    <w:rsid w:val="008C6F1C"/>
    <w:rsid w:val="008C706A"/>
    <w:rsid w:val="008D04B5"/>
    <w:rsid w:val="008D0B05"/>
    <w:rsid w:val="008D0E24"/>
    <w:rsid w:val="008D1A90"/>
    <w:rsid w:val="008D3AE2"/>
    <w:rsid w:val="008D4977"/>
    <w:rsid w:val="008D6C6C"/>
    <w:rsid w:val="008D712E"/>
    <w:rsid w:val="008D79B0"/>
    <w:rsid w:val="008E1249"/>
    <w:rsid w:val="008E2FCB"/>
    <w:rsid w:val="008E3254"/>
    <w:rsid w:val="008E4324"/>
    <w:rsid w:val="008E4387"/>
    <w:rsid w:val="008E43D4"/>
    <w:rsid w:val="008E50B7"/>
    <w:rsid w:val="008E5918"/>
    <w:rsid w:val="008F139B"/>
    <w:rsid w:val="008F14EF"/>
    <w:rsid w:val="008F3AB3"/>
    <w:rsid w:val="008F4BB1"/>
    <w:rsid w:val="008F51CB"/>
    <w:rsid w:val="008F57BE"/>
    <w:rsid w:val="008F7309"/>
    <w:rsid w:val="0090094F"/>
    <w:rsid w:val="00901382"/>
    <w:rsid w:val="00902C80"/>
    <w:rsid w:val="00903102"/>
    <w:rsid w:val="0090541B"/>
    <w:rsid w:val="00907330"/>
    <w:rsid w:val="00912E04"/>
    <w:rsid w:val="0091422C"/>
    <w:rsid w:val="00915C5D"/>
    <w:rsid w:val="0091661E"/>
    <w:rsid w:val="0092039D"/>
    <w:rsid w:val="0092105F"/>
    <w:rsid w:val="00921153"/>
    <w:rsid w:val="009222BD"/>
    <w:rsid w:val="009233B5"/>
    <w:rsid w:val="0092349D"/>
    <w:rsid w:val="00923963"/>
    <w:rsid w:val="009257B7"/>
    <w:rsid w:val="00926038"/>
    <w:rsid w:val="00926510"/>
    <w:rsid w:val="00927162"/>
    <w:rsid w:val="00927347"/>
    <w:rsid w:val="009305C4"/>
    <w:rsid w:val="00930E7E"/>
    <w:rsid w:val="00931D53"/>
    <w:rsid w:val="00934C33"/>
    <w:rsid w:val="00934F67"/>
    <w:rsid w:val="00937530"/>
    <w:rsid w:val="00937766"/>
    <w:rsid w:val="009409A8"/>
    <w:rsid w:val="00943457"/>
    <w:rsid w:val="00944217"/>
    <w:rsid w:val="0094461C"/>
    <w:rsid w:val="00945519"/>
    <w:rsid w:val="0095059E"/>
    <w:rsid w:val="00956F3F"/>
    <w:rsid w:val="009573E2"/>
    <w:rsid w:val="00960404"/>
    <w:rsid w:val="009627AC"/>
    <w:rsid w:val="009650C7"/>
    <w:rsid w:val="00966FEA"/>
    <w:rsid w:val="00967F70"/>
    <w:rsid w:val="00970C29"/>
    <w:rsid w:val="0097510D"/>
    <w:rsid w:val="0097532E"/>
    <w:rsid w:val="009757E3"/>
    <w:rsid w:val="00976680"/>
    <w:rsid w:val="00976A90"/>
    <w:rsid w:val="00977945"/>
    <w:rsid w:val="00982195"/>
    <w:rsid w:val="00983065"/>
    <w:rsid w:val="00983588"/>
    <w:rsid w:val="009838BE"/>
    <w:rsid w:val="00983D9A"/>
    <w:rsid w:val="00984730"/>
    <w:rsid w:val="00984E41"/>
    <w:rsid w:val="009859BD"/>
    <w:rsid w:val="00985A96"/>
    <w:rsid w:val="00986116"/>
    <w:rsid w:val="0098675D"/>
    <w:rsid w:val="00987269"/>
    <w:rsid w:val="0099118A"/>
    <w:rsid w:val="009911D6"/>
    <w:rsid w:val="00991541"/>
    <w:rsid w:val="009920BA"/>
    <w:rsid w:val="00994C18"/>
    <w:rsid w:val="00995E04"/>
    <w:rsid w:val="00997586"/>
    <w:rsid w:val="009A2048"/>
    <w:rsid w:val="009A485B"/>
    <w:rsid w:val="009A4A8D"/>
    <w:rsid w:val="009A6C93"/>
    <w:rsid w:val="009A7A6C"/>
    <w:rsid w:val="009B1325"/>
    <w:rsid w:val="009B1E47"/>
    <w:rsid w:val="009B2149"/>
    <w:rsid w:val="009B7A63"/>
    <w:rsid w:val="009C0C74"/>
    <w:rsid w:val="009C1BE2"/>
    <w:rsid w:val="009C241F"/>
    <w:rsid w:val="009C3916"/>
    <w:rsid w:val="009C47FD"/>
    <w:rsid w:val="009C5635"/>
    <w:rsid w:val="009C6CE2"/>
    <w:rsid w:val="009C7E03"/>
    <w:rsid w:val="009D2307"/>
    <w:rsid w:val="009D327B"/>
    <w:rsid w:val="009D550A"/>
    <w:rsid w:val="009D7F55"/>
    <w:rsid w:val="009E15B4"/>
    <w:rsid w:val="009E41B7"/>
    <w:rsid w:val="009E4867"/>
    <w:rsid w:val="009E5725"/>
    <w:rsid w:val="009E6296"/>
    <w:rsid w:val="009F0000"/>
    <w:rsid w:val="009F2429"/>
    <w:rsid w:val="009F3829"/>
    <w:rsid w:val="00A02069"/>
    <w:rsid w:val="00A03212"/>
    <w:rsid w:val="00A03794"/>
    <w:rsid w:val="00A05906"/>
    <w:rsid w:val="00A05A7C"/>
    <w:rsid w:val="00A05BDF"/>
    <w:rsid w:val="00A063E8"/>
    <w:rsid w:val="00A066B2"/>
    <w:rsid w:val="00A0678B"/>
    <w:rsid w:val="00A1133A"/>
    <w:rsid w:val="00A1198F"/>
    <w:rsid w:val="00A17DCD"/>
    <w:rsid w:val="00A20555"/>
    <w:rsid w:val="00A205CC"/>
    <w:rsid w:val="00A20F41"/>
    <w:rsid w:val="00A222B0"/>
    <w:rsid w:val="00A2473E"/>
    <w:rsid w:val="00A25215"/>
    <w:rsid w:val="00A26604"/>
    <w:rsid w:val="00A3403F"/>
    <w:rsid w:val="00A34AC5"/>
    <w:rsid w:val="00A34C5D"/>
    <w:rsid w:val="00A34F40"/>
    <w:rsid w:val="00A3513F"/>
    <w:rsid w:val="00A359AF"/>
    <w:rsid w:val="00A361EB"/>
    <w:rsid w:val="00A37EFF"/>
    <w:rsid w:val="00A40375"/>
    <w:rsid w:val="00A407E1"/>
    <w:rsid w:val="00A409FF"/>
    <w:rsid w:val="00A42CB5"/>
    <w:rsid w:val="00A42E78"/>
    <w:rsid w:val="00A443D2"/>
    <w:rsid w:val="00A4551D"/>
    <w:rsid w:val="00A4647E"/>
    <w:rsid w:val="00A469E0"/>
    <w:rsid w:val="00A5064B"/>
    <w:rsid w:val="00A5084D"/>
    <w:rsid w:val="00A50EA4"/>
    <w:rsid w:val="00A5229C"/>
    <w:rsid w:val="00A53301"/>
    <w:rsid w:val="00A53834"/>
    <w:rsid w:val="00A539F8"/>
    <w:rsid w:val="00A53AE2"/>
    <w:rsid w:val="00A53B08"/>
    <w:rsid w:val="00A53C80"/>
    <w:rsid w:val="00A56524"/>
    <w:rsid w:val="00A5770B"/>
    <w:rsid w:val="00A57A3A"/>
    <w:rsid w:val="00A57F94"/>
    <w:rsid w:val="00A608ED"/>
    <w:rsid w:val="00A61347"/>
    <w:rsid w:val="00A616E2"/>
    <w:rsid w:val="00A61B68"/>
    <w:rsid w:val="00A62777"/>
    <w:rsid w:val="00A641B1"/>
    <w:rsid w:val="00A65858"/>
    <w:rsid w:val="00A65F09"/>
    <w:rsid w:val="00A65FD0"/>
    <w:rsid w:val="00A6605A"/>
    <w:rsid w:val="00A67A99"/>
    <w:rsid w:val="00A67AC1"/>
    <w:rsid w:val="00A70E25"/>
    <w:rsid w:val="00A70FCE"/>
    <w:rsid w:val="00A71B83"/>
    <w:rsid w:val="00A73E21"/>
    <w:rsid w:val="00A740E9"/>
    <w:rsid w:val="00A75C38"/>
    <w:rsid w:val="00A76EAD"/>
    <w:rsid w:val="00A80EB3"/>
    <w:rsid w:val="00A829F5"/>
    <w:rsid w:val="00A84FB9"/>
    <w:rsid w:val="00A9058C"/>
    <w:rsid w:val="00A91019"/>
    <w:rsid w:val="00A915BC"/>
    <w:rsid w:val="00A92872"/>
    <w:rsid w:val="00A92B94"/>
    <w:rsid w:val="00A934B0"/>
    <w:rsid w:val="00A94715"/>
    <w:rsid w:val="00A96B79"/>
    <w:rsid w:val="00A976EA"/>
    <w:rsid w:val="00AA0DDE"/>
    <w:rsid w:val="00AA5A4B"/>
    <w:rsid w:val="00AA5C88"/>
    <w:rsid w:val="00AA67A1"/>
    <w:rsid w:val="00AB0F0B"/>
    <w:rsid w:val="00AB15B8"/>
    <w:rsid w:val="00AB1D17"/>
    <w:rsid w:val="00AB21DF"/>
    <w:rsid w:val="00AB3734"/>
    <w:rsid w:val="00AB3ABF"/>
    <w:rsid w:val="00AB5FA4"/>
    <w:rsid w:val="00AB6CA7"/>
    <w:rsid w:val="00AC1D43"/>
    <w:rsid w:val="00AC2CAB"/>
    <w:rsid w:val="00AC341D"/>
    <w:rsid w:val="00AC34C6"/>
    <w:rsid w:val="00AC44AE"/>
    <w:rsid w:val="00AC75D1"/>
    <w:rsid w:val="00AC7F49"/>
    <w:rsid w:val="00AD02DE"/>
    <w:rsid w:val="00AD037C"/>
    <w:rsid w:val="00AD0D4E"/>
    <w:rsid w:val="00AD1398"/>
    <w:rsid w:val="00AD21B9"/>
    <w:rsid w:val="00AD2D50"/>
    <w:rsid w:val="00AD4583"/>
    <w:rsid w:val="00AD4803"/>
    <w:rsid w:val="00AD55DE"/>
    <w:rsid w:val="00AD65D5"/>
    <w:rsid w:val="00AD6CD3"/>
    <w:rsid w:val="00AD77F7"/>
    <w:rsid w:val="00AE0277"/>
    <w:rsid w:val="00AE1F36"/>
    <w:rsid w:val="00AE2C63"/>
    <w:rsid w:val="00AE2CAC"/>
    <w:rsid w:val="00AE3D8D"/>
    <w:rsid w:val="00AF0A3E"/>
    <w:rsid w:val="00AF25E8"/>
    <w:rsid w:val="00AF3381"/>
    <w:rsid w:val="00AF4399"/>
    <w:rsid w:val="00AF4E83"/>
    <w:rsid w:val="00AF4FB5"/>
    <w:rsid w:val="00AF6273"/>
    <w:rsid w:val="00AF6585"/>
    <w:rsid w:val="00AF77D5"/>
    <w:rsid w:val="00B00499"/>
    <w:rsid w:val="00B02A74"/>
    <w:rsid w:val="00B06128"/>
    <w:rsid w:val="00B064FB"/>
    <w:rsid w:val="00B07931"/>
    <w:rsid w:val="00B117BD"/>
    <w:rsid w:val="00B11EAB"/>
    <w:rsid w:val="00B15552"/>
    <w:rsid w:val="00B16750"/>
    <w:rsid w:val="00B17FAD"/>
    <w:rsid w:val="00B2300A"/>
    <w:rsid w:val="00B23412"/>
    <w:rsid w:val="00B234DC"/>
    <w:rsid w:val="00B236F7"/>
    <w:rsid w:val="00B23956"/>
    <w:rsid w:val="00B2454F"/>
    <w:rsid w:val="00B25CD7"/>
    <w:rsid w:val="00B25EAC"/>
    <w:rsid w:val="00B26FB4"/>
    <w:rsid w:val="00B30C6A"/>
    <w:rsid w:val="00B31665"/>
    <w:rsid w:val="00B32A5F"/>
    <w:rsid w:val="00B33DAD"/>
    <w:rsid w:val="00B34026"/>
    <w:rsid w:val="00B34E0B"/>
    <w:rsid w:val="00B34FEA"/>
    <w:rsid w:val="00B40281"/>
    <w:rsid w:val="00B40CD4"/>
    <w:rsid w:val="00B41348"/>
    <w:rsid w:val="00B41361"/>
    <w:rsid w:val="00B4419D"/>
    <w:rsid w:val="00B44764"/>
    <w:rsid w:val="00B45CE5"/>
    <w:rsid w:val="00B509CD"/>
    <w:rsid w:val="00B519B5"/>
    <w:rsid w:val="00B51DBD"/>
    <w:rsid w:val="00B53C3E"/>
    <w:rsid w:val="00B57E1E"/>
    <w:rsid w:val="00B63942"/>
    <w:rsid w:val="00B676B1"/>
    <w:rsid w:val="00B708CF"/>
    <w:rsid w:val="00B71B52"/>
    <w:rsid w:val="00B753C9"/>
    <w:rsid w:val="00B75491"/>
    <w:rsid w:val="00B75EBE"/>
    <w:rsid w:val="00B8071E"/>
    <w:rsid w:val="00B81BDB"/>
    <w:rsid w:val="00B848FE"/>
    <w:rsid w:val="00B8510A"/>
    <w:rsid w:val="00B85447"/>
    <w:rsid w:val="00B85712"/>
    <w:rsid w:val="00B857B8"/>
    <w:rsid w:val="00B86F4C"/>
    <w:rsid w:val="00B86F68"/>
    <w:rsid w:val="00B8714F"/>
    <w:rsid w:val="00B90814"/>
    <w:rsid w:val="00B92D98"/>
    <w:rsid w:val="00B9310E"/>
    <w:rsid w:val="00B93D27"/>
    <w:rsid w:val="00B94BA6"/>
    <w:rsid w:val="00BA0A47"/>
    <w:rsid w:val="00BA0AE3"/>
    <w:rsid w:val="00BA2964"/>
    <w:rsid w:val="00BA2D9C"/>
    <w:rsid w:val="00BA31F4"/>
    <w:rsid w:val="00BA378A"/>
    <w:rsid w:val="00BB04B4"/>
    <w:rsid w:val="00BB1E6E"/>
    <w:rsid w:val="00BB260E"/>
    <w:rsid w:val="00BB2BE9"/>
    <w:rsid w:val="00BB442E"/>
    <w:rsid w:val="00BB48EE"/>
    <w:rsid w:val="00BB4A3F"/>
    <w:rsid w:val="00BB4FCC"/>
    <w:rsid w:val="00BB61B6"/>
    <w:rsid w:val="00BB63DF"/>
    <w:rsid w:val="00BB7063"/>
    <w:rsid w:val="00BB71BB"/>
    <w:rsid w:val="00BC0D78"/>
    <w:rsid w:val="00BC17F4"/>
    <w:rsid w:val="00BC410E"/>
    <w:rsid w:val="00BC4ACF"/>
    <w:rsid w:val="00BC5427"/>
    <w:rsid w:val="00BC63C9"/>
    <w:rsid w:val="00BC644E"/>
    <w:rsid w:val="00BC670A"/>
    <w:rsid w:val="00BC6742"/>
    <w:rsid w:val="00BD2465"/>
    <w:rsid w:val="00BD295B"/>
    <w:rsid w:val="00BD2D98"/>
    <w:rsid w:val="00BD59F0"/>
    <w:rsid w:val="00BD6924"/>
    <w:rsid w:val="00BD79EE"/>
    <w:rsid w:val="00BE05A4"/>
    <w:rsid w:val="00BE18E7"/>
    <w:rsid w:val="00BE1AA4"/>
    <w:rsid w:val="00BE28EC"/>
    <w:rsid w:val="00BE30B5"/>
    <w:rsid w:val="00BE30BB"/>
    <w:rsid w:val="00BE30C9"/>
    <w:rsid w:val="00BE3158"/>
    <w:rsid w:val="00BE43DA"/>
    <w:rsid w:val="00BE4CB1"/>
    <w:rsid w:val="00BF0296"/>
    <w:rsid w:val="00BF051C"/>
    <w:rsid w:val="00BF1CAC"/>
    <w:rsid w:val="00BF1F56"/>
    <w:rsid w:val="00BF21AF"/>
    <w:rsid w:val="00BF2ED2"/>
    <w:rsid w:val="00BF6CA3"/>
    <w:rsid w:val="00C0007A"/>
    <w:rsid w:val="00C020AD"/>
    <w:rsid w:val="00C02D2F"/>
    <w:rsid w:val="00C03D63"/>
    <w:rsid w:val="00C06019"/>
    <w:rsid w:val="00C07C6A"/>
    <w:rsid w:val="00C11A35"/>
    <w:rsid w:val="00C148D0"/>
    <w:rsid w:val="00C16434"/>
    <w:rsid w:val="00C21242"/>
    <w:rsid w:val="00C214F2"/>
    <w:rsid w:val="00C22687"/>
    <w:rsid w:val="00C232C8"/>
    <w:rsid w:val="00C23C97"/>
    <w:rsid w:val="00C25402"/>
    <w:rsid w:val="00C2653B"/>
    <w:rsid w:val="00C30193"/>
    <w:rsid w:val="00C30F6E"/>
    <w:rsid w:val="00C31977"/>
    <w:rsid w:val="00C3271B"/>
    <w:rsid w:val="00C33745"/>
    <w:rsid w:val="00C363BF"/>
    <w:rsid w:val="00C40170"/>
    <w:rsid w:val="00C43F94"/>
    <w:rsid w:val="00C441F8"/>
    <w:rsid w:val="00C467E7"/>
    <w:rsid w:val="00C46C77"/>
    <w:rsid w:val="00C525BB"/>
    <w:rsid w:val="00C52BA0"/>
    <w:rsid w:val="00C5683E"/>
    <w:rsid w:val="00C60FB9"/>
    <w:rsid w:val="00C63555"/>
    <w:rsid w:val="00C63A8F"/>
    <w:rsid w:val="00C63CB1"/>
    <w:rsid w:val="00C7146F"/>
    <w:rsid w:val="00C72E2D"/>
    <w:rsid w:val="00C7361C"/>
    <w:rsid w:val="00C73900"/>
    <w:rsid w:val="00C73FD6"/>
    <w:rsid w:val="00C74E5D"/>
    <w:rsid w:val="00C759B3"/>
    <w:rsid w:val="00C771E9"/>
    <w:rsid w:val="00C7722E"/>
    <w:rsid w:val="00C84873"/>
    <w:rsid w:val="00C855CF"/>
    <w:rsid w:val="00C9009F"/>
    <w:rsid w:val="00C9012C"/>
    <w:rsid w:val="00C90E49"/>
    <w:rsid w:val="00C91748"/>
    <w:rsid w:val="00C94536"/>
    <w:rsid w:val="00C948F8"/>
    <w:rsid w:val="00C952ED"/>
    <w:rsid w:val="00C97335"/>
    <w:rsid w:val="00CA0779"/>
    <w:rsid w:val="00CA16B6"/>
    <w:rsid w:val="00CA363C"/>
    <w:rsid w:val="00CA36EF"/>
    <w:rsid w:val="00CA3B92"/>
    <w:rsid w:val="00CA43D4"/>
    <w:rsid w:val="00CA6177"/>
    <w:rsid w:val="00CA6A96"/>
    <w:rsid w:val="00CB07DB"/>
    <w:rsid w:val="00CB0CE1"/>
    <w:rsid w:val="00CB1A57"/>
    <w:rsid w:val="00CB543F"/>
    <w:rsid w:val="00CB6EB3"/>
    <w:rsid w:val="00CB7926"/>
    <w:rsid w:val="00CB7DF3"/>
    <w:rsid w:val="00CC0EC3"/>
    <w:rsid w:val="00CC109F"/>
    <w:rsid w:val="00CC1584"/>
    <w:rsid w:val="00CC2A13"/>
    <w:rsid w:val="00CC571E"/>
    <w:rsid w:val="00CC7976"/>
    <w:rsid w:val="00CC7A05"/>
    <w:rsid w:val="00CC7A17"/>
    <w:rsid w:val="00CC7F38"/>
    <w:rsid w:val="00CD1524"/>
    <w:rsid w:val="00CD190E"/>
    <w:rsid w:val="00CD2308"/>
    <w:rsid w:val="00CD30FE"/>
    <w:rsid w:val="00CD3542"/>
    <w:rsid w:val="00CD44ED"/>
    <w:rsid w:val="00CD6144"/>
    <w:rsid w:val="00CD7C89"/>
    <w:rsid w:val="00CE0D71"/>
    <w:rsid w:val="00CE27F2"/>
    <w:rsid w:val="00CE32E5"/>
    <w:rsid w:val="00CE4A26"/>
    <w:rsid w:val="00CE4C04"/>
    <w:rsid w:val="00CE537A"/>
    <w:rsid w:val="00CE578D"/>
    <w:rsid w:val="00CE6DDE"/>
    <w:rsid w:val="00CF0809"/>
    <w:rsid w:val="00CF3352"/>
    <w:rsid w:val="00CF3D51"/>
    <w:rsid w:val="00CF708F"/>
    <w:rsid w:val="00CF77D2"/>
    <w:rsid w:val="00CF7857"/>
    <w:rsid w:val="00D00FCF"/>
    <w:rsid w:val="00D01237"/>
    <w:rsid w:val="00D01268"/>
    <w:rsid w:val="00D019D3"/>
    <w:rsid w:val="00D04CD3"/>
    <w:rsid w:val="00D071B9"/>
    <w:rsid w:val="00D11DFF"/>
    <w:rsid w:val="00D14489"/>
    <w:rsid w:val="00D15313"/>
    <w:rsid w:val="00D156F1"/>
    <w:rsid w:val="00D176B6"/>
    <w:rsid w:val="00D17717"/>
    <w:rsid w:val="00D20CFA"/>
    <w:rsid w:val="00D22580"/>
    <w:rsid w:val="00D23B7F"/>
    <w:rsid w:val="00D24845"/>
    <w:rsid w:val="00D24846"/>
    <w:rsid w:val="00D24F83"/>
    <w:rsid w:val="00D254B8"/>
    <w:rsid w:val="00D263AE"/>
    <w:rsid w:val="00D26696"/>
    <w:rsid w:val="00D26B76"/>
    <w:rsid w:val="00D27B44"/>
    <w:rsid w:val="00D34D91"/>
    <w:rsid w:val="00D34DB1"/>
    <w:rsid w:val="00D35262"/>
    <w:rsid w:val="00D358EA"/>
    <w:rsid w:val="00D3676B"/>
    <w:rsid w:val="00D36F1D"/>
    <w:rsid w:val="00D3724A"/>
    <w:rsid w:val="00D41FCD"/>
    <w:rsid w:val="00D428AE"/>
    <w:rsid w:val="00D429E9"/>
    <w:rsid w:val="00D4338B"/>
    <w:rsid w:val="00D43D0D"/>
    <w:rsid w:val="00D458E0"/>
    <w:rsid w:val="00D5064C"/>
    <w:rsid w:val="00D573DC"/>
    <w:rsid w:val="00D638E6"/>
    <w:rsid w:val="00D64A49"/>
    <w:rsid w:val="00D66B4A"/>
    <w:rsid w:val="00D66CF0"/>
    <w:rsid w:val="00D674EE"/>
    <w:rsid w:val="00D70362"/>
    <w:rsid w:val="00D705E4"/>
    <w:rsid w:val="00D70F0D"/>
    <w:rsid w:val="00D71576"/>
    <w:rsid w:val="00D72540"/>
    <w:rsid w:val="00D72C6C"/>
    <w:rsid w:val="00D75B69"/>
    <w:rsid w:val="00D77EC5"/>
    <w:rsid w:val="00D81AE5"/>
    <w:rsid w:val="00D82569"/>
    <w:rsid w:val="00D8293D"/>
    <w:rsid w:val="00D8373D"/>
    <w:rsid w:val="00D84488"/>
    <w:rsid w:val="00D90299"/>
    <w:rsid w:val="00D918BF"/>
    <w:rsid w:val="00D91CD5"/>
    <w:rsid w:val="00D942A9"/>
    <w:rsid w:val="00D96684"/>
    <w:rsid w:val="00DA2280"/>
    <w:rsid w:val="00DA3323"/>
    <w:rsid w:val="00DA613D"/>
    <w:rsid w:val="00DA652F"/>
    <w:rsid w:val="00DA7B32"/>
    <w:rsid w:val="00DB0445"/>
    <w:rsid w:val="00DB091F"/>
    <w:rsid w:val="00DB0973"/>
    <w:rsid w:val="00DB1CF8"/>
    <w:rsid w:val="00DB4866"/>
    <w:rsid w:val="00DB5952"/>
    <w:rsid w:val="00DB686F"/>
    <w:rsid w:val="00DB6B6D"/>
    <w:rsid w:val="00DB75FC"/>
    <w:rsid w:val="00DB7A67"/>
    <w:rsid w:val="00DC0A66"/>
    <w:rsid w:val="00DC1988"/>
    <w:rsid w:val="00DC2812"/>
    <w:rsid w:val="00DC2D0F"/>
    <w:rsid w:val="00DC3177"/>
    <w:rsid w:val="00DC3B43"/>
    <w:rsid w:val="00DC49B1"/>
    <w:rsid w:val="00DC4B51"/>
    <w:rsid w:val="00DC6077"/>
    <w:rsid w:val="00DC6D38"/>
    <w:rsid w:val="00DD0BCE"/>
    <w:rsid w:val="00DD1BFB"/>
    <w:rsid w:val="00DD2CD2"/>
    <w:rsid w:val="00DD36F8"/>
    <w:rsid w:val="00DD4397"/>
    <w:rsid w:val="00DD4AE8"/>
    <w:rsid w:val="00DD6EC2"/>
    <w:rsid w:val="00DE015E"/>
    <w:rsid w:val="00DE07AD"/>
    <w:rsid w:val="00DE0C27"/>
    <w:rsid w:val="00DE24F3"/>
    <w:rsid w:val="00DE44C8"/>
    <w:rsid w:val="00DE44DF"/>
    <w:rsid w:val="00DE59A1"/>
    <w:rsid w:val="00DE694E"/>
    <w:rsid w:val="00DE6DE5"/>
    <w:rsid w:val="00DE7728"/>
    <w:rsid w:val="00DF322C"/>
    <w:rsid w:val="00DF3812"/>
    <w:rsid w:val="00DF38F7"/>
    <w:rsid w:val="00E0027E"/>
    <w:rsid w:val="00E002B0"/>
    <w:rsid w:val="00E0037A"/>
    <w:rsid w:val="00E003E3"/>
    <w:rsid w:val="00E02B68"/>
    <w:rsid w:val="00E03272"/>
    <w:rsid w:val="00E0359B"/>
    <w:rsid w:val="00E03E08"/>
    <w:rsid w:val="00E04D79"/>
    <w:rsid w:val="00E04E23"/>
    <w:rsid w:val="00E0594D"/>
    <w:rsid w:val="00E05CDE"/>
    <w:rsid w:val="00E06A21"/>
    <w:rsid w:val="00E13AF7"/>
    <w:rsid w:val="00E144EE"/>
    <w:rsid w:val="00E22F1F"/>
    <w:rsid w:val="00E24F98"/>
    <w:rsid w:val="00E25DEE"/>
    <w:rsid w:val="00E261AD"/>
    <w:rsid w:val="00E26AF5"/>
    <w:rsid w:val="00E3044F"/>
    <w:rsid w:val="00E31760"/>
    <w:rsid w:val="00E328E1"/>
    <w:rsid w:val="00E3576A"/>
    <w:rsid w:val="00E40C9D"/>
    <w:rsid w:val="00E412BC"/>
    <w:rsid w:val="00E418EF"/>
    <w:rsid w:val="00E43104"/>
    <w:rsid w:val="00E43993"/>
    <w:rsid w:val="00E44C7C"/>
    <w:rsid w:val="00E45D57"/>
    <w:rsid w:val="00E475A3"/>
    <w:rsid w:val="00E478A5"/>
    <w:rsid w:val="00E500E1"/>
    <w:rsid w:val="00E5041B"/>
    <w:rsid w:val="00E5056F"/>
    <w:rsid w:val="00E51D49"/>
    <w:rsid w:val="00E51D75"/>
    <w:rsid w:val="00E5503E"/>
    <w:rsid w:val="00E57E2E"/>
    <w:rsid w:val="00E61252"/>
    <w:rsid w:val="00E614B0"/>
    <w:rsid w:val="00E62178"/>
    <w:rsid w:val="00E65BEC"/>
    <w:rsid w:val="00E65F32"/>
    <w:rsid w:val="00E661D2"/>
    <w:rsid w:val="00E66336"/>
    <w:rsid w:val="00E67AE8"/>
    <w:rsid w:val="00E67C34"/>
    <w:rsid w:val="00E70EEF"/>
    <w:rsid w:val="00E71166"/>
    <w:rsid w:val="00E72F53"/>
    <w:rsid w:val="00E74353"/>
    <w:rsid w:val="00E745A5"/>
    <w:rsid w:val="00E76038"/>
    <w:rsid w:val="00E760B0"/>
    <w:rsid w:val="00E76344"/>
    <w:rsid w:val="00E76940"/>
    <w:rsid w:val="00E8353D"/>
    <w:rsid w:val="00E835A3"/>
    <w:rsid w:val="00E83746"/>
    <w:rsid w:val="00E837F3"/>
    <w:rsid w:val="00E86116"/>
    <w:rsid w:val="00E8674A"/>
    <w:rsid w:val="00E95EED"/>
    <w:rsid w:val="00E976BC"/>
    <w:rsid w:val="00EA09D6"/>
    <w:rsid w:val="00EA100C"/>
    <w:rsid w:val="00EA35B7"/>
    <w:rsid w:val="00EA3EAC"/>
    <w:rsid w:val="00EA43B7"/>
    <w:rsid w:val="00EA52C1"/>
    <w:rsid w:val="00EA5C5C"/>
    <w:rsid w:val="00EA7ACD"/>
    <w:rsid w:val="00EA7EF1"/>
    <w:rsid w:val="00EB0D7C"/>
    <w:rsid w:val="00EB7160"/>
    <w:rsid w:val="00EB77E1"/>
    <w:rsid w:val="00EC0416"/>
    <w:rsid w:val="00EC051B"/>
    <w:rsid w:val="00EC0F40"/>
    <w:rsid w:val="00EC1B95"/>
    <w:rsid w:val="00EC45D2"/>
    <w:rsid w:val="00EC47DB"/>
    <w:rsid w:val="00EC65D9"/>
    <w:rsid w:val="00EC66D0"/>
    <w:rsid w:val="00EC7BB8"/>
    <w:rsid w:val="00ED0460"/>
    <w:rsid w:val="00ED0838"/>
    <w:rsid w:val="00ED0900"/>
    <w:rsid w:val="00ED1688"/>
    <w:rsid w:val="00ED2B53"/>
    <w:rsid w:val="00ED47F9"/>
    <w:rsid w:val="00ED55BA"/>
    <w:rsid w:val="00EE0E31"/>
    <w:rsid w:val="00EE1A2E"/>
    <w:rsid w:val="00EE2FE1"/>
    <w:rsid w:val="00EE36E5"/>
    <w:rsid w:val="00EE4ADC"/>
    <w:rsid w:val="00EE5AE9"/>
    <w:rsid w:val="00EE7EB8"/>
    <w:rsid w:val="00EF0527"/>
    <w:rsid w:val="00EF0779"/>
    <w:rsid w:val="00EF3AB4"/>
    <w:rsid w:val="00EF4420"/>
    <w:rsid w:val="00EF5D06"/>
    <w:rsid w:val="00EF6DA4"/>
    <w:rsid w:val="00F01CBC"/>
    <w:rsid w:val="00F01F02"/>
    <w:rsid w:val="00F02401"/>
    <w:rsid w:val="00F02FAF"/>
    <w:rsid w:val="00F07B94"/>
    <w:rsid w:val="00F10BCB"/>
    <w:rsid w:val="00F11453"/>
    <w:rsid w:val="00F147FA"/>
    <w:rsid w:val="00F15AE1"/>
    <w:rsid w:val="00F16232"/>
    <w:rsid w:val="00F165D3"/>
    <w:rsid w:val="00F200FC"/>
    <w:rsid w:val="00F21E0F"/>
    <w:rsid w:val="00F22F79"/>
    <w:rsid w:val="00F3470A"/>
    <w:rsid w:val="00F3598C"/>
    <w:rsid w:val="00F37150"/>
    <w:rsid w:val="00F3728B"/>
    <w:rsid w:val="00F40F3B"/>
    <w:rsid w:val="00F411F6"/>
    <w:rsid w:val="00F41FCF"/>
    <w:rsid w:val="00F42CED"/>
    <w:rsid w:val="00F433D9"/>
    <w:rsid w:val="00F45C71"/>
    <w:rsid w:val="00F53485"/>
    <w:rsid w:val="00F54BCB"/>
    <w:rsid w:val="00F55897"/>
    <w:rsid w:val="00F56105"/>
    <w:rsid w:val="00F56791"/>
    <w:rsid w:val="00F61F1C"/>
    <w:rsid w:val="00F6246A"/>
    <w:rsid w:val="00F63B28"/>
    <w:rsid w:val="00F64828"/>
    <w:rsid w:val="00F70FD4"/>
    <w:rsid w:val="00F718A9"/>
    <w:rsid w:val="00F72087"/>
    <w:rsid w:val="00F726EE"/>
    <w:rsid w:val="00F74269"/>
    <w:rsid w:val="00F75AC1"/>
    <w:rsid w:val="00F760E0"/>
    <w:rsid w:val="00F76811"/>
    <w:rsid w:val="00F76B16"/>
    <w:rsid w:val="00F77CC1"/>
    <w:rsid w:val="00F77F83"/>
    <w:rsid w:val="00F86337"/>
    <w:rsid w:val="00F86746"/>
    <w:rsid w:val="00F867B3"/>
    <w:rsid w:val="00F9082C"/>
    <w:rsid w:val="00F93BB8"/>
    <w:rsid w:val="00F93F13"/>
    <w:rsid w:val="00F94D05"/>
    <w:rsid w:val="00F961A4"/>
    <w:rsid w:val="00FA0A02"/>
    <w:rsid w:val="00FA799A"/>
    <w:rsid w:val="00FB1359"/>
    <w:rsid w:val="00FB443B"/>
    <w:rsid w:val="00FB4E66"/>
    <w:rsid w:val="00FB609B"/>
    <w:rsid w:val="00FB718E"/>
    <w:rsid w:val="00FB768C"/>
    <w:rsid w:val="00FC2A0F"/>
    <w:rsid w:val="00FC38A2"/>
    <w:rsid w:val="00FC3A66"/>
    <w:rsid w:val="00FC3B45"/>
    <w:rsid w:val="00FC4369"/>
    <w:rsid w:val="00FC47B6"/>
    <w:rsid w:val="00FC62D3"/>
    <w:rsid w:val="00FC6630"/>
    <w:rsid w:val="00FC6F27"/>
    <w:rsid w:val="00FC71FE"/>
    <w:rsid w:val="00FC79E0"/>
    <w:rsid w:val="00FC7B4F"/>
    <w:rsid w:val="00FC7BD6"/>
    <w:rsid w:val="00FC7EB7"/>
    <w:rsid w:val="00FD009A"/>
    <w:rsid w:val="00FD169D"/>
    <w:rsid w:val="00FD1851"/>
    <w:rsid w:val="00FD3BE8"/>
    <w:rsid w:val="00FD4786"/>
    <w:rsid w:val="00FE0DC4"/>
    <w:rsid w:val="00FE1DC9"/>
    <w:rsid w:val="00FE297D"/>
    <w:rsid w:val="00FE2CB0"/>
    <w:rsid w:val="00FE4235"/>
    <w:rsid w:val="00FE4D94"/>
    <w:rsid w:val="00FF256C"/>
    <w:rsid w:val="00FF2C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85255-6F63-4B1C-A98A-A9CB7796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60" w:after="6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712"/>
  </w:style>
  <w:style w:type="paragraph" w:styleId="Heading1">
    <w:name w:val="heading 1"/>
    <w:basedOn w:val="Normal"/>
    <w:next w:val="Normal"/>
    <w:link w:val="Heading1Char"/>
    <w:uiPriority w:val="9"/>
    <w:qFormat/>
    <w:rsid w:val="000E3A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7E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7E2"/>
    <w:rPr>
      <w:rFonts w:ascii="Tahoma" w:hAnsi="Tahoma" w:cs="Tahoma"/>
      <w:sz w:val="16"/>
      <w:szCs w:val="16"/>
    </w:rPr>
  </w:style>
  <w:style w:type="character" w:styleId="CommentReference">
    <w:name w:val="annotation reference"/>
    <w:basedOn w:val="DefaultParagraphFont"/>
    <w:uiPriority w:val="99"/>
    <w:semiHidden/>
    <w:unhideWhenUsed/>
    <w:rsid w:val="00145913"/>
    <w:rPr>
      <w:sz w:val="16"/>
      <w:szCs w:val="16"/>
    </w:rPr>
  </w:style>
  <w:style w:type="paragraph" w:styleId="CommentText">
    <w:name w:val="annotation text"/>
    <w:basedOn w:val="Normal"/>
    <w:link w:val="CommentTextChar"/>
    <w:uiPriority w:val="99"/>
    <w:semiHidden/>
    <w:unhideWhenUsed/>
    <w:rsid w:val="00145913"/>
    <w:pPr>
      <w:spacing w:line="240" w:lineRule="auto"/>
    </w:pPr>
    <w:rPr>
      <w:sz w:val="20"/>
      <w:szCs w:val="20"/>
    </w:rPr>
  </w:style>
  <w:style w:type="character" w:customStyle="1" w:styleId="CommentTextChar">
    <w:name w:val="Comment Text Char"/>
    <w:basedOn w:val="DefaultParagraphFont"/>
    <w:link w:val="CommentText"/>
    <w:uiPriority w:val="99"/>
    <w:semiHidden/>
    <w:rsid w:val="00145913"/>
    <w:rPr>
      <w:sz w:val="20"/>
      <w:szCs w:val="20"/>
    </w:rPr>
  </w:style>
  <w:style w:type="paragraph" w:styleId="CommentSubject">
    <w:name w:val="annotation subject"/>
    <w:basedOn w:val="CommentText"/>
    <w:next w:val="CommentText"/>
    <w:link w:val="CommentSubjectChar"/>
    <w:uiPriority w:val="99"/>
    <w:semiHidden/>
    <w:unhideWhenUsed/>
    <w:rsid w:val="00145913"/>
    <w:rPr>
      <w:b/>
      <w:bCs/>
    </w:rPr>
  </w:style>
  <w:style w:type="character" w:customStyle="1" w:styleId="CommentSubjectChar">
    <w:name w:val="Comment Subject Char"/>
    <w:basedOn w:val="CommentTextChar"/>
    <w:link w:val="CommentSubject"/>
    <w:uiPriority w:val="99"/>
    <w:semiHidden/>
    <w:rsid w:val="00145913"/>
    <w:rPr>
      <w:b/>
      <w:bCs/>
      <w:sz w:val="20"/>
      <w:szCs w:val="20"/>
    </w:rPr>
  </w:style>
  <w:style w:type="paragraph" w:styleId="NormalWeb">
    <w:name w:val="Normal (Web)"/>
    <w:basedOn w:val="Normal"/>
    <w:uiPriority w:val="99"/>
    <w:unhideWhenUsed/>
    <w:rsid w:val="00AD0D4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71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718D"/>
  </w:style>
  <w:style w:type="paragraph" w:styleId="Footer">
    <w:name w:val="footer"/>
    <w:basedOn w:val="Normal"/>
    <w:link w:val="FooterChar"/>
    <w:uiPriority w:val="99"/>
    <w:unhideWhenUsed/>
    <w:rsid w:val="000A718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A718D"/>
  </w:style>
  <w:style w:type="paragraph" w:styleId="Revision">
    <w:name w:val="Revision"/>
    <w:hidden/>
    <w:uiPriority w:val="99"/>
    <w:semiHidden/>
    <w:rsid w:val="007029A4"/>
    <w:pPr>
      <w:spacing w:before="0" w:after="0" w:line="240" w:lineRule="auto"/>
      <w:ind w:firstLine="0"/>
      <w:jc w:val="left"/>
    </w:pPr>
  </w:style>
  <w:style w:type="paragraph" w:styleId="ListParagraph">
    <w:name w:val="List Paragraph"/>
    <w:basedOn w:val="Normal"/>
    <w:uiPriority w:val="34"/>
    <w:qFormat/>
    <w:rsid w:val="00117866"/>
    <w:pPr>
      <w:ind w:left="720"/>
      <w:contextualSpacing/>
    </w:pPr>
  </w:style>
  <w:style w:type="character" w:styleId="Hyperlink">
    <w:name w:val="Hyperlink"/>
    <w:basedOn w:val="DefaultParagraphFont"/>
    <w:uiPriority w:val="99"/>
    <w:unhideWhenUsed/>
    <w:rsid w:val="00835A66"/>
    <w:rPr>
      <w:color w:val="0000FF"/>
      <w:u w:val="single"/>
    </w:rPr>
  </w:style>
  <w:style w:type="paragraph" w:customStyle="1" w:styleId="04Body">
    <w:name w:val="04. Body"/>
    <w:basedOn w:val="Normal"/>
    <w:link w:val="04BodyChar"/>
    <w:qFormat/>
    <w:rsid w:val="00B63942"/>
    <w:pPr>
      <w:spacing w:before="120" w:after="120" w:line="264" w:lineRule="auto"/>
    </w:pPr>
    <w:rPr>
      <w:rFonts w:ascii="Times New Roman" w:eastAsia="Times New Roman" w:hAnsi="Times New Roman" w:cs="Times New Roman"/>
      <w:sz w:val="28"/>
      <w:szCs w:val="26"/>
    </w:rPr>
  </w:style>
  <w:style w:type="character" w:customStyle="1" w:styleId="04BodyChar">
    <w:name w:val="04. Body Char"/>
    <w:link w:val="04Body"/>
    <w:rsid w:val="00B63942"/>
    <w:rPr>
      <w:rFonts w:ascii="Times New Roman" w:eastAsia="Times New Roman" w:hAnsi="Times New Roman" w:cs="Times New Roman"/>
      <w:sz w:val="28"/>
      <w:szCs w:val="26"/>
    </w:rPr>
  </w:style>
  <w:style w:type="character" w:customStyle="1" w:styleId="Heading1Char">
    <w:name w:val="Heading 1 Char"/>
    <w:basedOn w:val="DefaultParagraphFont"/>
    <w:link w:val="Heading1"/>
    <w:uiPriority w:val="9"/>
    <w:rsid w:val="000E3A4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E3A4F"/>
    <w:pPr>
      <w:spacing w:line="259" w:lineRule="auto"/>
      <w:ind w:firstLine="0"/>
      <w:jc w:val="left"/>
      <w:outlineLvl w:val="9"/>
    </w:pPr>
  </w:style>
  <w:style w:type="paragraph" w:styleId="TOC1">
    <w:name w:val="toc 1"/>
    <w:basedOn w:val="Normal"/>
    <w:next w:val="Normal"/>
    <w:autoRedefine/>
    <w:uiPriority w:val="39"/>
    <w:unhideWhenUsed/>
    <w:rsid w:val="000E3A4F"/>
    <w:pPr>
      <w:spacing w:after="100"/>
    </w:pPr>
  </w:style>
  <w:style w:type="paragraph" w:styleId="FootnoteText">
    <w:name w:val="footnote text"/>
    <w:basedOn w:val="Normal"/>
    <w:link w:val="FootnoteTextChar"/>
    <w:uiPriority w:val="99"/>
    <w:semiHidden/>
    <w:unhideWhenUsed/>
    <w:rsid w:val="0097668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76680"/>
    <w:rPr>
      <w:sz w:val="20"/>
      <w:szCs w:val="20"/>
    </w:rPr>
  </w:style>
  <w:style w:type="character" w:styleId="FootnoteReference">
    <w:name w:val="footnote reference"/>
    <w:basedOn w:val="DefaultParagraphFont"/>
    <w:uiPriority w:val="99"/>
    <w:semiHidden/>
    <w:unhideWhenUsed/>
    <w:rsid w:val="009766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72039">
      <w:bodyDiv w:val="1"/>
      <w:marLeft w:val="0"/>
      <w:marRight w:val="0"/>
      <w:marTop w:val="0"/>
      <w:marBottom w:val="0"/>
      <w:divBdr>
        <w:top w:val="none" w:sz="0" w:space="0" w:color="auto"/>
        <w:left w:val="none" w:sz="0" w:space="0" w:color="auto"/>
        <w:bottom w:val="none" w:sz="0" w:space="0" w:color="auto"/>
        <w:right w:val="none" w:sz="0" w:space="0" w:color="auto"/>
      </w:divBdr>
    </w:div>
    <w:div w:id="807822348">
      <w:bodyDiv w:val="1"/>
      <w:marLeft w:val="0"/>
      <w:marRight w:val="0"/>
      <w:marTop w:val="0"/>
      <w:marBottom w:val="0"/>
      <w:divBdr>
        <w:top w:val="none" w:sz="0" w:space="0" w:color="auto"/>
        <w:left w:val="none" w:sz="0" w:space="0" w:color="auto"/>
        <w:bottom w:val="none" w:sz="0" w:space="0" w:color="auto"/>
        <w:right w:val="none" w:sz="0" w:space="0" w:color="auto"/>
      </w:divBdr>
      <w:divsChild>
        <w:div w:id="125633434">
          <w:marLeft w:val="0"/>
          <w:marRight w:val="0"/>
          <w:marTop w:val="0"/>
          <w:marBottom w:val="0"/>
          <w:divBdr>
            <w:top w:val="none" w:sz="0" w:space="0" w:color="auto"/>
            <w:left w:val="none" w:sz="0" w:space="0" w:color="auto"/>
            <w:bottom w:val="none" w:sz="0" w:space="0" w:color="auto"/>
            <w:right w:val="none" w:sz="0" w:space="0" w:color="auto"/>
          </w:divBdr>
        </w:div>
        <w:div w:id="1049957620">
          <w:marLeft w:val="0"/>
          <w:marRight w:val="0"/>
          <w:marTop w:val="0"/>
          <w:marBottom w:val="0"/>
          <w:divBdr>
            <w:top w:val="none" w:sz="0" w:space="0" w:color="auto"/>
            <w:left w:val="none" w:sz="0" w:space="0" w:color="auto"/>
            <w:bottom w:val="none" w:sz="0" w:space="0" w:color="auto"/>
            <w:right w:val="none" w:sz="0" w:space="0" w:color="auto"/>
          </w:divBdr>
          <w:divsChild>
            <w:div w:id="1607927963">
              <w:marLeft w:val="0"/>
              <w:marRight w:val="0"/>
              <w:marTop w:val="0"/>
              <w:marBottom w:val="0"/>
              <w:divBdr>
                <w:top w:val="none" w:sz="0" w:space="0" w:color="auto"/>
                <w:left w:val="none" w:sz="0" w:space="0" w:color="auto"/>
                <w:bottom w:val="none" w:sz="0" w:space="0" w:color="auto"/>
                <w:right w:val="none" w:sz="0" w:space="0" w:color="auto"/>
              </w:divBdr>
              <w:divsChild>
                <w:div w:id="648100283">
                  <w:marLeft w:val="0"/>
                  <w:marRight w:val="0"/>
                  <w:marTop w:val="0"/>
                  <w:marBottom w:val="0"/>
                  <w:divBdr>
                    <w:top w:val="none" w:sz="0" w:space="0" w:color="auto"/>
                    <w:left w:val="none" w:sz="0" w:space="0" w:color="auto"/>
                    <w:bottom w:val="none" w:sz="0" w:space="0" w:color="auto"/>
                    <w:right w:val="none" w:sz="0" w:space="0" w:color="auto"/>
                  </w:divBdr>
                  <w:divsChild>
                    <w:div w:id="1044065084">
                      <w:marLeft w:val="0"/>
                      <w:marRight w:val="0"/>
                      <w:marTop w:val="0"/>
                      <w:marBottom w:val="0"/>
                      <w:divBdr>
                        <w:top w:val="none" w:sz="0" w:space="0" w:color="auto"/>
                        <w:left w:val="none" w:sz="0" w:space="0" w:color="auto"/>
                        <w:bottom w:val="none" w:sz="0" w:space="0" w:color="auto"/>
                        <w:right w:val="none" w:sz="0" w:space="0" w:color="auto"/>
                      </w:divBdr>
                      <w:divsChild>
                        <w:div w:id="913008429">
                          <w:marLeft w:val="0"/>
                          <w:marRight w:val="0"/>
                          <w:marTop w:val="0"/>
                          <w:marBottom w:val="0"/>
                          <w:divBdr>
                            <w:top w:val="none" w:sz="0" w:space="0" w:color="auto"/>
                            <w:left w:val="none" w:sz="0" w:space="0" w:color="auto"/>
                            <w:bottom w:val="none" w:sz="0" w:space="0" w:color="auto"/>
                            <w:right w:val="none" w:sz="0" w:space="0" w:color="auto"/>
                          </w:divBdr>
                          <w:divsChild>
                            <w:div w:id="1721437767">
                              <w:marLeft w:val="0"/>
                              <w:marRight w:val="0"/>
                              <w:marTop w:val="0"/>
                              <w:marBottom w:val="0"/>
                              <w:divBdr>
                                <w:top w:val="none" w:sz="0" w:space="0" w:color="auto"/>
                                <w:left w:val="none" w:sz="0" w:space="0" w:color="auto"/>
                                <w:bottom w:val="none" w:sz="0" w:space="0" w:color="auto"/>
                                <w:right w:val="none" w:sz="0" w:space="0" w:color="auto"/>
                              </w:divBdr>
                              <w:divsChild>
                                <w:div w:id="1997569883">
                                  <w:marLeft w:val="0"/>
                                  <w:marRight w:val="0"/>
                                  <w:marTop w:val="0"/>
                                  <w:marBottom w:val="0"/>
                                  <w:divBdr>
                                    <w:top w:val="none" w:sz="0" w:space="0" w:color="auto"/>
                                    <w:left w:val="none" w:sz="0" w:space="0" w:color="auto"/>
                                    <w:bottom w:val="none" w:sz="0" w:space="0" w:color="auto"/>
                                    <w:right w:val="none" w:sz="0" w:space="0" w:color="auto"/>
                                  </w:divBdr>
                                  <w:divsChild>
                                    <w:div w:id="137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019809">
          <w:marLeft w:val="0"/>
          <w:marRight w:val="0"/>
          <w:marTop w:val="0"/>
          <w:marBottom w:val="0"/>
          <w:divBdr>
            <w:top w:val="none" w:sz="0" w:space="0" w:color="auto"/>
            <w:left w:val="none" w:sz="0" w:space="0" w:color="auto"/>
            <w:bottom w:val="none" w:sz="0" w:space="0" w:color="auto"/>
            <w:right w:val="none" w:sz="0" w:space="0" w:color="auto"/>
          </w:divBdr>
        </w:div>
        <w:div w:id="1979801480">
          <w:marLeft w:val="0"/>
          <w:marRight w:val="0"/>
          <w:marTop w:val="0"/>
          <w:marBottom w:val="0"/>
          <w:divBdr>
            <w:top w:val="none" w:sz="0" w:space="0" w:color="auto"/>
            <w:left w:val="none" w:sz="0" w:space="0" w:color="auto"/>
            <w:bottom w:val="none" w:sz="0" w:space="0" w:color="auto"/>
            <w:right w:val="none" w:sz="0" w:space="0" w:color="auto"/>
          </w:divBdr>
        </w:div>
      </w:divsChild>
    </w:div>
    <w:div w:id="1084716538">
      <w:bodyDiv w:val="1"/>
      <w:marLeft w:val="0"/>
      <w:marRight w:val="0"/>
      <w:marTop w:val="0"/>
      <w:marBottom w:val="0"/>
      <w:divBdr>
        <w:top w:val="none" w:sz="0" w:space="0" w:color="auto"/>
        <w:left w:val="none" w:sz="0" w:space="0" w:color="auto"/>
        <w:bottom w:val="none" w:sz="0" w:space="0" w:color="auto"/>
        <w:right w:val="none" w:sz="0" w:space="0" w:color="auto"/>
      </w:divBdr>
    </w:div>
    <w:div w:id="1680933314">
      <w:bodyDiv w:val="1"/>
      <w:marLeft w:val="0"/>
      <w:marRight w:val="0"/>
      <w:marTop w:val="0"/>
      <w:marBottom w:val="0"/>
      <w:divBdr>
        <w:top w:val="none" w:sz="0" w:space="0" w:color="auto"/>
        <w:left w:val="none" w:sz="0" w:space="0" w:color="auto"/>
        <w:bottom w:val="none" w:sz="0" w:space="0" w:color="auto"/>
        <w:right w:val="none" w:sz="0" w:space="0" w:color="auto"/>
      </w:divBdr>
    </w:div>
    <w:div w:id="1817649641">
      <w:bodyDiv w:val="1"/>
      <w:marLeft w:val="0"/>
      <w:marRight w:val="0"/>
      <w:marTop w:val="0"/>
      <w:marBottom w:val="0"/>
      <w:divBdr>
        <w:top w:val="none" w:sz="0" w:space="0" w:color="auto"/>
        <w:left w:val="none" w:sz="0" w:space="0" w:color="auto"/>
        <w:bottom w:val="none" w:sz="0" w:space="0" w:color="auto"/>
        <w:right w:val="none" w:sz="0" w:space="0" w:color="auto"/>
      </w:divBdr>
    </w:div>
    <w:div w:id="20358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77-2015-nd-cp-ke-hoach-dau-tu-cong-trung-han-va-hang-nam-290008.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dau-tu/nghi-dinh-136-2015-nd-cp-huong-dan-thi-hanh-luat-dau-tu-cong-300247.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5D885-6585-4597-94A0-4742040C1C70}"/>
</file>

<file path=customXml/itemProps2.xml><?xml version="1.0" encoding="utf-8"?>
<ds:datastoreItem xmlns:ds="http://schemas.openxmlformats.org/officeDocument/2006/customXml" ds:itemID="{61BAA561-C4AA-4684-8358-50D0184258BD}"/>
</file>

<file path=customXml/itemProps3.xml><?xml version="1.0" encoding="utf-8"?>
<ds:datastoreItem xmlns:ds="http://schemas.openxmlformats.org/officeDocument/2006/customXml" ds:itemID="{A5E32FF0-9220-49E4-8C8C-86BCCBD3CDF6}"/>
</file>

<file path=customXml/itemProps4.xml><?xml version="1.0" encoding="utf-8"?>
<ds:datastoreItem xmlns:ds="http://schemas.openxmlformats.org/officeDocument/2006/customXml" ds:itemID="{7F5FA9FC-64E6-4174-8ECE-9732866AC9DF}"/>
</file>

<file path=docProps/app.xml><?xml version="1.0" encoding="utf-8"?>
<Properties xmlns="http://schemas.openxmlformats.org/officeDocument/2006/extended-properties" xmlns:vt="http://schemas.openxmlformats.org/officeDocument/2006/docPropsVTypes">
  <Template>Normal.dotm</Template>
  <TotalTime>0</TotalTime>
  <Pages>61</Pages>
  <Words>15688</Words>
  <Characters>89422</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104901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Mac</cp:lastModifiedBy>
  <cp:revision>2</cp:revision>
  <cp:lastPrinted>2019-11-15T09:52:00Z</cp:lastPrinted>
  <dcterms:created xsi:type="dcterms:W3CDTF">2019-11-15T11:19:00Z</dcterms:created>
  <dcterms:modified xsi:type="dcterms:W3CDTF">2019-11-15T11:19:00Z</dcterms:modified>
</cp:coreProperties>
</file>